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63F7"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4D94C2E3" w14:textId="77777777" w:rsidR="00314530" w:rsidRPr="00BF349B" w:rsidRDefault="00314530" w:rsidP="00E81167">
      <w:pPr>
        <w:spacing w:after="0" w:line="240" w:lineRule="auto"/>
        <w:jc w:val="both"/>
        <w:rPr>
          <w:rFonts w:ascii="Arial" w:hAnsi="Arial" w:cs="Arial"/>
          <w:sz w:val="24"/>
          <w:szCs w:val="24"/>
        </w:rPr>
      </w:pPr>
    </w:p>
    <w:p w14:paraId="5F05553B"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6AA39F4F"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212C41">
        <w:rPr>
          <w:rFonts w:cs="Arial"/>
          <w:sz w:val="22"/>
          <w:szCs w:val="22"/>
          <w:u w:val="none"/>
          <w:lang w:val="en-ZA"/>
        </w:rPr>
        <w:t>2</w:t>
      </w:r>
      <w:r w:rsidR="00005957">
        <w:rPr>
          <w:rFonts w:cs="Arial"/>
          <w:sz w:val="22"/>
          <w:szCs w:val="22"/>
          <w:u w:val="none"/>
          <w:lang w:val="en-ZA"/>
        </w:rPr>
        <w:t>24</w:t>
      </w:r>
      <w:r w:rsidR="00941DB4">
        <w:rPr>
          <w:rFonts w:cs="Arial"/>
          <w:sz w:val="22"/>
          <w:szCs w:val="22"/>
          <w:u w:val="none"/>
          <w:lang w:val="en-ZA"/>
        </w:rPr>
        <w:t>5</w:t>
      </w:r>
    </w:p>
    <w:p w14:paraId="2223829A" w14:textId="77777777" w:rsidR="00941DB4" w:rsidRDefault="00941DB4" w:rsidP="00941DB4">
      <w:pPr>
        <w:rPr>
          <w:rFonts w:ascii="Arial" w:hAnsi="Arial" w:cs="Arial"/>
          <w:b/>
        </w:rPr>
      </w:pPr>
    </w:p>
    <w:p w14:paraId="47560CCF" w14:textId="77777777" w:rsidR="00941DB4" w:rsidRPr="00941DB4" w:rsidRDefault="00941DB4" w:rsidP="00941DB4">
      <w:pPr>
        <w:rPr>
          <w:rFonts w:ascii="Arial" w:hAnsi="Arial" w:cs="Arial"/>
          <w:lang w:val="en-ZA"/>
        </w:rPr>
      </w:pPr>
      <w:proofErr w:type="spellStart"/>
      <w:r w:rsidRPr="00941DB4">
        <w:rPr>
          <w:rFonts w:ascii="Arial" w:hAnsi="Arial" w:cs="Arial"/>
          <w:b/>
        </w:rPr>
        <w:t>Mr</w:t>
      </w:r>
      <w:proofErr w:type="spellEnd"/>
      <w:r w:rsidRPr="00941DB4">
        <w:rPr>
          <w:rFonts w:ascii="Arial" w:hAnsi="Arial" w:cs="Arial"/>
          <w:b/>
        </w:rPr>
        <w:t xml:space="preserve"> M S F de </w:t>
      </w:r>
      <w:r w:rsidRPr="00941DB4">
        <w:rPr>
          <w:rFonts w:ascii="Arial" w:eastAsia="Times New Roman" w:hAnsi="Arial" w:cs="Arial"/>
          <w:b/>
        </w:rPr>
        <w:t>Freitas</w:t>
      </w:r>
      <w:r w:rsidRPr="00941DB4">
        <w:rPr>
          <w:rFonts w:ascii="Arial" w:hAnsi="Arial" w:cs="Arial"/>
          <w:b/>
        </w:rPr>
        <w:t xml:space="preserve"> (DA) to ask the Minister of Transport:</w:t>
      </w:r>
    </w:p>
    <w:p w14:paraId="4B364A40" w14:textId="77777777" w:rsidR="00941DB4" w:rsidRPr="00941DB4" w:rsidRDefault="00941DB4" w:rsidP="00BA14FF">
      <w:pPr>
        <w:spacing w:before="100" w:beforeAutospacing="1" w:after="100" w:afterAutospacing="1"/>
        <w:ind w:left="720" w:hanging="720"/>
        <w:jc w:val="both"/>
        <w:rPr>
          <w:rFonts w:ascii="Arial" w:hAnsi="Arial" w:cs="Arial"/>
        </w:rPr>
      </w:pPr>
      <w:r w:rsidRPr="00E81A17">
        <w:rPr>
          <w:rFonts w:ascii="Times New Roman" w:hAnsi="Times New Roman" w:cs="Times New Roman"/>
          <w:sz w:val="24"/>
          <w:szCs w:val="24"/>
        </w:rPr>
        <w:t>(</w:t>
      </w:r>
      <w:r w:rsidRPr="00941DB4">
        <w:rPr>
          <w:rFonts w:ascii="Arial" w:hAnsi="Arial" w:cs="Arial"/>
        </w:rPr>
        <w:t>1)</w:t>
      </w:r>
      <w:r w:rsidRPr="00941DB4">
        <w:rPr>
          <w:rFonts w:ascii="Arial" w:hAnsi="Arial" w:cs="Arial"/>
        </w:rPr>
        <w:tab/>
        <w:t>What was the (a) make, (b) year and (c) price of each motor vehicle purchased in the past three financial years for the use of a certain official (name furnished) of the Road Traffic Management Corporation;</w:t>
      </w:r>
    </w:p>
    <w:p w14:paraId="7CCB460C" w14:textId="77777777" w:rsidR="00941DB4" w:rsidRPr="00E81A17" w:rsidRDefault="00941DB4" w:rsidP="00BA14FF">
      <w:pPr>
        <w:spacing w:before="100" w:beforeAutospacing="1" w:after="100" w:afterAutospacing="1"/>
        <w:ind w:left="720" w:hanging="720"/>
        <w:jc w:val="both"/>
        <w:rPr>
          <w:rFonts w:ascii="Times New Roman" w:hAnsi="Times New Roman" w:cs="Times New Roman"/>
          <w:sz w:val="24"/>
          <w:szCs w:val="24"/>
        </w:rPr>
      </w:pPr>
      <w:r w:rsidRPr="00941DB4">
        <w:rPr>
          <w:rFonts w:ascii="Arial" w:hAnsi="Arial" w:cs="Arial"/>
        </w:rPr>
        <w:t>(2)</w:t>
      </w:r>
      <w:r w:rsidRPr="00941DB4">
        <w:rPr>
          <w:rFonts w:ascii="Arial" w:hAnsi="Arial" w:cs="Arial"/>
        </w:rPr>
        <w:tab/>
        <w:t>whether the specified person is entitled to any form of VIP protection services; if not, (a) what is the position in this regard and (b) why were (i) body guards and (ii) a blue light brigade allocated to the person; if so, (aa) on what statutory grounds was the person provided with VIP protection services, (bb) what are the relevant details of each vehicle made available for the use of the body guards and (cc) what did the specified provision of VIP protection services to the person cost in each of the specified financial years?</w:t>
      </w:r>
      <w:r w:rsidRPr="00941DB4">
        <w:rPr>
          <w:rFonts w:ascii="Arial" w:hAnsi="Arial" w:cs="Arial"/>
        </w:rPr>
        <w:tab/>
      </w:r>
      <w:r w:rsidRPr="00941DB4">
        <w:rPr>
          <w:rFonts w:ascii="Arial" w:hAnsi="Arial" w:cs="Arial"/>
        </w:rPr>
        <w:tab/>
      </w:r>
      <w:r w:rsidRPr="00941DB4">
        <w:rPr>
          <w:rFonts w:ascii="Arial" w:hAnsi="Arial" w:cs="Arial"/>
        </w:rPr>
        <w:tab/>
      </w:r>
      <w:r w:rsidRPr="00941DB4">
        <w:rPr>
          <w:rFonts w:ascii="Arial" w:hAnsi="Arial" w:cs="Arial"/>
        </w:rPr>
        <w:tab/>
      </w:r>
      <w:r w:rsidRPr="00941DB4">
        <w:rPr>
          <w:rFonts w:ascii="Arial" w:hAnsi="Arial" w:cs="Arial"/>
        </w:rPr>
        <w:tab/>
      </w:r>
      <w:r w:rsidRPr="00941DB4">
        <w:rPr>
          <w:rFonts w:ascii="Arial" w:hAnsi="Arial" w:cs="Arial"/>
        </w:rPr>
        <w:tab/>
      </w:r>
      <w:r>
        <w:rPr>
          <w:rFonts w:ascii="Times New Roman" w:hAnsi="Times New Roman" w:cs="Times New Roman"/>
          <w:sz w:val="24"/>
          <w:szCs w:val="24"/>
        </w:rPr>
        <w:tab/>
      </w:r>
      <w:r>
        <w:rPr>
          <w:rFonts w:ascii="Times New Roman" w:hAnsi="Times New Roman" w:cs="Times New Roman"/>
          <w:sz w:val="24"/>
          <w:szCs w:val="24"/>
        </w:rPr>
        <w:tab/>
      </w:r>
      <w:r w:rsidRPr="00F34ECA">
        <w:rPr>
          <w:rFonts w:ascii="Times New Roman" w:hAnsi="Times New Roman" w:cs="Times New Roman"/>
          <w:sz w:val="20"/>
          <w:szCs w:val="20"/>
        </w:rPr>
        <w:t>NW2575E</w:t>
      </w:r>
    </w:p>
    <w:p w14:paraId="1D4B4188" w14:textId="77777777" w:rsidR="00941DB4" w:rsidRDefault="00941DB4" w:rsidP="00BA14FF">
      <w:pPr>
        <w:spacing w:before="100" w:beforeAutospacing="1" w:after="100" w:afterAutospacing="1"/>
        <w:jc w:val="both"/>
        <w:outlineLvl w:val="0"/>
        <w:rPr>
          <w:rFonts w:ascii="Arial" w:hAnsi="Arial" w:cs="Arial"/>
          <w:b/>
        </w:rPr>
      </w:pPr>
    </w:p>
    <w:p w14:paraId="6B1DCBF4" w14:textId="77777777" w:rsidR="00941DB4" w:rsidRDefault="00941DB4" w:rsidP="00BA14FF">
      <w:pPr>
        <w:spacing w:before="100" w:beforeAutospacing="1" w:after="100" w:afterAutospacing="1"/>
        <w:jc w:val="both"/>
        <w:outlineLvl w:val="0"/>
        <w:rPr>
          <w:rFonts w:ascii="Arial" w:hAnsi="Arial" w:cs="Arial"/>
          <w:b/>
        </w:rPr>
      </w:pPr>
    </w:p>
    <w:p w14:paraId="71264FC4" w14:textId="77777777" w:rsidR="004B797E" w:rsidRDefault="009222A7" w:rsidP="00BA14FF">
      <w:pPr>
        <w:spacing w:before="100" w:beforeAutospacing="1" w:after="100" w:afterAutospacing="1"/>
        <w:jc w:val="both"/>
        <w:outlineLvl w:val="0"/>
        <w:rPr>
          <w:rFonts w:ascii="Arial" w:hAnsi="Arial" w:cs="Arial"/>
          <w:b/>
        </w:rPr>
      </w:pPr>
      <w:r w:rsidRPr="009222A7">
        <w:rPr>
          <w:rFonts w:ascii="Arial" w:hAnsi="Arial" w:cs="Arial"/>
          <w:b/>
        </w:rPr>
        <w:t>REPLY</w:t>
      </w:r>
    </w:p>
    <w:p w14:paraId="65CF036B" w14:textId="77777777" w:rsidR="004B797E" w:rsidRPr="00BB3AC0" w:rsidRDefault="00BB3AC0" w:rsidP="00BA14FF">
      <w:pPr>
        <w:pStyle w:val="ListParagraph"/>
        <w:numPr>
          <w:ilvl w:val="0"/>
          <w:numId w:val="8"/>
        </w:numPr>
        <w:spacing w:before="100" w:beforeAutospacing="1" w:after="100" w:afterAutospacing="1"/>
        <w:jc w:val="both"/>
        <w:outlineLvl w:val="0"/>
        <w:rPr>
          <w:rFonts w:ascii="Arial" w:hAnsi="Arial" w:cs="Arial"/>
        </w:rPr>
      </w:pPr>
      <w:r w:rsidRPr="00BB3AC0">
        <w:rPr>
          <w:rFonts w:ascii="Arial" w:hAnsi="Arial" w:cs="Arial"/>
        </w:rPr>
        <w:t>(a</w:t>
      </w:r>
      <w:r w:rsidR="004B797E" w:rsidRPr="00BB3AC0">
        <w:rPr>
          <w:rFonts w:ascii="Arial" w:hAnsi="Arial" w:cs="Arial"/>
        </w:rPr>
        <w:t>) Mercedes</w:t>
      </w:r>
    </w:p>
    <w:p w14:paraId="51C30B64" w14:textId="77777777" w:rsidR="004B797E" w:rsidRPr="00BB3AC0" w:rsidRDefault="00BB3AC0" w:rsidP="00BA14FF">
      <w:pPr>
        <w:pStyle w:val="ListParagraph"/>
        <w:spacing w:before="100" w:beforeAutospacing="1" w:after="100" w:afterAutospacing="1"/>
        <w:jc w:val="both"/>
        <w:outlineLvl w:val="0"/>
        <w:rPr>
          <w:rFonts w:ascii="Arial" w:hAnsi="Arial" w:cs="Arial"/>
        </w:rPr>
      </w:pPr>
      <w:r w:rsidRPr="00BB3AC0">
        <w:rPr>
          <w:rFonts w:ascii="Arial" w:hAnsi="Arial" w:cs="Arial"/>
        </w:rPr>
        <w:t>(b)</w:t>
      </w:r>
      <w:r w:rsidR="004B797E" w:rsidRPr="00BB3AC0">
        <w:rPr>
          <w:rFonts w:ascii="Arial" w:hAnsi="Arial" w:cs="Arial"/>
        </w:rPr>
        <w:t xml:space="preserve"> 2015</w:t>
      </w:r>
    </w:p>
    <w:p w14:paraId="4298EE45" w14:textId="77777777" w:rsidR="004B797E" w:rsidRPr="00BB3AC0" w:rsidRDefault="00BB3AC0" w:rsidP="00BA14FF">
      <w:pPr>
        <w:pStyle w:val="ListParagraph"/>
        <w:spacing w:before="100" w:beforeAutospacing="1" w:after="100" w:afterAutospacing="1"/>
        <w:jc w:val="both"/>
        <w:outlineLvl w:val="0"/>
        <w:rPr>
          <w:rFonts w:ascii="Arial" w:hAnsi="Arial" w:cs="Arial"/>
        </w:rPr>
      </w:pPr>
      <w:r w:rsidRPr="00BB3AC0">
        <w:rPr>
          <w:rFonts w:ascii="Arial" w:hAnsi="Arial" w:cs="Arial"/>
        </w:rPr>
        <w:t xml:space="preserve">(c) </w:t>
      </w:r>
      <w:r w:rsidR="004B797E" w:rsidRPr="00BB3AC0">
        <w:rPr>
          <w:rFonts w:ascii="Arial" w:hAnsi="Arial" w:cs="Arial"/>
        </w:rPr>
        <w:t>R1 197. 665 .81</w:t>
      </w:r>
    </w:p>
    <w:p w14:paraId="7FF998F7" w14:textId="77777777" w:rsidR="004B797E" w:rsidRPr="00BB3AC0" w:rsidRDefault="004B797E" w:rsidP="00BA14FF">
      <w:pPr>
        <w:pStyle w:val="ListParagraph"/>
        <w:spacing w:before="100" w:beforeAutospacing="1" w:after="100" w:afterAutospacing="1"/>
        <w:jc w:val="both"/>
        <w:outlineLvl w:val="0"/>
        <w:rPr>
          <w:rFonts w:ascii="Arial" w:hAnsi="Arial" w:cs="Arial"/>
        </w:rPr>
      </w:pPr>
      <w:r w:rsidRPr="00BB3AC0">
        <w:rPr>
          <w:rFonts w:ascii="Arial" w:hAnsi="Arial" w:cs="Arial"/>
        </w:rPr>
        <w:t>As per the approval for the package of the CEO. However in 2014 the v</w:t>
      </w:r>
      <w:r w:rsidR="00BB3AC0">
        <w:rPr>
          <w:rFonts w:ascii="Arial" w:hAnsi="Arial" w:cs="Arial"/>
        </w:rPr>
        <w:t xml:space="preserve">ehicle </w:t>
      </w:r>
      <w:r w:rsidRPr="00BB3AC0">
        <w:rPr>
          <w:rFonts w:ascii="Arial" w:hAnsi="Arial" w:cs="Arial"/>
        </w:rPr>
        <w:t xml:space="preserve">previously used was replaced due to its useful lifespan having expired. </w:t>
      </w:r>
    </w:p>
    <w:p w14:paraId="256E3C02" w14:textId="77777777" w:rsidR="004B797E" w:rsidRDefault="004B797E" w:rsidP="00BA14FF">
      <w:pPr>
        <w:pStyle w:val="ListParagraph"/>
        <w:spacing w:before="100" w:beforeAutospacing="1" w:after="100" w:afterAutospacing="1"/>
        <w:jc w:val="both"/>
        <w:outlineLvl w:val="0"/>
        <w:rPr>
          <w:rFonts w:ascii="Arial" w:hAnsi="Arial" w:cs="Arial"/>
          <w:b/>
        </w:rPr>
      </w:pPr>
    </w:p>
    <w:p w14:paraId="1100F15F" w14:textId="77777777" w:rsidR="00E75B3B" w:rsidRDefault="00E27991" w:rsidP="00BA14FF">
      <w:pPr>
        <w:pStyle w:val="ListParagraph"/>
        <w:numPr>
          <w:ilvl w:val="0"/>
          <w:numId w:val="8"/>
        </w:numPr>
        <w:jc w:val="both"/>
        <w:rPr>
          <w:rFonts w:ascii="Arial" w:hAnsi="Arial" w:cs="Arial"/>
        </w:rPr>
      </w:pPr>
      <w:r>
        <w:rPr>
          <w:rFonts w:ascii="Arial" w:hAnsi="Arial" w:cs="Arial"/>
        </w:rPr>
        <w:t>(a) The decision to provide protection is informed by the risk assessment conducted by the responsible law enforcement agency and there is no blue light brigade.</w:t>
      </w:r>
    </w:p>
    <w:p w14:paraId="6C38786A" w14:textId="77777777" w:rsidR="00E75B3B" w:rsidRPr="0060025F" w:rsidRDefault="00E75B3B" w:rsidP="00BA14FF">
      <w:pPr>
        <w:pStyle w:val="ListParagraph"/>
        <w:jc w:val="both"/>
        <w:rPr>
          <w:rFonts w:ascii="Arial" w:hAnsi="Arial" w:cs="Arial"/>
        </w:rPr>
      </w:pPr>
    </w:p>
    <w:p w14:paraId="4D706F78" w14:textId="77777777" w:rsidR="00E75B3B" w:rsidRPr="00E75B3B" w:rsidRDefault="00E75B3B" w:rsidP="00BA14FF">
      <w:pPr>
        <w:pStyle w:val="ListParagraph"/>
        <w:jc w:val="both"/>
        <w:rPr>
          <w:rFonts w:ascii="Arial" w:hAnsi="Arial" w:cs="Arial"/>
        </w:rPr>
      </w:pPr>
      <w:r w:rsidRPr="00E75B3B">
        <w:rPr>
          <w:rFonts w:ascii="Arial" w:hAnsi="Arial" w:cs="Arial"/>
        </w:rPr>
        <w:t>In 2013-14 personal security services were provided to the Acting CEO of Road Traffic Management Corporation on a 24 hour period</w:t>
      </w:r>
      <w:r w:rsidRPr="00E75B3B">
        <w:rPr>
          <w:rFonts w:ascii="Arial" w:hAnsi="Arial" w:cs="Arial"/>
          <w:bCs/>
        </w:rPr>
        <w:t>.</w:t>
      </w:r>
    </w:p>
    <w:p w14:paraId="6D713D43" w14:textId="77777777" w:rsidR="00E75B3B" w:rsidRDefault="00E75B3B" w:rsidP="00BA14FF">
      <w:pPr>
        <w:pStyle w:val="ListParagraph"/>
        <w:jc w:val="both"/>
        <w:rPr>
          <w:rFonts w:ascii="Arial" w:hAnsi="Arial" w:cs="Arial"/>
        </w:rPr>
      </w:pPr>
    </w:p>
    <w:p w14:paraId="2C48180C" w14:textId="77777777" w:rsidR="00E75B3B" w:rsidRDefault="00E75B3B" w:rsidP="00BA14FF">
      <w:pPr>
        <w:pStyle w:val="ListParagraph"/>
        <w:jc w:val="both"/>
        <w:rPr>
          <w:rFonts w:ascii="Helvetica" w:eastAsia="Times New Roman" w:hAnsi="Helvetica" w:cs="Helvetica"/>
          <w:lang w:val="en-GB"/>
        </w:rPr>
      </w:pPr>
      <w:r w:rsidRPr="00E75B3B">
        <w:rPr>
          <w:rFonts w:ascii="Arial" w:hAnsi="Arial" w:cs="Arial"/>
        </w:rPr>
        <w:t xml:space="preserve">In 2014-15, </w:t>
      </w:r>
      <w:r w:rsidRPr="00E75B3B">
        <w:rPr>
          <w:rFonts w:ascii="Helvetica" w:eastAsia="Times New Roman" w:hAnsi="Helvetica" w:cs="Helvetica"/>
          <w:lang w:val="en-GB"/>
        </w:rPr>
        <w:t xml:space="preserve">the protection services for the Chief Executive Officer were provided by the National Traffic Police officials employed in the National Traffic Law Enforcement Unit.  </w:t>
      </w:r>
      <w:r>
        <w:rPr>
          <w:rFonts w:ascii="Helvetica" w:eastAsia="Times New Roman" w:hAnsi="Helvetica" w:cs="Helvetica"/>
          <w:lang w:val="en-GB"/>
        </w:rPr>
        <w:t>As such vehicles are fitted with the necessary law enforcement equipment</w:t>
      </w:r>
    </w:p>
    <w:p w14:paraId="64CF3CA1" w14:textId="77777777" w:rsidR="00E75B3B" w:rsidRDefault="00E75B3B" w:rsidP="00BA14FF">
      <w:pPr>
        <w:pStyle w:val="ListParagraph"/>
        <w:jc w:val="both"/>
        <w:rPr>
          <w:rFonts w:ascii="Helvetica" w:eastAsia="Times New Roman" w:hAnsi="Helvetica" w:cs="Helvetica"/>
          <w:lang w:val="en-GB"/>
        </w:rPr>
      </w:pPr>
    </w:p>
    <w:p w14:paraId="7D55D622" w14:textId="77777777" w:rsidR="00BB3AC0" w:rsidRDefault="00E75B3B" w:rsidP="00BA14FF">
      <w:pPr>
        <w:pStyle w:val="ListParagraph"/>
        <w:jc w:val="both"/>
        <w:rPr>
          <w:rFonts w:ascii="Helvetica" w:eastAsia="Times New Roman" w:hAnsi="Helvetica" w:cs="Helvetica"/>
          <w:lang w:val="en-GB"/>
        </w:rPr>
      </w:pPr>
      <w:r w:rsidRPr="00E75B3B">
        <w:rPr>
          <w:rFonts w:ascii="Helvetica" w:eastAsia="Times New Roman" w:hAnsi="Helvetica" w:cs="Helvetica"/>
          <w:lang w:val="en-GB"/>
        </w:rPr>
        <w:t xml:space="preserve">The protection services for the Chief Executive Officer are provided by the National Traffic Police </w:t>
      </w:r>
      <w:r w:rsidR="00BB3AC0">
        <w:rPr>
          <w:rFonts w:ascii="Helvetica" w:eastAsia="Times New Roman" w:hAnsi="Helvetica" w:cs="Helvetica"/>
          <w:lang w:val="en-GB"/>
        </w:rPr>
        <w:t>officers</w:t>
      </w:r>
      <w:r w:rsidRPr="00E75B3B">
        <w:rPr>
          <w:rFonts w:ascii="Helvetica" w:eastAsia="Times New Roman" w:hAnsi="Helvetica" w:cs="Helvetica"/>
          <w:lang w:val="en-GB"/>
        </w:rPr>
        <w:t xml:space="preserve"> employed in the Nation</w:t>
      </w:r>
      <w:r w:rsidR="00BB3AC0">
        <w:rPr>
          <w:rFonts w:ascii="Helvetica" w:eastAsia="Times New Roman" w:hAnsi="Helvetica" w:cs="Helvetica"/>
          <w:lang w:val="en-GB"/>
        </w:rPr>
        <w:t xml:space="preserve">al Traffic Law Enforcement Unit and as such there is no additional cost to the Corporation as these officers are fully employed by the Corporation. </w:t>
      </w:r>
    </w:p>
    <w:p w14:paraId="6104DAE6" w14:textId="77777777" w:rsidR="00BB3AC0" w:rsidRDefault="00BB3AC0" w:rsidP="00BA14FF">
      <w:pPr>
        <w:pStyle w:val="ListParagraph"/>
        <w:jc w:val="both"/>
        <w:rPr>
          <w:rFonts w:ascii="Helvetica" w:eastAsia="Times New Roman" w:hAnsi="Helvetica" w:cs="Helvetica"/>
          <w:lang w:val="en-GB"/>
        </w:rPr>
      </w:pPr>
    </w:p>
    <w:p w14:paraId="124E8FD6" w14:textId="77777777" w:rsidR="00E75B3B" w:rsidRDefault="00E75B3B" w:rsidP="00BA14FF">
      <w:pPr>
        <w:pStyle w:val="ListParagraph"/>
        <w:jc w:val="both"/>
        <w:rPr>
          <w:rFonts w:ascii="Helvetica" w:eastAsia="Times New Roman" w:hAnsi="Helvetica" w:cs="Helvetica"/>
          <w:lang w:val="en-GB"/>
        </w:rPr>
      </w:pPr>
      <w:r>
        <w:rPr>
          <w:rFonts w:ascii="Helvetica" w:eastAsia="Times New Roman" w:hAnsi="Helvetica" w:cs="Helvetica"/>
          <w:lang w:val="en-GB"/>
        </w:rPr>
        <w:t>The services rendered are informed by the risk assessment conducted by the responsible law enforcement agency and t</w:t>
      </w:r>
      <w:r w:rsidRPr="00E75B3B">
        <w:rPr>
          <w:rFonts w:ascii="Helvetica" w:eastAsia="Times New Roman" w:hAnsi="Helvetica" w:cs="Helvetica"/>
          <w:lang w:val="en-GB"/>
        </w:rPr>
        <w:t xml:space="preserve">here </w:t>
      </w:r>
      <w:r>
        <w:rPr>
          <w:rFonts w:ascii="Helvetica" w:eastAsia="Times New Roman" w:hAnsi="Helvetica" w:cs="Helvetica"/>
          <w:lang w:val="en-GB"/>
        </w:rPr>
        <w:t>is no blue light brigade.</w:t>
      </w:r>
    </w:p>
    <w:p w14:paraId="6AF0B5E5" w14:textId="77777777" w:rsidR="00E75B3B" w:rsidRDefault="00E75B3B" w:rsidP="00E75B3B">
      <w:pPr>
        <w:pStyle w:val="ListParagraph"/>
        <w:rPr>
          <w:rFonts w:ascii="Helvetica" w:eastAsia="Times New Roman" w:hAnsi="Helvetica" w:cs="Helvetica"/>
          <w:lang w:val="en-GB"/>
        </w:rPr>
      </w:pPr>
    </w:p>
    <w:p w14:paraId="2F7EF207" w14:textId="77777777" w:rsidR="009222A7" w:rsidRPr="009222A7" w:rsidRDefault="009222A7" w:rsidP="009222A7">
      <w:pPr>
        <w:rPr>
          <w:lang w:val="en-ZA"/>
        </w:rPr>
      </w:pPr>
    </w:p>
    <w:sectPr w:rsidR="009222A7" w:rsidRPr="009222A7" w:rsidSect="00BA14FF">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Helvetica">
    <w:panose1 w:val="020B05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555AE"/>
    <w:multiLevelType w:val="hybridMultilevel"/>
    <w:tmpl w:val="AB100A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D658E"/>
    <w:rsid w:val="002E0B34"/>
    <w:rsid w:val="002E1F7C"/>
    <w:rsid w:val="002E404E"/>
    <w:rsid w:val="002E4BF3"/>
    <w:rsid w:val="00300DB7"/>
    <w:rsid w:val="00305323"/>
    <w:rsid w:val="003130D1"/>
    <w:rsid w:val="00314530"/>
    <w:rsid w:val="00314D1E"/>
    <w:rsid w:val="00322191"/>
    <w:rsid w:val="003235AC"/>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B797E"/>
    <w:rsid w:val="004D17A6"/>
    <w:rsid w:val="004D18C0"/>
    <w:rsid w:val="004E03F1"/>
    <w:rsid w:val="004E13FB"/>
    <w:rsid w:val="004E67DE"/>
    <w:rsid w:val="004E75EB"/>
    <w:rsid w:val="004F0F15"/>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3152"/>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14FF"/>
    <w:rsid w:val="00BA3834"/>
    <w:rsid w:val="00BA4847"/>
    <w:rsid w:val="00BB3AC0"/>
    <w:rsid w:val="00BB5EA4"/>
    <w:rsid w:val="00BC06BD"/>
    <w:rsid w:val="00BC2F3F"/>
    <w:rsid w:val="00BD65B7"/>
    <w:rsid w:val="00BE0C5A"/>
    <w:rsid w:val="00BF349B"/>
    <w:rsid w:val="00BF68B6"/>
    <w:rsid w:val="00BF69C4"/>
    <w:rsid w:val="00C01BD0"/>
    <w:rsid w:val="00C07946"/>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27991"/>
    <w:rsid w:val="00E31BF8"/>
    <w:rsid w:val="00E37C58"/>
    <w:rsid w:val="00E42375"/>
    <w:rsid w:val="00E4370C"/>
    <w:rsid w:val="00E458BE"/>
    <w:rsid w:val="00E53BF6"/>
    <w:rsid w:val="00E57A4E"/>
    <w:rsid w:val="00E6154F"/>
    <w:rsid w:val="00E676A3"/>
    <w:rsid w:val="00E74736"/>
    <w:rsid w:val="00E75B3B"/>
    <w:rsid w:val="00E80B27"/>
    <w:rsid w:val="00E81167"/>
    <w:rsid w:val="00E83B34"/>
    <w:rsid w:val="00E91A0D"/>
    <w:rsid w:val="00EB53F1"/>
    <w:rsid w:val="00EC4D69"/>
    <w:rsid w:val="00EC5CD8"/>
    <w:rsid w:val="00EC68CF"/>
    <w:rsid w:val="00ED4839"/>
    <w:rsid w:val="00EF5FED"/>
    <w:rsid w:val="00EF7862"/>
    <w:rsid w:val="00F00B6B"/>
    <w:rsid w:val="00F20A3C"/>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9BE48"/>
  <w15:docId w15:val="{F8DDD8DF-F8E7-40F6-A5BD-62FBDB7A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C795-72E3-4646-9690-E3278469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2016-11-22T10:38:00Z</dcterms:created>
  <dcterms:modified xsi:type="dcterms:W3CDTF">2016-11-22T10:38:00Z</dcterms:modified>
</cp:coreProperties>
</file>