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DB" w:rsidRDefault="000D50DB" w:rsidP="000D50DB">
      <w:pPr>
        <w:rPr>
          <w:b/>
          <w:bCs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901241" w:rsidRPr="00B23F3E" w:rsidTr="00E5709D">
        <w:tc>
          <w:tcPr>
            <w:tcW w:w="9360" w:type="dxa"/>
          </w:tcPr>
          <w:p w:rsidR="00901241" w:rsidRDefault="00901241" w:rsidP="00E5709D">
            <w:pPr>
              <w:jc w:val="center"/>
              <w:rPr>
                <w:b/>
              </w:rPr>
            </w:pPr>
          </w:p>
          <w:p w:rsidR="00901241" w:rsidRPr="00B23F3E" w:rsidRDefault="00901241" w:rsidP="00E5709D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901241" w:rsidRDefault="00901241" w:rsidP="00E5709D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901241" w:rsidRPr="00B23F3E" w:rsidRDefault="00901241" w:rsidP="00E5709D">
            <w:pPr>
              <w:ind w:left="540" w:hanging="540"/>
              <w:jc w:val="center"/>
            </w:pPr>
          </w:p>
        </w:tc>
      </w:tr>
    </w:tbl>
    <w:p w:rsidR="00901241" w:rsidRPr="00901241" w:rsidRDefault="00901241" w:rsidP="00901241">
      <w:pPr>
        <w:rPr>
          <w:b/>
          <w:bCs/>
        </w:rPr>
      </w:pPr>
    </w:p>
    <w:p w:rsidR="00901241" w:rsidRPr="00901241" w:rsidRDefault="00901241" w:rsidP="00901241">
      <w:pPr>
        <w:rPr>
          <w:b/>
          <w:bCs/>
        </w:rPr>
      </w:pPr>
    </w:p>
    <w:p w:rsidR="00901241" w:rsidRPr="00901241" w:rsidRDefault="00901241" w:rsidP="00901241">
      <w:pPr>
        <w:rPr>
          <w:b/>
          <w:bCs/>
        </w:rPr>
      </w:pPr>
    </w:p>
    <w:p w:rsidR="00901241" w:rsidRPr="00814106" w:rsidRDefault="00814106" w:rsidP="00814106">
      <w:pPr>
        <w:spacing w:line="360" w:lineRule="auto"/>
        <w:rPr>
          <w:b/>
          <w:bCs/>
        </w:rPr>
      </w:pPr>
      <w:r w:rsidRPr="00814106">
        <w:rPr>
          <w:b/>
          <w:bCs/>
        </w:rPr>
        <w:t xml:space="preserve">QUESTION </w:t>
      </w:r>
      <w:r w:rsidR="00901241" w:rsidRPr="00814106">
        <w:rPr>
          <w:b/>
          <w:bCs/>
        </w:rPr>
        <w:t>FOR WRITTEN REPLY</w:t>
      </w:r>
    </w:p>
    <w:p w:rsidR="00814106" w:rsidRPr="00814106" w:rsidRDefault="00814106" w:rsidP="00814106">
      <w:pPr>
        <w:spacing w:line="360" w:lineRule="auto"/>
        <w:rPr>
          <w:b/>
          <w:bCs/>
        </w:rPr>
      </w:pPr>
      <w:r w:rsidRPr="00814106">
        <w:rPr>
          <w:b/>
          <w:bCs/>
        </w:rPr>
        <w:t>PARLIAMENTARY QUESTION NO: 2150</w:t>
      </w:r>
    </w:p>
    <w:p w:rsidR="00814106" w:rsidRPr="00814106" w:rsidRDefault="00814106" w:rsidP="00814106">
      <w:pPr>
        <w:spacing w:line="360" w:lineRule="auto"/>
        <w:rPr>
          <w:b/>
          <w:bCs/>
        </w:rPr>
      </w:pPr>
      <w:r w:rsidRPr="00814106">
        <w:rPr>
          <w:b/>
          <w:bCs/>
        </w:rPr>
        <w:t>DATE OF QUESTION: 07 AUGUST 2017</w:t>
      </w:r>
    </w:p>
    <w:p w:rsidR="00814106" w:rsidRPr="00814106" w:rsidRDefault="00814106" w:rsidP="00814106">
      <w:pPr>
        <w:spacing w:line="360" w:lineRule="auto"/>
        <w:rPr>
          <w:b/>
          <w:bCs/>
        </w:rPr>
      </w:pPr>
      <w:r w:rsidRPr="00814106">
        <w:rPr>
          <w:b/>
          <w:bCs/>
        </w:rPr>
        <w:t>DATE OF SUBMISSION: 21 AUGUST 2017</w:t>
      </w:r>
    </w:p>
    <w:p w:rsidR="00901241" w:rsidRPr="00901241" w:rsidRDefault="00901241" w:rsidP="00901241">
      <w:pPr>
        <w:rPr>
          <w:b/>
          <w:bCs/>
        </w:rPr>
      </w:pPr>
    </w:p>
    <w:p w:rsidR="00901241" w:rsidRPr="00901241" w:rsidRDefault="00901241" w:rsidP="00901241">
      <w:pPr>
        <w:rPr>
          <w:b/>
          <w:bCs/>
        </w:rPr>
      </w:pPr>
    </w:p>
    <w:p w:rsidR="00901241" w:rsidRPr="00901241" w:rsidRDefault="00901241" w:rsidP="00901241">
      <w:pPr>
        <w:rPr>
          <w:b/>
          <w:bCs/>
        </w:rPr>
      </w:pPr>
      <w:r w:rsidRPr="00901241">
        <w:rPr>
          <w:b/>
          <w:bCs/>
        </w:rPr>
        <w:t>Mr J Selfe (DA) to ask the Minister of Justice and Correctional Services:</w:t>
      </w:r>
    </w:p>
    <w:p w:rsidR="00901241" w:rsidRPr="00901241" w:rsidRDefault="00901241" w:rsidP="00901241">
      <w:pPr>
        <w:rPr>
          <w:b/>
          <w:bCs/>
        </w:rPr>
      </w:pPr>
    </w:p>
    <w:p w:rsidR="00901241" w:rsidRPr="00605C12" w:rsidRDefault="00901241" w:rsidP="00605C12">
      <w:pPr>
        <w:ind w:left="426" w:hanging="426"/>
        <w:jc w:val="both"/>
        <w:rPr>
          <w:bCs/>
        </w:rPr>
      </w:pPr>
      <w:r w:rsidRPr="00605C12">
        <w:rPr>
          <w:bCs/>
        </w:rPr>
        <w:t>(1)</w:t>
      </w:r>
      <w:r w:rsidRPr="00605C12">
        <w:rPr>
          <w:bCs/>
        </w:rPr>
        <w:tab/>
        <w:t>Has his department received a memorandum from inmates serving life sentences at the (a) Kgosi Mampuru Prison submitted on 10 April 2017 (b)Barberton Prison on 4 May 2017, (c) Groenpunt Prison on 22 May 2017 and (d) Empangeni Prison on 23 May 2017; if so;</w:t>
      </w:r>
    </w:p>
    <w:p w:rsidR="00901241" w:rsidRPr="00605C12" w:rsidRDefault="00901241" w:rsidP="00605C12">
      <w:pPr>
        <w:jc w:val="both"/>
        <w:rPr>
          <w:bCs/>
        </w:rPr>
      </w:pPr>
    </w:p>
    <w:p w:rsidR="00901241" w:rsidRPr="00605C12" w:rsidRDefault="00901241" w:rsidP="00605C12">
      <w:pPr>
        <w:tabs>
          <w:tab w:val="left" w:pos="426"/>
        </w:tabs>
        <w:ind w:left="426" w:hanging="426"/>
        <w:jc w:val="both"/>
        <w:rPr>
          <w:b/>
          <w:bCs/>
        </w:rPr>
      </w:pPr>
      <w:r w:rsidRPr="00605C12">
        <w:rPr>
          <w:bCs/>
        </w:rPr>
        <w:t>(2)</w:t>
      </w:r>
      <w:r w:rsidRPr="00605C12">
        <w:rPr>
          <w:bCs/>
        </w:rPr>
        <w:tab/>
        <w:t>whether his Department considered the memorandum received in each case; if not, why not; if so, (a) what has his department’s response been to each specified memorandum and (b) on what date was his department’s response communicated to the signatories of each memorandum?</w:t>
      </w:r>
      <w:r w:rsidRPr="00605C12">
        <w:rPr>
          <w:bCs/>
        </w:rPr>
        <w:tab/>
      </w:r>
      <w:r w:rsidRPr="00605C12">
        <w:rPr>
          <w:bCs/>
        </w:rPr>
        <w:tab/>
      </w:r>
      <w:r w:rsidRPr="00605C12">
        <w:rPr>
          <w:b/>
          <w:bCs/>
        </w:rPr>
        <w:t>NW2381E</w:t>
      </w:r>
    </w:p>
    <w:p w:rsidR="00901241" w:rsidRPr="00901241" w:rsidRDefault="00901241" w:rsidP="00901241">
      <w:pPr>
        <w:rPr>
          <w:b/>
          <w:bCs/>
        </w:rPr>
      </w:pPr>
    </w:p>
    <w:p w:rsidR="00901241" w:rsidRPr="00901241" w:rsidRDefault="00901241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BA39AE" w:rsidRDefault="00BA39AE" w:rsidP="00901241">
      <w:pPr>
        <w:rPr>
          <w:b/>
          <w:bCs/>
        </w:rPr>
      </w:pPr>
    </w:p>
    <w:p w:rsidR="00901241" w:rsidRPr="00901241" w:rsidRDefault="00901241" w:rsidP="00901241">
      <w:pPr>
        <w:rPr>
          <w:b/>
          <w:bCs/>
        </w:rPr>
      </w:pPr>
      <w:r w:rsidRPr="00901241">
        <w:rPr>
          <w:b/>
          <w:bCs/>
        </w:rPr>
        <w:lastRenderedPageBreak/>
        <w:t>REPLY:</w:t>
      </w:r>
    </w:p>
    <w:p w:rsidR="00901241" w:rsidRPr="00525FB9" w:rsidRDefault="00901241" w:rsidP="00E847A1">
      <w:pPr>
        <w:jc w:val="both"/>
        <w:rPr>
          <w:bCs/>
        </w:rPr>
      </w:pPr>
    </w:p>
    <w:p w:rsidR="000D50DB" w:rsidRDefault="00901241" w:rsidP="00E847A1">
      <w:pPr>
        <w:tabs>
          <w:tab w:val="left" w:pos="567"/>
        </w:tabs>
        <w:ind w:left="426" w:hanging="426"/>
        <w:jc w:val="both"/>
        <w:rPr>
          <w:bCs/>
        </w:rPr>
      </w:pPr>
      <w:r w:rsidRPr="00525FB9">
        <w:rPr>
          <w:bCs/>
        </w:rPr>
        <w:t>(1)</w:t>
      </w:r>
      <w:r w:rsidR="00605C12" w:rsidRPr="00525FB9">
        <w:rPr>
          <w:bCs/>
        </w:rPr>
        <w:t xml:space="preserve"> Yes, t</w:t>
      </w:r>
      <w:r w:rsidRPr="00525FB9">
        <w:rPr>
          <w:bCs/>
        </w:rPr>
        <w:t xml:space="preserve">he Department of Correctional Services has received </w:t>
      </w:r>
      <w:r w:rsidR="00E847A1">
        <w:rPr>
          <w:bCs/>
        </w:rPr>
        <w:t xml:space="preserve">memorandum </w:t>
      </w:r>
      <w:r w:rsidR="009B52FA">
        <w:rPr>
          <w:bCs/>
        </w:rPr>
        <w:t xml:space="preserve">from </w:t>
      </w:r>
      <w:r w:rsidRPr="00525FB9">
        <w:rPr>
          <w:bCs/>
        </w:rPr>
        <w:t xml:space="preserve">inmates </w:t>
      </w:r>
      <w:r w:rsidR="000D50DB">
        <w:rPr>
          <w:bCs/>
        </w:rPr>
        <w:t>serving life</w:t>
      </w:r>
      <w:r w:rsidRPr="00525FB9">
        <w:rPr>
          <w:bCs/>
        </w:rPr>
        <w:t xml:space="preserve"> </w:t>
      </w:r>
      <w:r w:rsidRPr="00360A75">
        <w:rPr>
          <w:bCs/>
          <w:color w:val="000000"/>
        </w:rPr>
        <w:t xml:space="preserve">imprisonment </w:t>
      </w:r>
      <w:r w:rsidR="00643AD0" w:rsidRPr="00360A75">
        <w:rPr>
          <w:bCs/>
          <w:color w:val="000000"/>
        </w:rPr>
        <w:t xml:space="preserve">at the following centres </w:t>
      </w:r>
      <w:r w:rsidRPr="00360A75">
        <w:rPr>
          <w:bCs/>
          <w:color w:val="000000"/>
        </w:rPr>
        <w:t>during</w:t>
      </w:r>
      <w:r w:rsidRPr="00525FB9">
        <w:rPr>
          <w:bCs/>
        </w:rPr>
        <w:t xml:space="preserve"> April &amp; May 2017</w:t>
      </w:r>
      <w:r w:rsidR="000D50DB">
        <w:rPr>
          <w:bCs/>
        </w:rPr>
        <w:t>:</w:t>
      </w:r>
    </w:p>
    <w:p w:rsidR="00901241" w:rsidRPr="00525FB9" w:rsidRDefault="00901241" w:rsidP="0000751E">
      <w:pPr>
        <w:ind w:left="426" w:hanging="426"/>
        <w:jc w:val="both"/>
        <w:rPr>
          <w:bCs/>
        </w:rPr>
      </w:pPr>
      <w:r w:rsidRPr="00525FB9">
        <w:rPr>
          <w:bCs/>
        </w:rPr>
        <w:t xml:space="preserve"> </w:t>
      </w:r>
    </w:p>
    <w:p w:rsidR="00901241" w:rsidRPr="00525FB9" w:rsidRDefault="00901241" w:rsidP="000F4B91">
      <w:pPr>
        <w:ind w:left="426" w:hanging="426"/>
        <w:jc w:val="both"/>
        <w:rPr>
          <w:bCs/>
        </w:rPr>
      </w:pPr>
      <w:r w:rsidRPr="00525FB9">
        <w:rPr>
          <w:bCs/>
        </w:rPr>
        <w:t xml:space="preserve">(a) </w:t>
      </w:r>
      <w:proofErr w:type="spellStart"/>
      <w:r w:rsidR="00483767" w:rsidRPr="00525FB9">
        <w:rPr>
          <w:bCs/>
        </w:rPr>
        <w:t>Kgoši</w:t>
      </w:r>
      <w:proofErr w:type="spellEnd"/>
      <w:r w:rsidRPr="00525FB9">
        <w:rPr>
          <w:bCs/>
        </w:rPr>
        <w:t xml:space="preserve"> </w:t>
      </w:r>
      <w:proofErr w:type="spellStart"/>
      <w:r w:rsidRPr="00525FB9">
        <w:rPr>
          <w:bCs/>
        </w:rPr>
        <w:t>Mampuru</w:t>
      </w:r>
      <w:proofErr w:type="spellEnd"/>
      <w:r w:rsidRPr="00525FB9">
        <w:rPr>
          <w:bCs/>
        </w:rPr>
        <w:t xml:space="preserve"> Correctional Centre</w:t>
      </w:r>
      <w:r w:rsidR="00866A90">
        <w:rPr>
          <w:bCs/>
        </w:rPr>
        <w:t>;</w:t>
      </w:r>
      <w:r w:rsidR="002F1CF7">
        <w:rPr>
          <w:bCs/>
        </w:rPr>
        <w:tab/>
      </w:r>
    </w:p>
    <w:p w:rsidR="00901241" w:rsidRPr="00525FB9" w:rsidRDefault="00901241" w:rsidP="00483767">
      <w:pPr>
        <w:ind w:left="426" w:hanging="426"/>
        <w:jc w:val="both"/>
        <w:rPr>
          <w:bCs/>
        </w:rPr>
      </w:pPr>
      <w:r w:rsidRPr="00525FB9">
        <w:rPr>
          <w:bCs/>
        </w:rPr>
        <w:t xml:space="preserve">(b) Barberton Medium Correctional </w:t>
      </w:r>
      <w:r w:rsidR="000F4B91" w:rsidRPr="00525FB9">
        <w:rPr>
          <w:bCs/>
        </w:rPr>
        <w:t>Centre</w:t>
      </w:r>
      <w:r w:rsidR="00866A90">
        <w:rPr>
          <w:bCs/>
        </w:rPr>
        <w:t>;</w:t>
      </w:r>
    </w:p>
    <w:p w:rsidR="00901241" w:rsidRPr="00525FB9" w:rsidRDefault="00901241" w:rsidP="0000751E">
      <w:pPr>
        <w:jc w:val="both"/>
        <w:rPr>
          <w:bCs/>
        </w:rPr>
      </w:pPr>
      <w:r w:rsidRPr="00525FB9">
        <w:rPr>
          <w:bCs/>
        </w:rPr>
        <w:t xml:space="preserve">(c) </w:t>
      </w:r>
      <w:r w:rsidRPr="00876FF6">
        <w:rPr>
          <w:bCs/>
        </w:rPr>
        <w:t xml:space="preserve">Groenpunt </w:t>
      </w:r>
      <w:r w:rsidR="00605C12" w:rsidRPr="00876FF6">
        <w:rPr>
          <w:bCs/>
        </w:rPr>
        <w:t>Correctional Centre</w:t>
      </w:r>
      <w:r w:rsidR="00605C12" w:rsidRPr="00525FB9">
        <w:rPr>
          <w:bCs/>
        </w:rPr>
        <w:t xml:space="preserve"> and</w:t>
      </w:r>
    </w:p>
    <w:p w:rsidR="00901241" w:rsidRPr="00525FB9" w:rsidRDefault="00901241" w:rsidP="0000751E">
      <w:pPr>
        <w:jc w:val="both"/>
        <w:rPr>
          <w:bCs/>
        </w:rPr>
      </w:pPr>
      <w:r w:rsidRPr="00525FB9">
        <w:rPr>
          <w:bCs/>
        </w:rPr>
        <w:t xml:space="preserve">(d) </w:t>
      </w:r>
      <w:proofErr w:type="spellStart"/>
      <w:r w:rsidRPr="00525FB9">
        <w:rPr>
          <w:bCs/>
        </w:rPr>
        <w:t>Empangeni</w:t>
      </w:r>
      <w:proofErr w:type="spellEnd"/>
      <w:r w:rsidRPr="00525FB9">
        <w:rPr>
          <w:bCs/>
        </w:rPr>
        <w:t xml:space="preserve"> </w:t>
      </w:r>
      <w:r w:rsidR="00605C12" w:rsidRPr="00525FB9">
        <w:rPr>
          <w:bCs/>
        </w:rPr>
        <w:t xml:space="preserve">Correctional </w:t>
      </w:r>
      <w:r w:rsidR="00F43D53" w:rsidRPr="00525FB9">
        <w:rPr>
          <w:bCs/>
        </w:rPr>
        <w:t>Centre</w:t>
      </w:r>
      <w:r w:rsidR="00866A90">
        <w:rPr>
          <w:bCs/>
        </w:rPr>
        <w:t>.</w:t>
      </w:r>
    </w:p>
    <w:p w:rsidR="00901241" w:rsidRPr="00525FB9" w:rsidRDefault="00901241" w:rsidP="00E847A1">
      <w:pPr>
        <w:tabs>
          <w:tab w:val="left" w:pos="851"/>
        </w:tabs>
        <w:jc w:val="both"/>
        <w:rPr>
          <w:bCs/>
        </w:rPr>
      </w:pPr>
    </w:p>
    <w:p w:rsidR="001A51F7" w:rsidRDefault="00901241" w:rsidP="00A34150">
      <w:pPr>
        <w:ind w:left="709" w:hanging="709"/>
        <w:jc w:val="both"/>
        <w:rPr>
          <w:bCs/>
        </w:rPr>
      </w:pPr>
      <w:r w:rsidRPr="00525FB9">
        <w:rPr>
          <w:bCs/>
        </w:rPr>
        <w:t>(2)</w:t>
      </w:r>
      <w:r w:rsidR="00A34150">
        <w:rPr>
          <w:bCs/>
        </w:rPr>
        <w:t>(a)</w:t>
      </w:r>
      <w:r w:rsidR="004C331D">
        <w:rPr>
          <w:bCs/>
        </w:rPr>
        <w:tab/>
      </w:r>
      <w:r w:rsidR="00CF5A7C">
        <w:rPr>
          <w:bCs/>
        </w:rPr>
        <w:t>Yes</w:t>
      </w:r>
      <w:r w:rsidR="00A34150">
        <w:rPr>
          <w:bCs/>
        </w:rPr>
        <w:t>.</w:t>
      </w:r>
      <w:r w:rsidR="00C90EB4">
        <w:rPr>
          <w:bCs/>
        </w:rPr>
        <w:t xml:space="preserve"> </w:t>
      </w:r>
      <w:r w:rsidR="001A51F7">
        <w:rPr>
          <w:bCs/>
        </w:rPr>
        <w:t>Various regional task teams were established to deter</w:t>
      </w:r>
      <w:r w:rsidR="00643AD0">
        <w:rPr>
          <w:bCs/>
        </w:rPr>
        <w:t>mine the reasons for delays and develop actions</w:t>
      </w:r>
      <w:r w:rsidR="001A51F7">
        <w:rPr>
          <w:bCs/>
        </w:rPr>
        <w:t xml:space="preserve"> plans with interventions to finalize submissions to the Parole Boards.</w:t>
      </w:r>
    </w:p>
    <w:p w:rsidR="001A51F7" w:rsidRDefault="001A51F7" w:rsidP="00A34150">
      <w:pPr>
        <w:ind w:left="709" w:hanging="142"/>
        <w:jc w:val="both"/>
        <w:rPr>
          <w:bCs/>
        </w:rPr>
      </w:pPr>
    </w:p>
    <w:p w:rsidR="006C0D33" w:rsidRDefault="0020744E" w:rsidP="00A34150">
      <w:pPr>
        <w:ind w:left="709"/>
        <w:jc w:val="both"/>
        <w:rPr>
          <w:bCs/>
        </w:rPr>
      </w:pPr>
      <w:r>
        <w:rPr>
          <w:bCs/>
        </w:rPr>
        <w:t>In addition to the establishment of the above mentioned task teams</w:t>
      </w:r>
      <w:r w:rsidR="006C0D33">
        <w:rPr>
          <w:bCs/>
        </w:rPr>
        <w:t xml:space="preserve">, the National Commissioner </w:t>
      </w:r>
      <w:r w:rsidR="00C90EB4">
        <w:rPr>
          <w:bCs/>
        </w:rPr>
        <w:t>issued</w:t>
      </w:r>
      <w:r w:rsidR="00605C12" w:rsidRPr="00525FB9">
        <w:rPr>
          <w:bCs/>
        </w:rPr>
        <w:t xml:space="preserve"> a circular to all </w:t>
      </w:r>
      <w:r w:rsidR="00E5734B">
        <w:rPr>
          <w:bCs/>
        </w:rPr>
        <w:t>R</w:t>
      </w:r>
      <w:r w:rsidR="00605C12" w:rsidRPr="00525FB9">
        <w:rPr>
          <w:bCs/>
        </w:rPr>
        <w:t>egions</w:t>
      </w:r>
      <w:r w:rsidR="006C0D33">
        <w:rPr>
          <w:bCs/>
        </w:rPr>
        <w:t xml:space="preserve"> on 21 June 2017</w:t>
      </w:r>
      <w:r w:rsidR="00605C12" w:rsidRPr="00525FB9">
        <w:rPr>
          <w:bCs/>
        </w:rPr>
        <w:t xml:space="preserve"> reiterating procedures to be followed when profiles for lifers are submitted. </w:t>
      </w:r>
      <w:r w:rsidR="00901241" w:rsidRPr="00525FB9">
        <w:rPr>
          <w:bCs/>
        </w:rPr>
        <w:t xml:space="preserve">Regions </w:t>
      </w:r>
      <w:r w:rsidR="00605C12" w:rsidRPr="00525FB9">
        <w:rPr>
          <w:bCs/>
        </w:rPr>
        <w:t xml:space="preserve">were requested </w:t>
      </w:r>
      <w:r w:rsidR="00901241" w:rsidRPr="00525FB9">
        <w:rPr>
          <w:bCs/>
        </w:rPr>
        <w:t>to set up task teams startin</w:t>
      </w:r>
      <w:r w:rsidR="00643AD0">
        <w:rPr>
          <w:bCs/>
        </w:rPr>
        <w:t>g from centre level t</w:t>
      </w:r>
      <w:r w:rsidR="00901241" w:rsidRPr="00525FB9">
        <w:rPr>
          <w:bCs/>
        </w:rPr>
        <w:t xml:space="preserve">o regional level to manage the backlogs of cases for parole consideration. </w:t>
      </w:r>
    </w:p>
    <w:p w:rsidR="006C0D33" w:rsidRDefault="006C0D33" w:rsidP="002E2677">
      <w:pPr>
        <w:ind w:left="567"/>
        <w:jc w:val="both"/>
        <w:rPr>
          <w:bCs/>
        </w:rPr>
      </w:pPr>
    </w:p>
    <w:p w:rsidR="00F62DFD" w:rsidRDefault="00E847A1" w:rsidP="00E847A1">
      <w:pPr>
        <w:ind w:left="709" w:hanging="142"/>
        <w:jc w:val="both"/>
        <w:rPr>
          <w:bCs/>
        </w:rPr>
      </w:pPr>
      <w:r>
        <w:rPr>
          <w:bCs/>
        </w:rPr>
        <w:t xml:space="preserve">  </w:t>
      </w:r>
      <w:r w:rsidR="00866A90">
        <w:rPr>
          <w:bCs/>
        </w:rPr>
        <w:t xml:space="preserve">The </w:t>
      </w:r>
      <w:r w:rsidR="00901241" w:rsidRPr="00525FB9">
        <w:rPr>
          <w:bCs/>
        </w:rPr>
        <w:t>Regions were provided with templates to assist in managing outstanding interventions/ documents. Specific matters raised in the Circular which ha</w:t>
      </w:r>
      <w:r w:rsidR="006C0D33">
        <w:rPr>
          <w:bCs/>
        </w:rPr>
        <w:t>d</w:t>
      </w:r>
      <w:r w:rsidR="00901241" w:rsidRPr="00525FB9">
        <w:rPr>
          <w:bCs/>
        </w:rPr>
        <w:t xml:space="preserve"> to be addressed by </w:t>
      </w:r>
      <w:r w:rsidR="002F1CF7">
        <w:rPr>
          <w:bCs/>
        </w:rPr>
        <w:t>R</w:t>
      </w:r>
      <w:r w:rsidR="00901241" w:rsidRPr="00525FB9">
        <w:rPr>
          <w:bCs/>
        </w:rPr>
        <w:t xml:space="preserve">egions included: obtaining of </w:t>
      </w:r>
    </w:p>
    <w:p w:rsidR="00F62DFD" w:rsidRDefault="00F62DFD" w:rsidP="00623B7E">
      <w:pPr>
        <w:jc w:val="both"/>
        <w:rPr>
          <w:bCs/>
        </w:rPr>
      </w:pPr>
    </w:p>
    <w:p w:rsidR="00A34150" w:rsidRPr="00866A90" w:rsidRDefault="00901241" w:rsidP="00F62DFD">
      <w:pPr>
        <w:ind w:left="709"/>
        <w:jc w:val="both"/>
        <w:rPr>
          <w:bCs/>
        </w:rPr>
      </w:pPr>
      <w:r w:rsidRPr="00525FB9">
        <w:rPr>
          <w:bCs/>
        </w:rPr>
        <w:t>sentence remarks, addressing delays in the physical compilation of G326 profile reports, involvement</w:t>
      </w:r>
      <w:r w:rsidR="006C0D33">
        <w:rPr>
          <w:bCs/>
        </w:rPr>
        <w:t xml:space="preserve"> by </w:t>
      </w:r>
      <w:r w:rsidR="00AC2DAF">
        <w:rPr>
          <w:bCs/>
        </w:rPr>
        <w:t>officials</w:t>
      </w:r>
      <w:r w:rsidR="006C0D33">
        <w:rPr>
          <w:bCs/>
        </w:rPr>
        <w:t xml:space="preserve"> from the South African Police Service</w:t>
      </w:r>
      <w:r w:rsidRPr="00525FB9">
        <w:rPr>
          <w:bCs/>
        </w:rPr>
        <w:t xml:space="preserve">, managing delays in signing off on profile reports, managing court orders, reporting on litigations, reporting on Restorative Justice, and ensuring compliance with </w:t>
      </w:r>
      <w:r w:rsidR="00AC2DAF">
        <w:rPr>
          <w:bCs/>
        </w:rPr>
        <w:t xml:space="preserve">previous </w:t>
      </w:r>
      <w:r w:rsidRPr="00525FB9">
        <w:rPr>
          <w:bCs/>
        </w:rPr>
        <w:t>decisions of the Minister.</w:t>
      </w:r>
      <w:r w:rsidR="0000751E">
        <w:rPr>
          <w:bCs/>
        </w:rPr>
        <w:t xml:space="preserve"> </w:t>
      </w:r>
      <w:r w:rsidR="00866A90">
        <w:rPr>
          <w:bCs/>
        </w:rPr>
        <w:t xml:space="preserve">It was further requested that </w:t>
      </w:r>
      <w:r w:rsidR="00AC2DAF">
        <w:rPr>
          <w:bCs/>
        </w:rPr>
        <w:t xml:space="preserve">all outstanding profile reports </w:t>
      </w:r>
      <w:r w:rsidR="00866A90">
        <w:rPr>
          <w:bCs/>
        </w:rPr>
        <w:t xml:space="preserve">be managed </w:t>
      </w:r>
      <w:r w:rsidR="00AC2DAF">
        <w:rPr>
          <w:bCs/>
        </w:rPr>
        <w:t>acco</w:t>
      </w:r>
      <w:r w:rsidR="00866A90">
        <w:rPr>
          <w:bCs/>
        </w:rPr>
        <w:t>rding to their action plans,</w:t>
      </w:r>
      <w:r w:rsidR="00E847A1">
        <w:rPr>
          <w:bCs/>
        </w:rPr>
        <w:t xml:space="preserve"> </w:t>
      </w:r>
      <w:r w:rsidR="00AC2DAF">
        <w:rPr>
          <w:bCs/>
        </w:rPr>
        <w:t>e</w:t>
      </w:r>
      <w:r w:rsidR="00866A90">
        <w:rPr>
          <w:bCs/>
        </w:rPr>
        <w:t xml:space="preserve">nsure speedy submissions and </w:t>
      </w:r>
      <w:r w:rsidR="0027157C" w:rsidRPr="0027157C">
        <w:rPr>
          <w:bCs/>
        </w:rPr>
        <w:t xml:space="preserve">Heads of Centres </w:t>
      </w:r>
      <w:r w:rsidR="00866A90" w:rsidRPr="00B541F3">
        <w:rPr>
          <w:bCs/>
          <w:shd w:val="clear" w:color="auto" w:fill="FFFFFF"/>
        </w:rPr>
        <w:t xml:space="preserve">to </w:t>
      </w:r>
      <w:r w:rsidR="00E847A1" w:rsidRPr="00B541F3">
        <w:rPr>
          <w:bCs/>
          <w:shd w:val="clear" w:color="auto" w:fill="FFFFFF"/>
        </w:rPr>
        <w:t xml:space="preserve">address all affected lifers to </w:t>
      </w:r>
      <w:r w:rsidR="0027157C" w:rsidRPr="00B541F3">
        <w:rPr>
          <w:bCs/>
          <w:shd w:val="clear" w:color="auto" w:fill="FFFFFF"/>
        </w:rPr>
        <w:t>explain the causes and remedies for the delays</w:t>
      </w:r>
      <w:r w:rsidR="00A34150" w:rsidRPr="00B541F3">
        <w:rPr>
          <w:bCs/>
          <w:shd w:val="clear" w:color="auto" w:fill="FFFFFF"/>
        </w:rPr>
        <w:t>.</w:t>
      </w:r>
    </w:p>
    <w:p w:rsidR="00E847A1" w:rsidRDefault="00E847A1" w:rsidP="00E847A1">
      <w:pPr>
        <w:jc w:val="both"/>
        <w:rPr>
          <w:bCs/>
        </w:rPr>
      </w:pPr>
    </w:p>
    <w:p w:rsidR="00F43D53" w:rsidRDefault="00E847A1" w:rsidP="00F62DFD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(2)(b) Kgosi </w:t>
      </w:r>
      <w:proofErr w:type="spellStart"/>
      <w:r>
        <w:rPr>
          <w:bCs/>
        </w:rPr>
        <w:t>Mampuru</w:t>
      </w:r>
      <w:proofErr w:type="spellEnd"/>
      <w:r>
        <w:rPr>
          <w:bCs/>
        </w:rPr>
        <w:t xml:space="preserve"> – 22 June 2017</w:t>
      </w:r>
    </w:p>
    <w:p w:rsidR="00E847A1" w:rsidRDefault="00E847A1" w:rsidP="00E847A1">
      <w:pPr>
        <w:ind w:left="426" w:firstLine="141"/>
        <w:jc w:val="both"/>
        <w:rPr>
          <w:bCs/>
        </w:rPr>
      </w:pPr>
      <w:r>
        <w:rPr>
          <w:bCs/>
        </w:rPr>
        <w:t xml:space="preserve"> Barberton Correctional Centre – 4 &amp; 10 May 2017</w:t>
      </w:r>
    </w:p>
    <w:p w:rsidR="00E847A1" w:rsidRDefault="00E847A1" w:rsidP="00E847A1">
      <w:pPr>
        <w:ind w:firstLine="426"/>
        <w:jc w:val="both"/>
        <w:rPr>
          <w:bCs/>
        </w:rPr>
      </w:pPr>
      <w:r>
        <w:rPr>
          <w:bCs/>
        </w:rPr>
        <w:t xml:space="preserve">   </w:t>
      </w:r>
      <w:proofErr w:type="spellStart"/>
      <w:r>
        <w:rPr>
          <w:bCs/>
        </w:rPr>
        <w:t>Groenpunt</w:t>
      </w:r>
      <w:proofErr w:type="spellEnd"/>
      <w:r>
        <w:rPr>
          <w:bCs/>
        </w:rPr>
        <w:t xml:space="preserve"> Correctional Centre – 3 July 2017</w:t>
      </w:r>
    </w:p>
    <w:p w:rsidR="00901241" w:rsidRPr="00525FB9" w:rsidRDefault="00E847A1" w:rsidP="00F62DFD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 </w:t>
      </w:r>
      <w:r w:rsidR="00F62DFD">
        <w:rPr>
          <w:bCs/>
        </w:rPr>
        <w:t xml:space="preserve"> </w:t>
      </w:r>
      <w:proofErr w:type="spellStart"/>
      <w:r>
        <w:rPr>
          <w:bCs/>
        </w:rPr>
        <w:t>Empangeni</w:t>
      </w:r>
      <w:proofErr w:type="spellEnd"/>
      <w:r>
        <w:rPr>
          <w:bCs/>
        </w:rPr>
        <w:t xml:space="preserve"> Correctional Centre – 25 May 2017</w:t>
      </w:r>
      <w:r w:rsidR="00FB60AB">
        <w:rPr>
          <w:bCs/>
        </w:rPr>
        <w:tab/>
      </w:r>
      <w:r w:rsidR="00FB60AB">
        <w:rPr>
          <w:bCs/>
        </w:rPr>
        <w:tab/>
      </w:r>
      <w:r w:rsidR="00FB60AB">
        <w:rPr>
          <w:bCs/>
        </w:rPr>
        <w:tab/>
      </w:r>
      <w:r w:rsidR="00FB60AB">
        <w:rPr>
          <w:bCs/>
        </w:rPr>
        <w:tab/>
      </w:r>
      <w:r w:rsidR="00FB60AB">
        <w:rPr>
          <w:bCs/>
        </w:rPr>
        <w:tab/>
      </w:r>
      <w:r w:rsidR="00FB60AB">
        <w:rPr>
          <w:bCs/>
        </w:rPr>
        <w:tab/>
      </w:r>
      <w:r w:rsidR="00FB60AB">
        <w:rPr>
          <w:bCs/>
        </w:rPr>
        <w:tab/>
      </w:r>
      <w:r w:rsidR="00FB60AB">
        <w:rPr>
          <w:bCs/>
        </w:rPr>
        <w:tab/>
      </w:r>
      <w:r w:rsidR="00FB60AB">
        <w:rPr>
          <w:bCs/>
        </w:rPr>
        <w:tab/>
      </w:r>
      <w:r w:rsidR="00FB60AB">
        <w:rPr>
          <w:bCs/>
        </w:rPr>
        <w:tab/>
      </w:r>
    </w:p>
    <w:p w:rsidR="00901241" w:rsidRDefault="00901241" w:rsidP="00901241">
      <w:pPr>
        <w:rPr>
          <w:bCs/>
        </w:rPr>
      </w:pPr>
    </w:p>
    <w:p w:rsidR="00E847A1" w:rsidRPr="00E847A1" w:rsidRDefault="00E847A1" w:rsidP="00E847A1">
      <w:pPr>
        <w:rPr>
          <w:b/>
          <w:bCs/>
          <w:lang w:val="en-US"/>
        </w:rPr>
      </w:pPr>
    </w:p>
    <w:p w:rsidR="00E847A1" w:rsidRPr="00E847A1" w:rsidRDefault="00E847A1" w:rsidP="00E847A1">
      <w:pPr>
        <w:rPr>
          <w:bCs/>
          <w:lang w:val="en-US"/>
        </w:rPr>
      </w:pPr>
    </w:p>
    <w:p w:rsidR="00E847A1" w:rsidRPr="00E847A1" w:rsidRDefault="00E847A1" w:rsidP="00E847A1">
      <w:pPr>
        <w:rPr>
          <w:bCs/>
          <w:lang w:val="en-US"/>
        </w:rPr>
      </w:pPr>
    </w:p>
    <w:p w:rsidR="00E847A1" w:rsidRPr="00E847A1" w:rsidRDefault="00E847A1" w:rsidP="00E847A1">
      <w:pPr>
        <w:rPr>
          <w:bCs/>
          <w:lang w:val="en-US"/>
        </w:rPr>
      </w:pPr>
    </w:p>
    <w:p w:rsidR="00E847A1" w:rsidRPr="00E847A1" w:rsidRDefault="00E847A1" w:rsidP="00E847A1">
      <w:pPr>
        <w:rPr>
          <w:bCs/>
          <w:lang w:val="en-US"/>
        </w:rPr>
      </w:pPr>
    </w:p>
    <w:p w:rsidR="00E847A1" w:rsidRPr="00E847A1" w:rsidRDefault="00E847A1" w:rsidP="00E847A1">
      <w:pPr>
        <w:rPr>
          <w:bCs/>
          <w:lang w:val="en-US"/>
        </w:rPr>
      </w:pPr>
    </w:p>
    <w:p w:rsidR="00E847A1" w:rsidRPr="00E847A1" w:rsidRDefault="00E847A1" w:rsidP="00E847A1">
      <w:pPr>
        <w:rPr>
          <w:bCs/>
          <w:lang w:val="en-US"/>
        </w:rPr>
      </w:pPr>
    </w:p>
    <w:p w:rsidR="00E847A1" w:rsidRPr="00E847A1" w:rsidRDefault="00E847A1" w:rsidP="00E847A1">
      <w:pPr>
        <w:rPr>
          <w:bCs/>
          <w:lang w:val="en-US"/>
        </w:rPr>
      </w:pPr>
    </w:p>
    <w:p w:rsidR="00E847A1" w:rsidRPr="00E847A1" w:rsidRDefault="00E847A1" w:rsidP="00E847A1">
      <w:pPr>
        <w:rPr>
          <w:bCs/>
          <w:lang w:val="en-US"/>
        </w:rPr>
      </w:pPr>
    </w:p>
    <w:sectPr w:rsidR="00E847A1" w:rsidRPr="00E847A1" w:rsidSect="0032646E">
      <w:footerReference w:type="even" r:id="rId8"/>
      <w:footerReference w:type="default" r:id="rId9"/>
      <w:pgSz w:w="11907" w:h="16840" w:code="9"/>
      <w:pgMar w:top="1440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04" w:rsidRDefault="00FE0B04">
      <w:r>
        <w:separator/>
      </w:r>
    </w:p>
  </w:endnote>
  <w:endnote w:type="continuationSeparator" w:id="0">
    <w:p w:rsidR="00FE0B04" w:rsidRDefault="00FE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140BD">
      <w:rPr>
        <w:rStyle w:val="PageNumber"/>
      </w:rPr>
      <w:fldChar w:fldCharType="separate"/>
    </w:r>
    <w:r w:rsidR="000140BD">
      <w:rPr>
        <w:rStyle w:val="PageNumber"/>
        <w:noProof/>
      </w:rPr>
      <w:t>4</w: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04" w:rsidRDefault="00FE0B04">
      <w:r>
        <w:separator/>
      </w:r>
    </w:p>
  </w:footnote>
  <w:footnote w:type="continuationSeparator" w:id="0">
    <w:p w:rsidR="00FE0B04" w:rsidRDefault="00FE0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0B86C50"/>
    <w:multiLevelType w:val="hybridMultilevel"/>
    <w:tmpl w:val="A0B234AE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C092D"/>
    <w:multiLevelType w:val="hybridMultilevel"/>
    <w:tmpl w:val="0DE8EC92"/>
    <w:lvl w:ilvl="0" w:tplc="2C56544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735C21"/>
    <w:multiLevelType w:val="hybridMultilevel"/>
    <w:tmpl w:val="4DAA0A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622F2"/>
    <w:multiLevelType w:val="hybridMultilevel"/>
    <w:tmpl w:val="65782398"/>
    <w:lvl w:ilvl="0" w:tplc="6318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5E07"/>
    <w:rsid w:val="0000751E"/>
    <w:rsid w:val="000140BD"/>
    <w:rsid w:val="0002181E"/>
    <w:rsid w:val="00045A3C"/>
    <w:rsid w:val="000646B4"/>
    <w:rsid w:val="00072B94"/>
    <w:rsid w:val="00086E79"/>
    <w:rsid w:val="000A7C4C"/>
    <w:rsid w:val="000B01B4"/>
    <w:rsid w:val="000B68DC"/>
    <w:rsid w:val="000C557F"/>
    <w:rsid w:val="000D1345"/>
    <w:rsid w:val="000D50DB"/>
    <w:rsid w:val="000F3245"/>
    <w:rsid w:val="000F4B91"/>
    <w:rsid w:val="001045BB"/>
    <w:rsid w:val="00142B56"/>
    <w:rsid w:val="001511A8"/>
    <w:rsid w:val="00157CB7"/>
    <w:rsid w:val="00164244"/>
    <w:rsid w:val="00172A32"/>
    <w:rsid w:val="001962DD"/>
    <w:rsid w:val="001A51F7"/>
    <w:rsid w:val="001B24D3"/>
    <w:rsid w:val="001B2F36"/>
    <w:rsid w:val="001B306F"/>
    <w:rsid w:val="001C236E"/>
    <w:rsid w:val="001E1FED"/>
    <w:rsid w:val="001F587B"/>
    <w:rsid w:val="002052C4"/>
    <w:rsid w:val="0020744E"/>
    <w:rsid w:val="00207593"/>
    <w:rsid w:val="00207B44"/>
    <w:rsid w:val="0021074C"/>
    <w:rsid w:val="00221037"/>
    <w:rsid w:val="00222329"/>
    <w:rsid w:val="002446FE"/>
    <w:rsid w:val="00261AE3"/>
    <w:rsid w:val="0027157C"/>
    <w:rsid w:val="002D2657"/>
    <w:rsid w:val="002D41E3"/>
    <w:rsid w:val="002E2677"/>
    <w:rsid w:val="002E683D"/>
    <w:rsid w:val="002F1CF7"/>
    <w:rsid w:val="003028A1"/>
    <w:rsid w:val="003204B6"/>
    <w:rsid w:val="00325395"/>
    <w:rsid w:val="0032646E"/>
    <w:rsid w:val="00333927"/>
    <w:rsid w:val="0033722B"/>
    <w:rsid w:val="00345EC0"/>
    <w:rsid w:val="00355455"/>
    <w:rsid w:val="00360A75"/>
    <w:rsid w:val="00374BCC"/>
    <w:rsid w:val="0038720D"/>
    <w:rsid w:val="003B3D60"/>
    <w:rsid w:val="003B7BFC"/>
    <w:rsid w:val="003C04CE"/>
    <w:rsid w:val="004003F2"/>
    <w:rsid w:val="00405299"/>
    <w:rsid w:val="00415299"/>
    <w:rsid w:val="00417929"/>
    <w:rsid w:val="004416EC"/>
    <w:rsid w:val="00442B05"/>
    <w:rsid w:val="00447CF8"/>
    <w:rsid w:val="00454009"/>
    <w:rsid w:val="00461446"/>
    <w:rsid w:val="004670E7"/>
    <w:rsid w:val="00471CFD"/>
    <w:rsid w:val="00480954"/>
    <w:rsid w:val="00480973"/>
    <w:rsid w:val="00483767"/>
    <w:rsid w:val="004944E7"/>
    <w:rsid w:val="00495F31"/>
    <w:rsid w:val="004C158A"/>
    <w:rsid w:val="004C1DF6"/>
    <w:rsid w:val="004C331D"/>
    <w:rsid w:val="004C5810"/>
    <w:rsid w:val="004C62EB"/>
    <w:rsid w:val="004C7A1D"/>
    <w:rsid w:val="004D517F"/>
    <w:rsid w:val="004F1290"/>
    <w:rsid w:val="00503548"/>
    <w:rsid w:val="0051096B"/>
    <w:rsid w:val="00512B0D"/>
    <w:rsid w:val="00523DB5"/>
    <w:rsid w:val="00525FB9"/>
    <w:rsid w:val="0052735C"/>
    <w:rsid w:val="0056019A"/>
    <w:rsid w:val="0056166B"/>
    <w:rsid w:val="005718E6"/>
    <w:rsid w:val="00594B59"/>
    <w:rsid w:val="005A1304"/>
    <w:rsid w:val="005A2E29"/>
    <w:rsid w:val="005B6034"/>
    <w:rsid w:val="005B6671"/>
    <w:rsid w:val="005B78CE"/>
    <w:rsid w:val="005B7DA5"/>
    <w:rsid w:val="005D23F7"/>
    <w:rsid w:val="00602203"/>
    <w:rsid w:val="00605C12"/>
    <w:rsid w:val="00623B7E"/>
    <w:rsid w:val="00630A99"/>
    <w:rsid w:val="0063233A"/>
    <w:rsid w:val="00640235"/>
    <w:rsid w:val="00643AD0"/>
    <w:rsid w:val="00653970"/>
    <w:rsid w:val="006642D6"/>
    <w:rsid w:val="00665F3F"/>
    <w:rsid w:val="00676388"/>
    <w:rsid w:val="00677256"/>
    <w:rsid w:val="00683054"/>
    <w:rsid w:val="006B0753"/>
    <w:rsid w:val="006B41A4"/>
    <w:rsid w:val="006C0D33"/>
    <w:rsid w:val="006C4B81"/>
    <w:rsid w:val="006D246D"/>
    <w:rsid w:val="006E50F3"/>
    <w:rsid w:val="006F139C"/>
    <w:rsid w:val="0070089C"/>
    <w:rsid w:val="0071290B"/>
    <w:rsid w:val="007146A7"/>
    <w:rsid w:val="00720BAC"/>
    <w:rsid w:val="007371DA"/>
    <w:rsid w:val="00741411"/>
    <w:rsid w:val="007462EA"/>
    <w:rsid w:val="007667FB"/>
    <w:rsid w:val="00772E53"/>
    <w:rsid w:val="00783BCB"/>
    <w:rsid w:val="00795EAD"/>
    <w:rsid w:val="007B2DC9"/>
    <w:rsid w:val="007C7BEC"/>
    <w:rsid w:val="007E1814"/>
    <w:rsid w:val="00803D52"/>
    <w:rsid w:val="00806C2C"/>
    <w:rsid w:val="00810723"/>
    <w:rsid w:val="00814106"/>
    <w:rsid w:val="00825924"/>
    <w:rsid w:val="008279E8"/>
    <w:rsid w:val="00832E73"/>
    <w:rsid w:val="00857EDF"/>
    <w:rsid w:val="00866031"/>
    <w:rsid w:val="00866A90"/>
    <w:rsid w:val="008719CC"/>
    <w:rsid w:val="00876FF6"/>
    <w:rsid w:val="00887F9F"/>
    <w:rsid w:val="008950E3"/>
    <w:rsid w:val="008D1E28"/>
    <w:rsid w:val="008E256A"/>
    <w:rsid w:val="008E2A1C"/>
    <w:rsid w:val="008E720B"/>
    <w:rsid w:val="008F6711"/>
    <w:rsid w:val="00900764"/>
    <w:rsid w:val="00901241"/>
    <w:rsid w:val="00911AA8"/>
    <w:rsid w:val="009223A3"/>
    <w:rsid w:val="00930353"/>
    <w:rsid w:val="00933AEE"/>
    <w:rsid w:val="00946366"/>
    <w:rsid w:val="0094798E"/>
    <w:rsid w:val="00975A9E"/>
    <w:rsid w:val="009B52FA"/>
    <w:rsid w:val="009D4835"/>
    <w:rsid w:val="00A0732C"/>
    <w:rsid w:val="00A34150"/>
    <w:rsid w:val="00A564D9"/>
    <w:rsid w:val="00A71084"/>
    <w:rsid w:val="00A843D8"/>
    <w:rsid w:val="00A850C4"/>
    <w:rsid w:val="00A86CBE"/>
    <w:rsid w:val="00A96C1A"/>
    <w:rsid w:val="00AA6EED"/>
    <w:rsid w:val="00AC2DAF"/>
    <w:rsid w:val="00AC33C1"/>
    <w:rsid w:val="00AF57EB"/>
    <w:rsid w:val="00B06617"/>
    <w:rsid w:val="00B06B33"/>
    <w:rsid w:val="00B45088"/>
    <w:rsid w:val="00B518FA"/>
    <w:rsid w:val="00B5336C"/>
    <w:rsid w:val="00B541F3"/>
    <w:rsid w:val="00B56C0B"/>
    <w:rsid w:val="00B56F95"/>
    <w:rsid w:val="00B647D3"/>
    <w:rsid w:val="00B70404"/>
    <w:rsid w:val="00B875F1"/>
    <w:rsid w:val="00B95E07"/>
    <w:rsid w:val="00BA39AE"/>
    <w:rsid w:val="00BC2B3D"/>
    <w:rsid w:val="00BC7D13"/>
    <w:rsid w:val="00BF157A"/>
    <w:rsid w:val="00C02196"/>
    <w:rsid w:val="00C16BB9"/>
    <w:rsid w:val="00C24DF8"/>
    <w:rsid w:val="00C90EB4"/>
    <w:rsid w:val="00CB1751"/>
    <w:rsid w:val="00CB7800"/>
    <w:rsid w:val="00CC6FFA"/>
    <w:rsid w:val="00CC7424"/>
    <w:rsid w:val="00CE3781"/>
    <w:rsid w:val="00CE4FBE"/>
    <w:rsid w:val="00CF0707"/>
    <w:rsid w:val="00CF5A7C"/>
    <w:rsid w:val="00D10547"/>
    <w:rsid w:val="00D1694A"/>
    <w:rsid w:val="00D318DA"/>
    <w:rsid w:val="00D35A50"/>
    <w:rsid w:val="00D432CC"/>
    <w:rsid w:val="00D43893"/>
    <w:rsid w:val="00D63833"/>
    <w:rsid w:val="00D93762"/>
    <w:rsid w:val="00E13DA5"/>
    <w:rsid w:val="00E339A0"/>
    <w:rsid w:val="00E35EA8"/>
    <w:rsid w:val="00E37BB1"/>
    <w:rsid w:val="00E4768C"/>
    <w:rsid w:val="00E562B6"/>
    <w:rsid w:val="00E5709D"/>
    <w:rsid w:val="00E5734B"/>
    <w:rsid w:val="00E71B38"/>
    <w:rsid w:val="00E81FC4"/>
    <w:rsid w:val="00E847A1"/>
    <w:rsid w:val="00E91641"/>
    <w:rsid w:val="00EB0FDA"/>
    <w:rsid w:val="00EB4C58"/>
    <w:rsid w:val="00EB7D18"/>
    <w:rsid w:val="00EC0F80"/>
    <w:rsid w:val="00ED2D99"/>
    <w:rsid w:val="00ED65EF"/>
    <w:rsid w:val="00EE556F"/>
    <w:rsid w:val="00F333F1"/>
    <w:rsid w:val="00F34D3D"/>
    <w:rsid w:val="00F35181"/>
    <w:rsid w:val="00F429FD"/>
    <w:rsid w:val="00F43D53"/>
    <w:rsid w:val="00F443A9"/>
    <w:rsid w:val="00F53393"/>
    <w:rsid w:val="00F569FB"/>
    <w:rsid w:val="00F62DFD"/>
    <w:rsid w:val="00F87BCF"/>
    <w:rsid w:val="00FA200E"/>
    <w:rsid w:val="00FB60AB"/>
    <w:rsid w:val="00FB744B"/>
    <w:rsid w:val="00FC59B3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B95E07"/>
    <w:pPr>
      <w:ind w:left="720"/>
      <w:contextualSpacing/>
    </w:pPr>
  </w:style>
  <w:style w:type="paragraph" w:styleId="Header">
    <w:name w:val="header"/>
    <w:basedOn w:val="Normal"/>
    <w:link w:val="HeaderChar"/>
    <w:rsid w:val="004C62EB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rsid w:val="004C62E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7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BD48-13FB-4275-ADF7-3EE4F143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PUMZA</cp:lastModifiedBy>
  <cp:revision>2</cp:revision>
  <cp:lastPrinted>2017-08-16T08:23:00Z</cp:lastPrinted>
  <dcterms:created xsi:type="dcterms:W3CDTF">2017-08-28T12:45:00Z</dcterms:created>
  <dcterms:modified xsi:type="dcterms:W3CDTF">2017-08-28T12:45:00Z</dcterms:modified>
</cp:coreProperties>
</file>