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9464" w14:textId="77777777" w:rsidR="001953A7" w:rsidRDefault="001953A7" w:rsidP="001953A7">
      <w:pPr>
        <w:jc w:val="both"/>
        <w:rPr>
          <w:rFonts w:ascii="Arial" w:hAnsi="Arial" w:cs="Arial"/>
          <w:b/>
        </w:rPr>
      </w:pPr>
      <w:bookmarkStart w:id="0" w:name="_GoBack"/>
      <w:bookmarkEnd w:id="0"/>
    </w:p>
    <w:p w14:paraId="2442C03C" w14:textId="77777777" w:rsidR="001953A7" w:rsidRDefault="001953A7" w:rsidP="001953A7">
      <w:pPr>
        <w:jc w:val="center"/>
        <w:rPr>
          <w:rFonts w:ascii="Arial" w:hAnsi="Arial" w:cs="Arial"/>
          <w:b/>
          <w:sz w:val="32"/>
          <w:szCs w:val="32"/>
        </w:rPr>
      </w:pPr>
      <w:r w:rsidRPr="00A51605">
        <w:rPr>
          <w:rFonts w:ascii="Arial" w:hAnsi="Arial" w:cs="Arial"/>
          <w:b/>
          <w:sz w:val="32"/>
          <w:szCs w:val="32"/>
        </w:rPr>
        <w:t xml:space="preserve">NATIONAL </w:t>
      </w:r>
      <w:r>
        <w:rPr>
          <w:rFonts w:ascii="Arial" w:hAnsi="Arial" w:cs="Arial"/>
          <w:b/>
          <w:sz w:val="32"/>
          <w:szCs w:val="32"/>
        </w:rPr>
        <w:t>ASSEMBLY</w:t>
      </w:r>
    </w:p>
    <w:p w14:paraId="2FD573AC" w14:textId="77777777" w:rsidR="001953A7" w:rsidRPr="00A51605" w:rsidRDefault="001953A7" w:rsidP="001953A7">
      <w:pPr>
        <w:jc w:val="center"/>
        <w:rPr>
          <w:rFonts w:ascii="Arial" w:hAnsi="Arial" w:cs="Arial"/>
          <w:b/>
          <w:sz w:val="32"/>
          <w:szCs w:val="32"/>
        </w:rPr>
      </w:pPr>
    </w:p>
    <w:p w14:paraId="2AC357F7" w14:textId="77777777" w:rsidR="001953A7" w:rsidRPr="00A51605" w:rsidRDefault="001953A7" w:rsidP="001953A7">
      <w:pPr>
        <w:jc w:val="both"/>
        <w:rPr>
          <w:rFonts w:ascii="Arial" w:hAnsi="Arial" w:cs="Arial"/>
          <w:sz w:val="32"/>
          <w:szCs w:val="32"/>
        </w:rPr>
      </w:pPr>
      <w:r w:rsidRPr="00A51605">
        <w:rPr>
          <w:rFonts w:ascii="Arial" w:hAnsi="Arial" w:cs="Arial"/>
          <w:sz w:val="32"/>
          <w:szCs w:val="32"/>
        </w:rPr>
        <w:t xml:space="preserve">Question No. </w:t>
      </w:r>
      <w:r>
        <w:rPr>
          <w:rFonts w:ascii="Arial" w:hAnsi="Arial" w:cs="Arial"/>
          <w:sz w:val="32"/>
          <w:szCs w:val="32"/>
        </w:rPr>
        <w:t>1972</w:t>
      </w:r>
    </w:p>
    <w:p w14:paraId="23126757" w14:textId="77777777" w:rsidR="001953A7" w:rsidRPr="00A51605" w:rsidRDefault="001953A7" w:rsidP="001953A7">
      <w:pPr>
        <w:jc w:val="both"/>
        <w:rPr>
          <w:rFonts w:ascii="Arial" w:hAnsi="Arial" w:cs="Arial"/>
          <w:sz w:val="32"/>
          <w:szCs w:val="32"/>
        </w:rPr>
      </w:pPr>
      <w:r w:rsidRPr="00A51605">
        <w:rPr>
          <w:rFonts w:ascii="Arial" w:hAnsi="Arial" w:cs="Arial"/>
          <w:sz w:val="32"/>
          <w:szCs w:val="32"/>
        </w:rPr>
        <w:t>For Written Reply</w:t>
      </w:r>
    </w:p>
    <w:p w14:paraId="14132875" w14:textId="77777777" w:rsidR="001953A7" w:rsidRPr="00A51605" w:rsidRDefault="001953A7" w:rsidP="001953A7">
      <w:pPr>
        <w:jc w:val="both"/>
        <w:rPr>
          <w:rFonts w:ascii="Arial" w:hAnsi="Arial" w:cs="Arial"/>
          <w:sz w:val="32"/>
          <w:szCs w:val="32"/>
        </w:rPr>
      </w:pPr>
    </w:p>
    <w:p w14:paraId="3E03DEA8" w14:textId="77777777" w:rsidR="001953A7" w:rsidRPr="00A51605" w:rsidRDefault="001953A7" w:rsidP="001953A7">
      <w:pPr>
        <w:jc w:val="both"/>
        <w:rPr>
          <w:rFonts w:ascii="Arial" w:hAnsi="Arial" w:cs="Arial"/>
          <w:sz w:val="32"/>
          <w:szCs w:val="32"/>
          <w:u w:val="single"/>
        </w:rPr>
      </w:pPr>
      <w:r w:rsidRPr="00A51605">
        <w:rPr>
          <w:rFonts w:ascii="Arial" w:hAnsi="Arial" w:cs="Arial"/>
          <w:sz w:val="32"/>
          <w:szCs w:val="32"/>
          <w:u w:val="single"/>
        </w:rPr>
        <w:t xml:space="preserve">DATE OF PUBLICATION IN THE INTERNAL QUESTION PAPER: (INTERNAL QUESTION PAPER NO. </w:t>
      </w:r>
      <w:r>
        <w:rPr>
          <w:rFonts w:ascii="Arial" w:hAnsi="Arial" w:cs="Arial"/>
          <w:sz w:val="32"/>
          <w:szCs w:val="32"/>
          <w:u w:val="single"/>
        </w:rPr>
        <w:t>23</w:t>
      </w:r>
      <w:r w:rsidRPr="00A51605">
        <w:rPr>
          <w:rFonts w:ascii="Arial" w:hAnsi="Arial" w:cs="Arial"/>
          <w:sz w:val="32"/>
          <w:szCs w:val="32"/>
          <w:u w:val="single"/>
        </w:rPr>
        <w:t xml:space="preserve"> -2017)</w:t>
      </w:r>
    </w:p>
    <w:p w14:paraId="358197D1" w14:textId="77777777" w:rsidR="001953A7" w:rsidRPr="00A51605" w:rsidRDefault="001953A7" w:rsidP="001953A7">
      <w:pPr>
        <w:jc w:val="right"/>
        <w:rPr>
          <w:rFonts w:ascii="Arial" w:hAnsi="Arial" w:cs="Arial"/>
          <w:sz w:val="32"/>
          <w:szCs w:val="32"/>
          <w:u w:val="single"/>
        </w:rPr>
      </w:pPr>
    </w:p>
    <w:p w14:paraId="47A9FD06" w14:textId="77777777" w:rsidR="001953A7" w:rsidRPr="00A51605" w:rsidRDefault="001953A7" w:rsidP="001953A7">
      <w:pPr>
        <w:rPr>
          <w:rFonts w:ascii="Arial" w:hAnsi="Arial" w:cs="Arial"/>
          <w:b/>
          <w:sz w:val="32"/>
          <w:szCs w:val="32"/>
          <w:u w:val="single"/>
          <w:lang w:val="en-GB"/>
        </w:rPr>
      </w:pPr>
      <w:r w:rsidRPr="00A51605">
        <w:rPr>
          <w:rFonts w:ascii="Arial" w:hAnsi="Arial" w:cs="Arial"/>
          <w:b/>
          <w:sz w:val="32"/>
          <w:szCs w:val="32"/>
          <w:u w:val="single"/>
          <w:lang w:val="en-GB"/>
        </w:rPr>
        <w:t xml:space="preserve">QUESTION NO. </w:t>
      </w:r>
      <w:r>
        <w:rPr>
          <w:rFonts w:ascii="Arial" w:hAnsi="Arial" w:cs="Arial"/>
          <w:b/>
          <w:sz w:val="32"/>
          <w:szCs w:val="32"/>
          <w:u w:val="single"/>
          <w:lang w:val="en-GB"/>
        </w:rPr>
        <w:t>1972</w:t>
      </w:r>
    </w:p>
    <w:p w14:paraId="5F5CAFB0" w14:textId="77777777" w:rsidR="001953A7" w:rsidRPr="00A51605" w:rsidRDefault="001953A7" w:rsidP="001953A7">
      <w:pPr>
        <w:rPr>
          <w:rFonts w:ascii="Arial" w:hAnsi="Arial" w:cs="Arial"/>
          <w:b/>
          <w:sz w:val="32"/>
          <w:szCs w:val="32"/>
          <w:u w:val="single"/>
          <w:lang w:val="en-GB"/>
        </w:rPr>
      </w:pPr>
    </w:p>
    <w:p w14:paraId="01CCCAFB" w14:textId="77777777" w:rsidR="001953A7" w:rsidRDefault="001953A7" w:rsidP="001953A7">
      <w:pPr>
        <w:rPr>
          <w:rFonts w:ascii="Arial" w:hAnsi="Arial" w:cs="Arial"/>
          <w:b/>
          <w:sz w:val="32"/>
          <w:szCs w:val="32"/>
          <w:u w:val="single"/>
          <w:lang w:val="en-GB"/>
        </w:rPr>
      </w:pPr>
      <w:r>
        <w:rPr>
          <w:rFonts w:ascii="Arial" w:hAnsi="Arial" w:cs="Arial"/>
          <w:b/>
          <w:sz w:val="32"/>
          <w:szCs w:val="32"/>
          <w:u w:val="single"/>
          <w:lang w:val="en-GB"/>
        </w:rPr>
        <w:t xml:space="preserve">Mr. T R </w:t>
      </w:r>
      <w:proofErr w:type="spellStart"/>
      <w:r>
        <w:rPr>
          <w:rFonts w:ascii="Arial" w:hAnsi="Arial" w:cs="Arial"/>
          <w:b/>
          <w:sz w:val="32"/>
          <w:szCs w:val="32"/>
          <w:u w:val="single"/>
          <w:lang w:val="en-GB"/>
        </w:rPr>
        <w:t>Majola</w:t>
      </w:r>
      <w:proofErr w:type="spellEnd"/>
      <w:r>
        <w:rPr>
          <w:rFonts w:ascii="Arial" w:hAnsi="Arial" w:cs="Arial"/>
          <w:b/>
          <w:sz w:val="32"/>
          <w:szCs w:val="32"/>
          <w:u w:val="single"/>
          <w:lang w:val="en-GB"/>
        </w:rPr>
        <w:t xml:space="preserve"> (DA)</w:t>
      </w:r>
      <w:r w:rsidRPr="00A51605">
        <w:rPr>
          <w:rFonts w:ascii="Arial" w:hAnsi="Arial" w:cs="Arial"/>
          <w:b/>
          <w:sz w:val="32"/>
          <w:szCs w:val="32"/>
          <w:u w:val="single"/>
          <w:lang w:val="en-GB"/>
        </w:rPr>
        <w:t xml:space="preserve"> to ask the Minister of State Security:</w:t>
      </w:r>
    </w:p>
    <w:p w14:paraId="2893C312" w14:textId="77777777" w:rsidR="001953A7" w:rsidRDefault="001953A7" w:rsidP="001953A7">
      <w:pPr>
        <w:rPr>
          <w:rFonts w:ascii="Arial" w:hAnsi="Arial" w:cs="Arial"/>
          <w:b/>
          <w:sz w:val="32"/>
          <w:szCs w:val="32"/>
          <w:u w:val="single"/>
          <w:lang w:val="en-GB"/>
        </w:rPr>
      </w:pPr>
    </w:p>
    <w:p w14:paraId="47AF52BF" w14:textId="77777777" w:rsidR="001953A7" w:rsidRDefault="001953A7" w:rsidP="001953A7">
      <w:pPr>
        <w:rPr>
          <w:rFonts w:ascii="Arial Narrow" w:hAnsi="Arial Narrow"/>
          <w:b/>
          <w:sz w:val="32"/>
          <w:szCs w:val="32"/>
          <w:u w:val="single"/>
        </w:rPr>
      </w:pPr>
    </w:p>
    <w:p w14:paraId="2C0645A0" w14:textId="77777777" w:rsidR="001953A7" w:rsidRPr="00256187" w:rsidRDefault="001953A7" w:rsidP="001953A7">
      <w:pPr>
        <w:rPr>
          <w:rFonts w:ascii="Arial" w:hAnsi="Arial" w:cs="Arial"/>
          <w:sz w:val="32"/>
          <w:szCs w:val="32"/>
        </w:rPr>
      </w:pPr>
      <w:r w:rsidRPr="00256187">
        <w:rPr>
          <w:rFonts w:ascii="Arial" w:hAnsi="Arial" w:cs="Arial"/>
          <w:sz w:val="32"/>
          <w:szCs w:val="32"/>
        </w:rPr>
        <w:t>How many security threat assessments has his department and/or any entity reporting to him made recommending the assigning of (a) Protection and Security Services and/or (b) Presidential Protection Services to individuals (</w:t>
      </w:r>
      <w:proofErr w:type="spellStart"/>
      <w:r w:rsidRPr="00256187">
        <w:rPr>
          <w:rFonts w:ascii="Arial" w:hAnsi="Arial" w:cs="Arial"/>
          <w:sz w:val="32"/>
          <w:szCs w:val="32"/>
        </w:rPr>
        <w:t>i</w:t>
      </w:r>
      <w:proofErr w:type="spellEnd"/>
      <w:r w:rsidRPr="00256187">
        <w:rPr>
          <w:rFonts w:ascii="Arial" w:hAnsi="Arial" w:cs="Arial"/>
          <w:sz w:val="32"/>
          <w:szCs w:val="32"/>
        </w:rPr>
        <w:t>) in the (aa) 2010-11, (bb) 2011-12, (cc) 2012-13, (</w:t>
      </w:r>
      <w:proofErr w:type="spellStart"/>
      <w:r w:rsidRPr="00256187">
        <w:rPr>
          <w:rFonts w:ascii="Arial" w:hAnsi="Arial" w:cs="Arial"/>
          <w:sz w:val="32"/>
          <w:szCs w:val="32"/>
        </w:rPr>
        <w:t>dd</w:t>
      </w:r>
      <w:proofErr w:type="spellEnd"/>
      <w:r w:rsidRPr="00256187">
        <w:rPr>
          <w:rFonts w:ascii="Arial" w:hAnsi="Arial" w:cs="Arial"/>
          <w:sz w:val="32"/>
          <w:szCs w:val="32"/>
        </w:rPr>
        <w:t>) 2013-14, (</w:t>
      </w:r>
      <w:proofErr w:type="spellStart"/>
      <w:r w:rsidRPr="00256187">
        <w:rPr>
          <w:rFonts w:ascii="Arial" w:hAnsi="Arial" w:cs="Arial"/>
          <w:sz w:val="32"/>
          <w:szCs w:val="32"/>
        </w:rPr>
        <w:t>ee</w:t>
      </w:r>
      <w:proofErr w:type="spellEnd"/>
      <w:r w:rsidRPr="00256187">
        <w:rPr>
          <w:rFonts w:ascii="Arial" w:hAnsi="Arial" w:cs="Arial"/>
          <w:sz w:val="32"/>
          <w:szCs w:val="32"/>
        </w:rPr>
        <w:t>) 2014-15, (</w:t>
      </w:r>
      <w:proofErr w:type="spellStart"/>
      <w:r w:rsidRPr="00256187">
        <w:rPr>
          <w:rFonts w:ascii="Arial" w:hAnsi="Arial" w:cs="Arial"/>
          <w:sz w:val="32"/>
          <w:szCs w:val="32"/>
        </w:rPr>
        <w:t>ff</w:t>
      </w:r>
      <w:proofErr w:type="spellEnd"/>
      <w:r w:rsidRPr="00256187">
        <w:rPr>
          <w:rFonts w:ascii="Arial" w:hAnsi="Arial" w:cs="Arial"/>
          <w:sz w:val="32"/>
          <w:szCs w:val="32"/>
        </w:rPr>
        <w:t>) 2015-16 and (gg) 2016-17 financial years and (ii) since 1 April 2017?</w:t>
      </w:r>
    </w:p>
    <w:p w14:paraId="07A9D59C" w14:textId="77777777" w:rsidR="001953A7" w:rsidRPr="00256187" w:rsidRDefault="001953A7" w:rsidP="001953A7">
      <w:pPr>
        <w:rPr>
          <w:rFonts w:ascii="Arial" w:hAnsi="Arial" w:cs="Arial"/>
          <w:sz w:val="32"/>
          <w:szCs w:val="32"/>
        </w:rPr>
      </w:pPr>
    </w:p>
    <w:p w14:paraId="197463EB" w14:textId="77777777" w:rsidR="001953A7" w:rsidRDefault="001953A7" w:rsidP="001953A7">
      <w:pPr>
        <w:rPr>
          <w:rFonts w:ascii="Arial" w:hAnsi="Arial" w:cs="Arial"/>
          <w:sz w:val="32"/>
          <w:szCs w:val="32"/>
        </w:rPr>
      </w:pP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r>
      <w:r w:rsidRPr="00256187">
        <w:rPr>
          <w:rFonts w:ascii="Arial" w:hAnsi="Arial" w:cs="Arial"/>
          <w:sz w:val="32"/>
          <w:szCs w:val="32"/>
        </w:rPr>
        <w:tab/>
        <w:t>NW2184E</w:t>
      </w:r>
    </w:p>
    <w:p w14:paraId="2129E239" w14:textId="77777777" w:rsidR="001953A7" w:rsidRDefault="001953A7" w:rsidP="001953A7">
      <w:pPr>
        <w:rPr>
          <w:rFonts w:ascii="Arial" w:hAnsi="Arial" w:cs="Arial"/>
          <w:sz w:val="32"/>
          <w:szCs w:val="32"/>
        </w:rPr>
      </w:pPr>
    </w:p>
    <w:p w14:paraId="5ED872DB" w14:textId="77777777" w:rsidR="001953A7" w:rsidRDefault="001953A7" w:rsidP="001953A7">
      <w:pPr>
        <w:rPr>
          <w:rFonts w:ascii="Arial" w:hAnsi="Arial" w:cs="Arial"/>
          <w:b/>
          <w:sz w:val="32"/>
          <w:szCs w:val="32"/>
          <w:u w:val="single"/>
        </w:rPr>
      </w:pPr>
      <w:r>
        <w:rPr>
          <w:rFonts w:ascii="Arial" w:hAnsi="Arial" w:cs="Arial"/>
          <w:b/>
          <w:sz w:val="32"/>
          <w:szCs w:val="32"/>
          <w:u w:val="single"/>
        </w:rPr>
        <w:t>REPLY:</w:t>
      </w:r>
    </w:p>
    <w:p w14:paraId="30BB26B5" w14:textId="77777777" w:rsidR="001953A7" w:rsidRDefault="001953A7" w:rsidP="001953A7">
      <w:pPr>
        <w:rPr>
          <w:rFonts w:ascii="Arial" w:hAnsi="Arial" w:cs="Arial"/>
          <w:b/>
          <w:sz w:val="32"/>
          <w:szCs w:val="32"/>
          <w:u w:val="single"/>
        </w:rPr>
      </w:pPr>
    </w:p>
    <w:p w14:paraId="16C8BDDB" w14:textId="77777777" w:rsidR="001953A7" w:rsidRPr="00256187" w:rsidRDefault="001953A7" w:rsidP="001953A7">
      <w:pPr>
        <w:spacing w:line="276" w:lineRule="auto"/>
        <w:ind w:left="709"/>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 xml:space="preserve">The State Security Agency (SSA) is mandated by the National Strategic Act of 1994 (Act No. 39 of 1994), and as amended by the General Intelligence Laws Amendment Act of 2013 (Act No. 11 of 2013), to conduct and coordinate counterintelligence (CI). In fulfilling this legislative mandate the SSA is required to </w:t>
      </w:r>
      <w:r w:rsidRPr="00256187">
        <w:rPr>
          <w:rFonts w:ascii="Arial" w:eastAsia="Times New Roman" w:hAnsi="Arial" w:cs="Arial"/>
          <w:i/>
          <w:sz w:val="32"/>
          <w:szCs w:val="32"/>
          <w:lang w:val="en-ZA" w:eastAsia="en-US"/>
        </w:rPr>
        <w:t xml:space="preserve">“put in place or institute measures and conduct activities to neutralise the effectiveness of foreign or hostile intelligence operations, to protect intelligence and any classified information, to conduct </w:t>
      </w:r>
      <w:r w:rsidRPr="00256187">
        <w:rPr>
          <w:rFonts w:ascii="Arial" w:eastAsia="Times New Roman" w:hAnsi="Arial" w:cs="Arial"/>
          <w:i/>
          <w:sz w:val="32"/>
          <w:szCs w:val="32"/>
          <w:lang w:val="en-ZA" w:eastAsia="en-US"/>
        </w:rPr>
        <w:lastRenderedPageBreak/>
        <w:t>vetting investigations and to counter any threat or potential threat to national security”</w:t>
      </w:r>
      <w:r w:rsidRPr="00256187">
        <w:rPr>
          <w:rFonts w:ascii="Arial" w:eastAsia="Times New Roman" w:hAnsi="Arial" w:cs="Arial"/>
          <w:sz w:val="32"/>
          <w:szCs w:val="32"/>
          <w:lang w:val="en-ZA" w:eastAsia="en-US"/>
        </w:rPr>
        <w:t xml:space="preserve"> (GILAA, Act No. 11 of 2013).</w:t>
      </w:r>
    </w:p>
    <w:p w14:paraId="2E2834B4" w14:textId="77777777" w:rsidR="001953A7" w:rsidRPr="00256187" w:rsidRDefault="001953A7" w:rsidP="001953A7">
      <w:pPr>
        <w:spacing w:line="276" w:lineRule="auto"/>
        <w:ind w:left="709"/>
        <w:jc w:val="both"/>
        <w:rPr>
          <w:rFonts w:ascii="Arial" w:eastAsia="Times New Roman" w:hAnsi="Arial" w:cs="Arial"/>
          <w:sz w:val="32"/>
          <w:szCs w:val="32"/>
          <w:lang w:val="en-ZA" w:eastAsia="en-US"/>
        </w:rPr>
      </w:pPr>
    </w:p>
    <w:p w14:paraId="577AB56E" w14:textId="77777777" w:rsidR="001953A7" w:rsidRPr="00256187" w:rsidRDefault="001953A7" w:rsidP="001953A7">
      <w:pPr>
        <w:spacing w:line="276" w:lineRule="auto"/>
        <w:ind w:left="709"/>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The SSA performs threat and risk assessments (TRAs) as per request from the South African Police – Directorate for Protective Services (DPSS) which includes the VIP services and the Presidential Protection Services (PPS). Threat assessments are also provided in support of the security deployment detail of the NATJOINTS. These assessments are provided to support the SAPS Crime Intelligence Division, and on the whole, the SSA provides the assessments on a routine basis as part of its Counterintelligence mandate.</w:t>
      </w:r>
    </w:p>
    <w:p w14:paraId="198F2736" w14:textId="77777777" w:rsidR="001953A7" w:rsidRPr="00256187" w:rsidRDefault="001953A7" w:rsidP="001953A7">
      <w:pPr>
        <w:spacing w:line="276" w:lineRule="auto"/>
        <w:ind w:left="709"/>
        <w:jc w:val="both"/>
        <w:rPr>
          <w:rFonts w:ascii="Arial" w:eastAsia="Times New Roman" w:hAnsi="Arial" w:cs="Arial"/>
          <w:sz w:val="32"/>
          <w:szCs w:val="32"/>
          <w:lang w:val="en-ZA" w:eastAsia="en-US"/>
        </w:rPr>
      </w:pPr>
    </w:p>
    <w:p w14:paraId="23E00BD3" w14:textId="77777777" w:rsidR="001953A7" w:rsidRPr="00256187" w:rsidRDefault="001953A7" w:rsidP="001953A7">
      <w:pPr>
        <w:spacing w:line="276" w:lineRule="auto"/>
        <w:ind w:left="709" w:hanging="709"/>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ab/>
        <w:t>The table below outlines the number of Threat and Risk Assessments provided to the SAPS Protection Services and/or the Ministry for State Security for visits by VIPs.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081"/>
      </w:tblGrid>
      <w:tr w:rsidR="001953A7" w:rsidRPr="00256187" w14:paraId="340AA4DF" w14:textId="77777777" w:rsidTr="00336150">
        <w:tc>
          <w:tcPr>
            <w:tcW w:w="2263" w:type="dxa"/>
            <w:shd w:val="clear" w:color="auto" w:fill="auto"/>
          </w:tcPr>
          <w:p w14:paraId="653262E2" w14:textId="77777777" w:rsidR="001953A7" w:rsidRPr="00256187" w:rsidRDefault="001953A7" w:rsidP="00336150">
            <w:pPr>
              <w:spacing w:before="240" w:line="276" w:lineRule="auto"/>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Year</w:t>
            </w:r>
          </w:p>
        </w:tc>
        <w:tc>
          <w:tcPr>
            <w:tcW w:w="3081" w:type="dxa"/>
            <w:shd w:val="clear" w:color="auto" w:fill="auto"/>
          </w:tcPr>
          <w:p w14:paraId="59087202" w14:textId="77777777" w:rsidR="001953A7" w:rsidRPr="00256187" w:rsidRDefault="001953A7" w:rsidP="00336150">
            <w:pPr>
              <w:spacing w:before="240" w:line="276" w:lineRule="auto"/>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Number of Assessments</w:t>
            </w:r>
          </w:p>
        </w:tc>
      </w:tr>
      <w:tr w:rsidR="001953A7" w:rsidRPr="00256187" w14:paraId="0C9F3D63" w14:textId="77777777" w:rsidTr="00336150">
        <w:tc>
          <w:tcPr>
            <w:tcW w:w="2263" w:type="dxa"/>
            <w:shd w:val="clear" w:color="auto" w:fill="auto"/>
          </w:tcPr>
          <w:p w14:paraId="1763D94E"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2010-2011</w:t>
            </w:r>
          </w:p>
        </w:tc>
        <w:tc>
          <w:tcPr>
            <w:tcW w:w="3081" w:type="dxa"/>
            <w:shd w:val="clear" w:color="auto" w:fill="auto"/>
          </w:tcPr>
          <w:p w14:paraId="6C943417"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5</w:t>
            </w:r>
          </w:p>
        </w:tc>
      </w:tr>
      <w:tr w:rsidR="001953A7" w:rsidRPr="00256187" w14:paraId="36E3CA28" w14:textId="77777777" w:rsidTr="00336150">
        <w:tc>
          <w:tcPr>
            <w:tcW w:w="2263" w:type="dxa"/>
            <w:shd w:val="clear" w:color="auto" w:fill="auto"/>
          </w:tcPr>
          <w:p w14:paraId="5402A926"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2011-2012</w:t>
            </w:r>
          </w:p>
        </w:tc>
        <w:tc>
          <w:tcPr>
            <w:tcW w:w="3081" w:type="dxa"/>
            <w:shd w:val="clear" w:color="auto" w:fill="auto"/>
          </w:tcPr>
          <w:p w14:paraId="051FFAC3"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5</w:t>
            </w:r>
          </w:p>
        </w:tc>
      </w:tr>
      <w:tr w:rsidR="001953A7" w:rsidRPr="00256187" w14:paraId="072BBB39" w14:textId="77777777" w:rsidTr="00336150">
        <w:tc>
          <w:tcPr>
            <w:tcW w:w="2263" w:type="dxa"/>
            <w:shd w:val="clear" w:color="auto" w:fill="auto"/>
          </w:tcPr>
          <w:p w14:paraId="5BCF26AA"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2012-2013</w:t>
            </w:r>
          </w:p>
        </w:tc>
        <w:tc>
          <w:tcPr>
            <w:tcW w:w="3081" w:type="dxa"/>
            <w:shd w:val="clear" w:color="auto" w:fill="auto"/>
          </w:tcPr>
          <w:p w14:paraId="350B2232"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39</w:t>
            </w:r>
          </w:p>
        </w:tc>
      </w:tr>
      <w:tr w:rsidR="001953A7" w:rsidRPr="00256187" w14:paraId="7596068F" w14:textId="77777777" w:rsidTr="00336150">
        <w:tc>
          <w:tcPr>
            <w:tcW w:w="2263" w:type="dxa"/>
            <w:shd w:val="clear" w:color="auto" w:fill="auto"/>
          </w:tcPr>
          <w:p w14:paraId="33BA3221"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2013-2014</w:t>
            </w:r>
          </w:p>
        </w:tc>
        <w:tc>
          <w:tcPr>
            <w:tcW w:w="3081" w:type="dxa"/>
            <w:shd w:val="clear" w:color="auto" w:fill="auto"/>
          </w:tcPr>
          <w:p w14:paraId="0921ED37"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42</w:t>
            </w:r>
          </w:p>
        </w:tc>
      </w:tr>
      <w:tr w:rsidR="001953A7" w:rsidRPr="00256187" w14:paraId="493B4D15" w14:textId="77777777" w:rsidTr="00336150">
        <w:tc>
          <w:tcPr>
            <w:tcW w:w="2263" w:type="dxa"/>
            <w:shd w:val="clear" w:color="auto" w:fill="auto"/>
          </w:tcPr>
          <w:p w14:paraId="178682E7"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2014-2016</w:t>
            </w:r>
          </w:p>
        </w:tc>
        <w:tc>
          <w:tcPr>
            <w:tcW w:w="3081" w:type="dxa"/>
            <w:shd w:val="clear" w:color="auto" w:fill="auto"/>
          </w:tcPr>
          <w:p w14:paraId="1E58A193"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86</w:t>
            </w:r>
          </w:p>
        </w:tc>
      </w:tr>
      <w:tr w:rsidR="001953A7" w:rsidRPr="00256187" w14:paraId="47CCC461" w14:textId="77777777" w:rsidTr="00336150">
        <w:tc>
          <w:tcPr>
            <w:tcW w:w="2263" w:type="dxa"/>
            <w:shd w:val="clear" w:color="auto" w:fill="auto"/>
          </w:tcPr>
          <w:p w14:paraId="0308FFD1"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2015-2016</w:t>
            </w:r>
          </w:p>
        </w:tc>
        <w:tc>
          <w:tcPr>
            <w:tcW w:w="3081" w:type="dxa"/>
            <w:shd w:val="clear" w:color="auto" w:fill="auto"/>
          </w:tcPr>
          <w:p w14:paraId="0B4A9898"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109</w:t>
            </w:r>
          </w:p>
        </w:tc>
      </w:tr>
      <w:tr w:rsidR="001953A7" w:rsidRPr="00256187" w14:paraId="047ED42E" w14:textId="77777777" w:rsidTr="00336150">
        <w:tc>
          <w:tcPr>
            <w:tcW w:w="2263" w:type="dxa"/>
            <w:shd w:val="clear" w:color="auto" w:fill="auto"/>
          </w:tcPr>
          <w:p w14:paraId="1596A0D0"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2016-2017</w:t>
            </w:r>
          </w:p>
        </w:tc>
        <w:tc>
          <w:tcPr>
            <w:tcW w:w="3081" w:type="dxa"/>
            <w:shd w:val="clear" w:color="auto" w:fill="auto"/>
          </w:tcPr>
          <w:p w14:paraId="4EA3FF1D"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60</w:t>
            </w:r>
          </w:p>
        </w:tc>
      </w:tr>
      <w:tr w:rsidR="001953A7" w:rsidRPr="00256187" w14:paraId="2CB5633B" w14:textId="77777777" w:rsidTr="00336150">
        <w:tc>
          <w:tcPr>
            <w:tcW w:w="2263" w:type="dxa"/>
            <w:shd w:val="clear" w:color="auto" w:fill="auto"/>
          </w:tcPr>
          <w:p w14:paraId="109E979F" w14:textId="77777777" w:rsidR="001953A7" w:rsidRPr="00256187" w:rsidRDefault="001953A7" w:rsidP="00336150">
            <w:pPr>
              <w:spacing w:before="240" w:line="276" w:lineRule="auto"/>
              <w:jc w:val="both"/>
              <w:rPr>
                <w:rFonts w:ascii="Arial" w:eastAsia="Times New Roman" w:hAnsi="Arial" w:cs="Arial"/>
                <w:sz w:val="32"/>
                <w:szCs w:val="32"/>
                <w:lang w:val="en-ZA" w:eastAsia="en-US"/>
              </w:rPr>
            </w:pPr>
            <w:r w:rsidRPr="00256187">
              <w:rPr>
                <w:rFonts w:ascii="Arial" w:eastAsia="Times New Roman" w:hAnsi="Arial" w:cs="Arial"/>
                <w:sz w:val="32"/>
                <w:szCs w:val="32"/>
                <w:lang w:val="en-ZA" w:eastAsia="en-US"/>
              </w:rPr>
              <w:t>2017-to-date</w:t>
            </w:r>
          </w:p>
        </w:tc>
        <w:tc>
          <w:tcPr>
            <w:tcW w:w="3081" w:type="dxa"/>
            <w:shd w:val="clear" w:color="auto" w:fill="auto"/>
          </w:tcPr>
          <w:p w14:paraId="2F2B5700" w14:textId="77777777" w:rsidR="001953A7" w:rsidRPr="00256187" w:rsidRDefault="001953A7" w:rsidP="00336150">
            <w:pPr>
              <w:spacing w:before="240" w:line="276" w:lineRule="auto"/>
              <w:jc w:val="both"/>
              <w:rPr>
                <w:rFonts w:ascii="Arial" w:eastAsia="Times New Roman" w:hAnsi="Arial" w:cs="Arial"/>
                <w:b/>
                <w:sz w:val="32"/>
                <w:szCs w:val="32"/>
                <w:lang w:val="en-ZA" w:eastAsia="en-US"/>
              </w:rPr>
            </w:pPr>
            <w:r w:rsidRPr="00256187">
              <w:rPr>
                <w:rFonts w:ascii="Arial" w:eastAsia="Times New Roman" w:hAnsi="Arial" w:cs="Arial"/>
                <w:b/>
                <w:sz w:val="32"/>
                <w:szCs w:val="32"/>
                <w:lang w:val="en-ZA" w:eastAsia="en-US"/>
              </w:rPr>
              <w:t>13</w:t>
            </w:r>
          </w:p>
        </w:tc>
      </w:tr>
    </w:tbl>
    <w:p w14:paraId="45ACAC2B" w14:textId="77777777" w:rsidR="001B37C0" w:rsidRDefault="001B37C0"/>
    <w:sectPr w:rsidR="001B3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A7"/>
    <w:rsid w:val="001953A7"/>
    <w:rsid w:val="001B37C0"/>
    <w:rsid w:val="005D56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DC26"/>
  <w15:chartTrackingRefBased/>
  <w15:docId w15:val="{62E7C95D-190E-40C1-AD02-09AA7828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3A7"/>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Nobuntu Nkopane</dc:creator>
  <cp:keywords/>
  <dc:description/>
  <cp:lastModifiedBy>Sehlabela Chuene</cp:lastModifiedBy>
  <cp:revision>2</cp:revision>
  <dcterms:created xsi:type="dcterms:W3CDTF">2017-07-07T07:55:00Z</dcterms:created>
  <dcterms:modified xsi:type="dcterms:W3CDTF">2017-07-07T07:55:00Z</dcterms:modified>
</cp:coreProperties>
</file>