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bookmarkStart w:id="0" w:name="_GoBack"/>
      <w:bookmarkEnd w:id="0"/>
      <w:r w:rsidRPr="00A160C9">
        <w:rPr>
          <w:rFonts w:ascii="Arial" w:hAnsi="Arial" w:cs="Arial"/>
          <w:noProof/>
          <w:sz w:val="24"/>
          <w:szCs w:val="24"/>
          <w:lang w:eastAsia="en-ZA"/>
        </w:rPr>
        <w:drawing>
          <wp:anchor distT="57150" distB="57150" distL="57150" distR="57150" simplePos="0" relativeHeight="251659264" behindDoc="0" locked="0" layoutInCell="1" allowOverlap="1" wp14:anchorId="362497F5" wp14:editId="34E66ED7">
            <wp:simplePos x="0" y="0"/>
            <wp:positionH relativeFrom="margin">
              <wp:posOffset>2286000</wp:posOffset>
            </wp:positionH>
            <wp:positionV relativeFrom="paragraph">
              <wp:posOffset>181610</wp:posOffset>
            </wp:positionV>
            <wp:extent cx="1143000" cy="10541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spacing w:after="0" w:line="360" w:lineRule="auto"/>
        <w:jc w:val="center"/>
        <w:outlineLvl w:val="0"/>
        <w:rPr>
          <w:rFonts w:ascii="Arial" w:eastAsia="Arial Unicode MS" w:hAnsi="Arial" w:cs="Arial"/>
          <w:b/>
          <w:color w:val="000000"/>
          <w:sz w:val="24"/>
          <w:szCs w:val="24"/>
          <w:u w:color="000000"/>
          <w:lang w:eastAsia="en-ZA"/>
        </w:rPr>
      </w:pPr>
    </w:p>
    <w:p w:rsidR="00366585" w:rsidRPr="00A160C9" w:rsidRDefault="00366585" w:rsidP="00366585">
      <w:pPr>
        <w:spacing w:after="0" w:line="360" w:lineRule="auto"/>
        <w:jc w:val="center"/>
        <w:outlineLvl w:val="0"/>
        <w:rPr>
          <w:rFonts w:ascii="Arial" w:eastAsia="Arial Unicode MS" w:hAnsi="Arial" w:cs="Arial"/>
          <w:b/>
          <w:color w:val="000000"/>
          <w:sz w:val="24"/>
          <w:szCs w:val="24"/>
          <w:u w:color="000000"/>
          <w:lang w:eastAsia="en-ZA"/>
        </w:rPr>
      </w:pPr>
      <w:r w:rsidRPr="00A160C9">
        <w:rPr>
          <w:rFonts w:ascii="Arial" w:eastAsia="Arial Unicode MS" w:hAnsi="Arial" w:cs="Arial"/>
          <w:b/>
          <w:color w:val="000000"/>
          <w:sz w:val="24"/>
          <w:szCs w:val="24"/>
          <w:u w:color="000000"/>
          <w:lang w:eastAsia="en-ZA"/>
        </w:rPr>
        <w:t>MINISTRY: PUBLIC SERVICE AND ADMINISTRATION</w:t>
      </w:r>
    </w:p>
    <w:p w:rsidR="00366585" w:rsidRDefault="00366585" w:rsidP="00366585">
      <w:pPr>
        <w:spacing w:after="0" w:line="360" w:lineRule="auto"/>
        <w:jc w:val="center"/>
        <w:outlineLvl w:val="0"/>
        <w:rPr>
          <w:rFonts w:ascii="Arial" w:eastAsia="Arial Unicode MS" w:hAnsi="Arial" w:cs="Arial"/>
          <w:b/>
          <w:color w:val="000000"/>
          <w:sz w:val="24"/>
          <w:szCs w:val="24"/>
          <w:u w:color="000000"/>
          <w:lang w:eastAsia="en-ZA"/>
        </w:rPr>
      </w:pPr>
      <w:r w:rsidRPr="00A160C9">
        <w:rPr>
          <w:rFonts w:ascii="Arial" w:eastAsia="Arial Unicode MS" w:hAnsi="Arial" w:cs="Arial"/>
          <w:b/>
          <w:color w:val="000000"/>
          <w:sz w:val="24"/>
          <w:szCs w:val="24"/>
          <w:u w:color="000000"/>
          <w:lang w:eastAsia="en-ZA"/>
        </w:rPr>
        <w:t>REPUBLIC OF SOUTH AFRICA</w:t>
      </w: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pStyle w:val="NoSpacing"/>
        <w:rPr>
          <w:rFonts w:ascii="Arial" w:hAnsi="Arial" w:cs="Arial"/>
          <w:b/>
          <w:sz w:val="24"/>
          <w:szCs w:val="24"/>
          <w:u w:color="000000"/>
          <w:lang w:eastAsia="en-ZA"/>
        </w:rPr>
      </w:pPr>
      <w:r w:rsidRPr="00A160C9">
        <w:rPr>
          <w:rFonts w:ascii="Arial" w:hAnsi="Arial" w:cs="Arial"/>
          <w:b/>
          <w:sz w:val="24"/>
          <w:szCs w:val="24"/>
          <w:u w:color="000000"/>
          <w:lang w:eastAsia="en-ZA"/>
        </w:rPr>
        <w:t>NATIONAL ASSEMBLY</w:t>
      </w:r>
    </w:p>
    <w:p w:rsidR="00366585" w:rsidRPr="00A160C9" w:rsidRDefault="00366585" w:rsidP="00366585">
      <w:pPr>
        <w:spacing w:after="0" w:line="360" w:lineRule="auto"/>
        <w:jc w:val="center"/>
        <w:outlineLvl w:val="0"/>
        <w:rPr>
          <w:rFonts w:ascii="Arial" w:eastAsia="Arial Unicode MS" w:hAnsi="Arial" w:cs="Arial"/>
          <w:b/>
          <w:color w:val="000000"/>
          <w:sz w:val="24"/>
          <w:szCs w:val="24"/>
          <w:u w:color="000000"/>
          <w:lang w:eastAsia="en-ZA"/>
        </w:rPr>
      </w:pPr>
    </w:p>
    <w:p w:rsidR="00366585" w:rsidRPr="00A160C9" w:rsidRDefault="00366585" w:rsidP="00366585">
      <w:pPr>
        <w:pStyle w:val="NoSpacing"/>
        <w:rPr>
          <w:rFonts w:ascii="Arial" w:hAnsi="Arial" w:cs="Arial"/>
          <w:b/>
          <w:sz w:val="24"/>
          <w:szCs w:val="24"/>
          <w:u w:color="000000"/>
          <w:lang w:eastAsia="en-ZA"/>
        </w:rPr>
      </w:pPr>
      <w:r w:rsidRPr="00A160C9">
        <w:rPr>
          <w:rFonts w:ascii="Arial" w:hAnsi="Arial" w:cs="Arial"/>
          <w:b/>
          <w:sz w:val="24"/>
          <w:szCs w:val="24"/>
          <w:u w:color="000000"/>
          <w:lang w:eastAsia="en-ZA"/>
        </w:rPr>
        <w:t xml:space="preserve">QUESTION FOR WRITTEN REPLY </w:t>
      </w: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t>23</w:t>
      </w:r>
      <w:r w:rsidRPr="00A160C9">
        <w:rPr>
          <w:rFonts w:ascii="Arial" w:hAnsi="Arial" w:cs="Arial"/>
          <w:b/>
          <w:sz w:val="24"/>
          <w:szCs w:val="24"/>
          <w:u w:color="000000"/>
          <w:lang w:eastAsia="en-ZA"/>
        </w:rPr>
        <w:t xml:space="preserve"> JUNE 2017</w:t>
      </w:r>
    </w:p>
    <w:p w:rsidR="00366585" w:rsidRPr="00A160C9" w:rsidRDefault="00366585" w:rsidP="00366585">
      <w:pPr>
        <w:spacing w:after="0" w:line="360" w:lineRule="auto"/>
        <w:outlineLvl w:val="0"/>
        <w:rPr>
          <w:rFonts w:ascii="Arial" w:eastAsia="Arial Unicode MS" w:hAnsi="Arial" w:cs="Arial"/>
          <w:b/>
          <w:color w:val="000000"/>
          <w:sz w:val="24"/>
          <w:szCs w:val="24"/>
          <w:u w:color="000000"/>
          <w:lang w:eastAsia="en-ZA"/>
        </w:rPr>
      </w:pPr>
    </w:p>
    <w:p w:rsidR="00366585" w:rsidRPr="00A160C9" w:rsidRDefault="00366585" w:rsidP="00366585">
      <w:pPr>
        <w:pStyle w:val="NoSpacing"/>
        <w:rPr>
          <w:rFonts w:ascii="Arial" w:hAnsi="Arial" w:cs="Arial"/>
          <w:b/>
          <w:sz w:val="24"/>
          <w:szCs w:val="24"/>
          <w:u w:color="000000"/>
          <w:lang w:eastAsia="en-ZA"/>
        </w:rPr>
      </w:pPr>
      <w:r>
        <w:rPr>
          <w:rFonts w:ascii="Arial" w:hAnsi="Arial" w:cs="Arial"/>
          <w:b/>
          <w:sz w:val="24"/>
          <w:szCs w:val="24"/>
          <w:u w:color="000000"/>
          <w:lang w:eastAsia="en-ZA"/>
        </w:rPr>
        <w:t>QUESTION NO.: 1888</w:t>
      </w:r>
    </w:p>
    <w:p w:rsidR="00366585" w:rsidRPr="00A160C9" w:rsidRDefault="00366585" w:rsidP="00366585">
      <w:pPr>
        <w:pStyle w:val="NoSpacing"/>
        <w:rPr>
          <w:rFonts w:ascii="Arial" w:hAnsi="Arial" w:cs="Arial"/>
          <w:sz w:val="24"/>
          <w:szCs w:val="24"/>
          <w:u w:color="000000"/>
          <w:lang w:eastAsia="en-ZA"/>
        </w:rPr>
      </w:pPr>
    </w:p>
    <w:p w:rsidR="00366585" w:rsidRPr="00A160C9" w:rsidRDefault="00366585" w:rsidP="00366585">
      <w:pPr>
        <w:spacing w:after="267" w:line="249" w:lineRule="auto"/>
        <w:rPr>
          <w:rFonts w:ascii="Arial" w:hAnsi="Arial" w:cs="Arial"/>
          <w:b/>
          <w:sz w:val="24"/>
          <w:szCs w:val="24"/>
        </w:rPr>
      </w:pPr>
      <w:r>
        <w:rPr>
          <w:rFonts w:ascii="Arial" w:hAnsi="Arial" w:cs="Arial"/>
          <w:b/>
          <w:sz w:val="24"/>
          <w:szCs w:val="24"/>
        </w:rPr>
        <w:t>MS M O MOKAUSE (EFF</w:t>
      </w:r>
      <w:r w:rsidRPr="00A160C9">
        <w:rPr>
          <w:rFonts w:ascii="Arial" w:hAnsi="Arial" w:cs="Arial"/>
          <w:b/>
          <w:sz w:val="24"/>
          <w:szCs w:val="24"/>
        </w:rPr>
        <w:t>) TO ASK THE MINISTER OF PUBLIC SERVICE AND ADMINISTRATION:</w:t>
      </w:r>
    </w:p>
    <w:p w:rsidR="00366585" w:rsidRPr="000B7F77" w:rsidRDefault="00366585" w:rsidP="00366585">
      <w:pPr>
        <w:spacing w:before="100" w:beforeAutospacing="1" w:after="100" w:afterAutospacing="1" w:line="240" w:lineRule="auto"/>
        <w:jc w:val="both"/>
        <w:rPr>
          <w:rFonts w:ascii="Arial" w:hAnsi="Arial" w:cs="Arial"/>
          <w:sz w:val="24"/>
          <w:szCs w:val="24"/>
          <w:lang w:val="en-GB"/>
        </w:rPr>
      </w:pPr>
      <w:r w:rsidRPr="000B7F77">
        <w:rPr>
          <w:rFonts w:ascii="Arial" w:hAnsi="Arial" w:cs="Arial"/>
          <w:sz w:val="24"/>
          <w:szCs w:val="24"/>
          <w:lang w:val="en-GB"/>
        </w:rPr>
        <w:t>Whether (a) her department and (b) each entity reporting to her appointed transaction advisors for tenders in the period 1 January 2012 to 31 December 2016; if so, (</w:t>
      </w:r>
      <w:proofErr w:type="spellStart"/>
      <w:r w:rsidRPr="000B7F77">
        <w:rPr>
          <w:rFonts w:ascii="Arial" w:hAnsi="Arial" w:cs="Arial"/>
          <w:sz w:val="24"/>
          <w:szCs w:val="24"/>
          <w:lang w:val="en-GB"/>
        </w:rPr>
        <w:t>i</w:t>
      </w:r>
      <w:proofErr w:type="spellEnd"/>
      <w:r w:rsidRPr="000B7F77">
        <w:rPr>
          <w:rFonts w:ascii="Arial" w:hAnsi="Arial" w:cs="Arial"/>
          <w:sz w:val="24"/>
          <w:szCs w:val="24"/>
          <w:lang w:val="en-GB"/>
        </w:rPr>
        <w:t xml:space="preserve">) who were the transaction advisors that were appointed for the tenders, (ii) for which tenders were they appointed, (iii) what </w:t>
      </w:r>
      <w:r w:rsidRPr="000B7F77">
        <w:rPr>
          <w:rFonts w:ascii="Arial" w:hAnsi="Arial" w:cs="Arial"/>
          <w:sz w:val="24"/>
          <w:szCs w:val="24"/>
        </w:rPr>
        <w:t>was</w:t>
      </w:r>
      <w:r w:rsidRPr="000B7F77">
        <w:rPr>
          <w:rFonts w:ascii="Arial" w:hAnsi="Arial" w:cs="Arial"/>
          <w:sz w:val="24"/>
          <w:szCs w:val="24"/>
          <w:lang w:val="en-GB"/>
        </w:rPr>
        <w:t xml:space="preserve"> the pricing for the tenders in question and (iv) what amount were the transaction </w:t>
      </w:r>
      <w:r w:rsidRPr="000B7F77">
        <w:rPr>
          <w:rFonts w:ascii="Arial" w:hAnsi="Arial" w:cs="Arial"/>
          <w:sz w:val="24"/>
          <w:szCs w:val="24"/>
        </w:rPr>
        <w:t>advisors</w:t>
      </w:r>
      <w:r w:rsidRPr="000B7F77">
        <w:rPr>
          <w:rFonts w:ascii="Arial" w:hAnsi="Arial" w:cs="Arial"/>
          <w:sz w:val="24"/>
          <w:szCs w:val="24"/>
          <w:lang w:val="en-GB"/>
        </w:rPr>
        <w:t xml:space="preserve"> paid?</w:t>
      </w:r>
      <w:r w:rsidRPr="000B7F77">
        <w:rPr>
          <w:rFonts w:ascii="Arial" w:hAnsi="Arial" w:cs="Arial"/>
          <w:sz w:val="24"/>
          <w:szCs w:val="24"/>
          <w:lang w:val="en-GB"/>
        </w:rPr>
        <w:tab/>
      </w:r>
      <w:r w:rsidRPr="000B7F77">
        <w:rPr>
          <w:rFonts w:ascii="Arial" w:hAnsi="Arial" w:cs="Arial"/>
          <w:sz w:val="24"/>
          <w:szCs w:val="24"/>
          <w:lang w:val="en-GB"/>
        </w:rPr>
        <w:tab/>
      </w:r>
      <w:r w:rsidRPr="000B7F77">
        <w:rPr>
          <w:rFonts w:ascii="Arial" w:hAnsi="Arial" w:cs="Arial"/>
          <w:sz w:val="24"/>
          <w:szCs w:val="24"/>
          <w:lang w:val="en-GB"/>
        </w:rPr>
        <w:tab/>
      </w:r>
      <w:r w:rsidRPr="000B7F77">
        <w:rPr>
          <w:rFonts w:ascii="Arial" w:hAnsi="Arial" w:cs="Arial"/>
          <w:sz w:val="24"/>
          <w:szCs w:val="24"/>
          <w:lang w:val="en-GB"/>
        </w:rPr>
        <w:tab/>
      </w:r>
    </w:p>
    <w:p w:rsidR="00366585" w:rsidRPr="000B7F77" w:rsidRDefault="00366585" w:rsidP="00366585">
      <w:pPr>
        <w:spacing w:before="100" w:beforeAutospacing="1" w:after="100" w:afterAutospacing="1" w:line="240" w:lineRule="auto"/>
        <w:ind w:left="7200" w:firstLine="720"/>
        <w:jc w:val="both"/>
        <w:rPr>
          <w:rFonts w:ascii="Arial" w:hAnsi="Arial" w:cs="Arial"/>
          <w:b/>
          <w:sz w:val="24"/>
          <w:szCs w:val="24"/>
          <w:lang w:val="en-GB"/>
        </w:rPr>
      </w:pPr>
      <w:r w:rsidRPr="000B7F77">
        <w:rPr>
          <w:rFonts w:ascii="Arial" w:hAnsi="Arial" w:cs="Arial"/>
          <w:b/>
          <w:sz w:val="24"/>
          <w:szCs w:val="24"/>
          <w:lang w:val="en-GB"/>
        </w:rPr>
        <w:t>NW2100E</w:t>
      </w:r>
    </w:p>
    <w:p w:rsidR="00366585" w:rsidRDefault="00366585" w:rsidP="00366585">
      <w:pPr>
        <w:spacing w:after="0" w:line="264" w:lineRule="auto"/>
        <w:rPr>
          <w:rFonts w:ascii="Arial" w:eastAsia="Calibri" w:hAnsi="Arial" w:cs="Arial"/>
          <w:b/>
          <w:sz w:val="24"/>
          <w:szCs w:val="24"/>
        </w:rPr>
      </w:pPr>
      <w:r>
        <w:rPr>
          <w:rFonts w:ascii="Arial" w:eastAsia="Calibri" w:hAnsi="Arial" w:cs="Arial"/>
          <w:b/>
          <w:sz w:val="24"/>
          <w:szCs w:val="24"/>
        </w:rPr>
        <w:t>REPLY:</w:t>
      </w:r>
    </w:p>
    <w:p w:rsidR="00366585" w:rsidRDefault="00366585" w:rsidP="00366585">
      <w:pPr>
        <w:spacing w:after="0" w:line="264" w:lineRule="auto"/>
        <w:rPr>
          <w:rFonts w:ascii="Arial" w:eastAsia="Calibri" w:hAnsi="Arial" w:cs="Arial"/>
          <w:b/>
          <w:sz w:val="24"/>
          <w:szCs w:val="24"/>
        </w:rPr>
      </w:pPr>
    </w:p>
    <w:p w:rsidR="00366585" w:rsidRDefault="00366585" w:rsidP="00366585">
      <w:pPr>
        <w:spacing w:after="0" w:line="264" w:lineRule="auto"/>
        <w:rPr>
          <w:rFonts w:ascii="Arial" w:eastAsia="Calibri" w:hAnsi="Arial" w:cs="Arial"/>
          <w:b/>
          <w:sz w:val="24"/>
          <w:szCs w:val="24"/>
        </w:rPr>
      </w:pPr>
      <w:r>
        <w:rPr>
          <w:rFonts w:ascii="Arial" w:eastAsia="Calibri" w:hAnsi="Arial" w:cs="Arial"/>
          <w:b/>
          <w:sz w:val="24"/>
          <w:szCs w:val="24"/>
        </w:rPr>
        <w:t>DPSA</w:t>
      </w:r>
    </w:p>
    <w:p w:rsidR="00366585" w:rsidRDefault="00366585" w:rsidP="00366585">
      <w:pPr>
        <w:spacing w:after="0" w:line="264" w:lineRule="auto"/>
        <w:jc w:val="both"/>
        <w:rPr>
          <w:rFonts w:ascii="Arial" w:eastAsia="Times New Roman" w:hAnsi="Arial" w:cs="Arial"/>
          <w:sz w:val="24"/>
          <w:szCs w:val="24"/>
        </w:rPr>
      </w:pPr>
      <w:r w:rsidRPr="008961D5">
        <w:rPr>
          <w:rFonts w:ascii="Arial" w:eastAsia="Times New Roman" w:hAnsi="Arial" w:cs="Arial"/>
          <w:sz w:val="24"/>
          <w:szCs w:val="24"/>
        </w:rPr>
        <w:t>The Department of Public Service and Administration</w:t>
      </w:r>
      <w:r>
        <w:rPr>
          <w:rFonts w:ascii="Arial" w:eastAsia="Times New Roman" w:hAnsi="Arial" w:cs="Arial"/>
          <w:sz w:val="24"/>
          <w:szCs w:val="24"/>
        </w:rPr>
        <w:t xml:space="preserve"> has not </w:t>
      </w:r>
      <w:r w:rsidRPr="000B7F77">
        <w:rPr>
          <w:rFonts w:ascii="Arial" w:hAnsi="Arial" w:cs="Arial"/>
          <w:sz w:val="24"/>
          <w:szCs w:val="24"/>
          <w:lang w:val="en-GB"/>
        </w:rPr>
        <w:t>appointed transaction advisors for tenders in the period 1 January 2012 to 31 December 2016</w:t>
      </w:r>
      <w:r>
        <w:rPr>
          <w:rFonts w:ascii="Arial" w:eastAsia="Times New Roman" w:hAnsi="Arial" w:cs="Arial"/>
          <w:sz w:val="24"/>
          <w:szCs w:val="24"/>
        </w:rPr>
        <w:t xml:space="preserve">. </w:t>
      </w:r>
    </w:p>
    <w:p w:rsidR="00366585" w:rsidRPr="008961D5" w:rsidRDefault="00366585" w:rsidP="00366585">
      <w:pPr>
        <w:spacing w:after="0" w:line="264" w:lineRule="auto"/>
        <w:jc w:val="both"/>
        <w:rPr>
          <w:rFonts w:ascii="Arial" w:eastAsia="Times New Roman" w:hAnsi="Arial" w:cs="Arial"/>
          <w:sz w:val="24"/>
          <w:szCs w:val="24"/>
        </w:rPr>
      </w:pPr>
    </w:p>
    <w:p w:rsidR="00366585" w:rsidRDefault="00366585" w:rsidP="00366585">
      <w:pPr>
        <w:spacing w:after="0" w:line="264" w:lineRule="auto"/>
        <w:rPr>
          <w:rFonts w:ascii="Arial" w:eastAsia="Calibri" w:hAnsi="Arial" w:cs="Arial"/>
          <w:b/>
          <w:sz w:val="24"/>
          <w:szCs w:val="24"/>
        </w:rPr>
      </w:pPr>
      <w:r>
        <w:rPr>
          <w:rFonts w:ascii="Arial" w:eastAsia="Calibri" w:hAnsi="Arial" w:cs="Arial"/>
          <w:b/>
          <w:sz w:val="24"/>
          <w:szCs w:val="24"/>
        </w:rPr>
        <w:t xml:space="preserve">CPSI </w:t>
      </w:r>
    </w:p>
    <w:p w:rsidR="00366585" w:rsidRPr="005F27F7" w:rsidRDefault="00366585" w:rsidP="00366585">
      <w:pPr>
        <w:spacing w:after="0" w:line="264" w:lineRule="auto"/>
        <w:rPr>
          <w:rFonts w:ascii="Arial" w:eastAsia="Calibri" w:hAnsi="Arial" w:cs="Arial"/>
          <w:sz w:val="24"/>
          <w:szCs w:val="24"/>
        </w:rPr>
      </w:pPr>
      <w:r w:rsidRPr="005F27F7">
        <w:rPr>
          <w:rFonts w:ascii="Arial" w:eastAsia="Calibri" w:hAnsi="Arial" w:cs="Arial"/>
          <w:sz w:val="24"/>
          <w:szCs w:val="24"/>
        </w:rPr>
        <w:t>The Centre for Public Service Innovation (CPSI) did not appoint transaction advisors for tenders in the period 1 January 2012 to 31 December 2016</w:t>
      </w:r>
    </w:p>
    <w:p w:rsidR="00366585" w:rsidRPr="005F27F7" w:rsidRDefault="00366585" w:rsidP="00366585">
      <w:pPr>
        <w:spacing w:after="0" w:line="264" w:lineRule="auto"/>
        <w:rPr>
          <w:rFonts w:ascii="Arial" w:eastAsia="Calibri" w:hAnsi="Arial" w:cs="Arial"/>
          <w:sz w:val="24"/>
          <w:szCs w:val="24"/>
        </w:rPr>
      </w:pPr>
    </w:p>
    <w:p w:rsidR="00366585" w:rsidRPr="005F27F7" w:rsidRDefault="00366585" w:rsidP="00366585">
      <w:pPr>
        <w:pStyle w:val="ListParagraph"/>
        <w:numPr>
          <w:ilvl w:val="0"/>
          <w:numId w:val="1"/>
        </w:numPr>
        <w:spacing w:after="0" w:line="264" w:lineRule="auto"/>
        <w:rPr>
          <w:rFonts w:ascii="Arial" w:eastAsia="Calibri" w:hAnsi="Arial" w:cs="Arial"/>
          <w:sz w:val="24"/>
          <w:szCs w:val="24"/>
        </w:rPr>
      </w:pPr>
      <w:r w:rsidRPr="005F27F7">
        <w:rPr>
          <w:rFonts w:ascii="Arial" w:eastAsia="Calibri" w:hAnsi="Arial" w:cs="Arial"/>
          <w:sz w:val="24"/>
          <w:szCs w:val="24"/>
        </w:rPr>
        <w:t>N/A</w:t>
      </w:r>
    </w:p>
    <w:p w:rsidR="00366585" w:rsidRPr="005F27F7" w:rsidRDefault="00366585" w:rsidP="00366585">
      <w:pPr>
        <w:pStyle w:val="ListParagraph"/>
        <w:numPr>
          <w:ilvl w:val="0"/>
          <w:numId w:val="1"/>
        </w:numPr>
        <w:spacing w:after="0" w:line="264" w:lineRule="auto"/>
        <w:rPr>
          <w:rFonts w:ascii="Arial" w:eastAsia="Calibri" w:hAnsi="Arial" w:cs="Arial"/>
          <w:sz w:val="24"/>
          <w:szCs w:val="24"/>
        </w:rPr>
      </w:pPr>
      <w:r w:rsidRPr="005F27F7">
        <w:rPr>
          <w:rFonts w:ascii="Arial" w:eastAsia="Calibri" w:hAnsi="Arial" w:cs="Arial"/>
          <w:sz w:val="24"/>
          <w:szCs w:val="24"/>
        </w:rPr>
        <w:t>N/A</w:t>
      </w:r>
    </w:p>
    <w:p w:rsidR="00366585" w:rsidRDefault="00366585" w:rsidP="00366585">
      <w:pPr>
        <w:pStyle w:val="ListParagraph"/>
        <w:numPr>
          <w:ilvl w:val="0"/>
          <w:numId w:val="1"/>
        </w:numPr>
        <w:spacing w:after="0" w:line="264" w:lineRule="auto"/>
        <w:rPr>
          <w:rFonts w:ascii="Arial" w:eastAsia="Calibri" w:hAnsi="Arial" w:cs="Arial"/>
          <w:sz w:val="24"/>
          <w:szCs w:val="24"/>
        </w:rPr>
      </w:pPr>
      <w:r w:rsidRPr="005F27F7">
        <w:rPr>
          <w:rFonts w:ascii="Arial" w:eastAsia="Calibri" w:hAnsi="Arial" w:cs="Arial"/>
          <w:sz w:val="24"/>
          <w:szCs w:val="24"/>
        </w:rPr>
        <w:t>N/A</w:t>
      </w:r>
    </w:p>
    <w:p w:rsidR="00366585" w:rsidRPr="005F27F7" w:rsidRDefault="00366585" w:rsidP="00366585">
      <w:pPr>
        <w:pStyle w:val="ListParagraph"/>
        <w:spacing w:after="0" w:line="264" w:lineRule="auto"/>
        <w:ind w:left="1080"/>
        <w:rPr>
          <w:rFonts w:ascii="Arial" w:eastAsia="Calibri" w:hAnsi="Arial" w:cs="Arial"/>
          <w:sz w:val="24"/>
          <w:szCs w:val="24"/>
        </w:rPr>
      </w:pPr>
    </w:p>
    <w:p w:rsidR="00366585" w:rsidRDefault="00366585" w:rsidP="00366585">
      <w:pPr>
        <w:spacing w:after="0" w:line="264" w:lineRule="auto"/>
        <w:rPr>
          <w:rFonts w:ascii="Arial" w:eastAsia="Calibri" w:hAnsi="Arial" w:cs="Arial"/>
          <w:b/>
          <w:sz w:val="24"/>
          <w:szCs w:val="24"/>
        </w:rPr>
      </w:pPr>
    </w:p>
    <w:p w:rsidR="005245F3" w:rsidRDefault="005245F3" w:rsidP="00366585">
      <w:pPr>
        <w:spacing w:after="0" w:line="264" w:lineRule="auto"/>
        <w:rPr>
          <w:rFonts w:ascii="Arial" w:eastAsia="Calibri" w:hAnsi="Arial" w:cs="Arial"/>
          <w:b/>
          <w:sz w:val="24"/>
          <w:szCs w:val="24"/>
        </w:rPr>
      </w:pPr>
    </w:p>
    <w:p w:rsidR="00366585" w:rsidRDefault="00366585" w:rsidP="00366585">
      <w:pPr>
        <w:spacing w:after="0" w:line="264" w:lineRule="auto"/>
        <w:rPr>
          <w:rFonts w:ascii="Arial" w:eastAsia="Calibri" w:hAnsi="Arial" w:cs="Arial"/>
          <w:b/>
          <w:sz w:val="24"/>
          <w:szCs w:val="24"/>
        </w:rPr>
      </w:pPr>
      <w:r>
        <w:rPr>
          <w:rFonts w:ascii="Arial" w:eastAsia="Calibri" w:hAnsi="Arial" w:cs="Arial"/>
          <w:b/>
          <w:sz w:val="24"/>
          <w:szCs w:val="24"/>
        </w:rPr>
        <w:lastRenderedPageBreak/>
        <w:t>NSG</w:t>
      </w:r>
    </w:p>
    <w:p w:rsidR="00366585" w:rsidRPr="005F27F7" w:rsidRDefault="00366585" w:rsidP="00366585">
      <w:pPr>
        <w:pStyle w:val="ListParagraph"/>
        <w:numPr>
          <w:ilvl w:val="0"/>
          <w:numId w:val="2"/>
        </w:numPr>
        <w:spacing w:after="0" w:line="264" w:lineRule="auto"/>
        <w:rPr>
          <w:rFonts w:ascii="Arial" w:eastAsia="Calibri" w:hAnsi="Arial" w:cs="Arial"/>
          <w:sz w:val="24"/>
          <w:szCs w:val="24"/>
        </w:rPr>
      </w:pPr>
      <w:r w:rsidRPr="005F27F7">
        <w:rPr>
          <w:rFonts w:ascii="Arial" w:eastAsia="Calibri" w:hAnsi="Arial" w:cs="Arial"/>
          <w:sz w:val="24"/>
          <w:szCs w:val="24"/>
        </w:rPr>
        <w:t>and (b) National School of Government did not appoint transaction advisors for tenders</w:t>
      </w:r>
    </w:p>
    <w:p w:rsidR="00366585" w:rsidRPr="005F27F7" w:rsidRDefault="00366585" w:rsidP="00366585">
      <w:pPr>
        <w:pStyle w:val="ListParagraph"/>
        <w:numPr>
          <w:ilvl w:val="0"/>
          <w:numId w:val="3"/>
        </w:numPr>
        <w:spacing w:after="0" w:line="264" w:lineRule="auto"/>
        <w:rPr>
          <w:rFonts w:ascii="Arial" w:eastAsia="Calibri" w:hAnsi="Arial" w:cs="Arial"/>
          <w:sz w:val="24"/>
          <w:szCs w:val="24"/>
        </w:rPr>
      </w:pPr>
      <w:r w:rsidRPr="005F27F7">
        <w:rPr>
          <w:rFonts w:ascii="Arial" w:eastAsia="Calibri" w:hAnsi="Arial" w:cs="Arial"/>
          <w:sz w:val="24"/>
          <w:szCs w:val="24"/>
        </w:rPr>
        <w:t xml:space="preserve">Not applicable </w:t>
      </w:r>
    </w:p>
    <w:p w:rsidR="00366585" w:rsidRPr="005F27F7" w:rsidRDefault="00366585" w:rsidP="00366585">
      <w:pPr>
        <w:spacing w:after="0" w:line="264" w:lineRule="auto"/>
        <w:ind w:left="360"/>
        <w:rPr>
          <w:rFonts w:ascii="Arial" w:eastAsia="Calibri" w:hAnsi="Arial" w:cs="Arial"/>
          <w:sz w:val="24"/>
          <w:szCs w:val="24"/>
        </w:rPr>
      </w:pPr>
      <w:r w:rsidRPr="005F27F7">
        <w:rPr>
          <w:rFonts w:ascii="Arial" w:eastAsia="Calibri" w:hAnsi="Arial" w:cs="Arial"/>
          <w:sz w:val="24"/>
          <w:szCs w:val="24"/>
        </w:rPr>
        <w:t xml:space="preserve">(ii) </w:t>
      </w:r>
      <w:proofErr w:type="gramStart"/>
      <w:r w:rsidRPr="005F27F7">
        <w:rPr>
          <w:rFonts w:ascii="Arial" w:eastAsia="Calibri" w:hAnsi="Arial" w:cs="Arial"/>
          <w:sz w:val="24"/>
          <w:szCs w:val="24"/>
        </w:rPr>
        <w:t>not</w:t>
      </w:r>
      <w:proofErr w:type="gramEnd"/>
      <w:r w:rsidRPr="005F27F7">
        <w:rPr>
          <w:rFonts w:ascii="Arial" w:eastAsia="Calibri" w:hAnsi="Arial" w:cs="Arial"/>
          <w:sz w:val="24"/>
          <w:szCs w:val="24"/>
        </w:rPr>
        <w:t xml:space="preserve"> applicable </w:t>
      </w:r>
    </w:p>
    <w:p w:rsidR="00366585" w:rsidRDefault="00366585" w:rsidP="00366585">
      <w:pPr>
        <w:spacing w:after="0" w:line="264" w:lineRule="auto"/>
        <w:ind w:left="360"/>
        <w:rPr>
          <w:rFonts w:ascii="Arial" w:eastAsia="Calibri" w:hAnsi="Arial" w:cs="Arial"/>
          <w:sz w:val="24"/>
          <w:szCs w:val="24"/>
        </w:rPr>
      </w:pPr>
      <w:r w:rsidRPr="005F27F7">
        <w:rPr>
          <w:rFonts w:ascii="Arial" w:eastAsia="Calibri" w:hAnsi="Arial" w:cs="Arial"/>
          <w:sz w:val="24"/>
          <w:szCs w:val="24"/>
        </w:rPr>
        <w:t xml:space="preserve">(iii) </w:t>
      </w:r>
      <w:proofErr w:type="gramStart"/>
      <w:r w:rsidRPr="005F27F7">
        <w:rPr>
          <w:rFonts w:ascii="Arial" w:eastAsia="Calibri" w:hAnsi="Arial" w:cs="Arial"/>
          <w:sz w:val="24"/>
          <w:szCs w:val="24"/>
        </w:rPr>
        <w:t>not</w:t>
      </w:r>
      <w:proofErr w:type="gramEnd"/>
      <w:r w:rsidRPr="005F27F7">
        <w:rPr>
          <w:rFonts w:ascii="Arial" w:eastAsia="Calibri" w:hAnsi="Arial" w:cs="Arial"/>
          <w:sz w:val="24"/>
          <w:szCs w:val="24"/>
        </w:rPr>
        <w:t xml:space="preserve"> applicable </w:t>
      </w:r>
    </w:p>
    <w:p w:rsidR="00366585" w:rsidRDefault="00366585" w:rsidP="00366585">
      <w:pPr>
        <w:spacing w:after="0" w:line="264" w:lineRule="auto"/>
        <w:rPr>
          <w:rFonts w:ascii="Arial" w:eastAsia="Calibri" w:hAnsi="Arial" w:cs="Arial"/>
          <w:b/>
          <w:sz w:val="24"/>
          <w:szCs w:val="24"/>
        </w:rPr>
      </w:pPr>
    </w:p>
    <w:p w:rsidR="00366585" w:rsidRDefault="00366585" w:rsidP="00366585">
      <w:pPr>
        <w:spacing w:after="0" w:line="264" w:lineRule="auto"/>
        <w:rPr>
          <w:rFonts w:ascii="Arial" w:eastAsia="Calibri" w:hAnsi="Arial" w:cs="Arial"/>
          <w:b/>
          <w:sz w:val="24"/>
          <w:szCs w:val="24"/>
        </w:rPr>
      </w:pPr>
      <w:r w:rsidRPr="005F27F7">
        <w:rPr>
          <w:rFonts w:ascii="Arial" w:eastAsia="Calibri" w:hAnsi="Arial" w:cs="Arial"/>
          <w:b/>
          <w:sz w:val="24"/>
          <w:szCs w:val="24"/>
        </w:rPr>
        <w:t xml:space="preserve">PSC </w:t>
      </w:r>
    </w:p>
    <w:p w:rsidR="00366585" w:rsidRDefault="00366585" w:rsidP="00366585">
      <w:pPr>
        <w:spacing w:after="0" w:line="264" w:lineRule="auto"/>
        <w:rPr>
          <w:rFonts w:ascii="Arial" w:eastAsia="Calibri" w:hAnsi="Arial" w:cs="Arial"/>
          <w:b/>
          <w:sz w:val="24"/>
          <w:szCs w:val="24"/>
        </w:rPr>
      </w:pPr>
    </w:p>
    <w:p w:rsidR="00366585" w:rsidRPr="00C06B39" w:rsidRDefault="00366585" w:rsidP="00366585">
      <w:pPr>
        <w:spacing w:after="0" w:line="264" w:lineRule="auto"/>
        <w:rPr>
          <w:rFonts w:ascii="Arial" w:eastAsia="Calibri" w:hAnsi="Arial" w:cs="Arial"/>
          <w:sz w:val="24"/>
          <w:szCs w:val="24"/>
        </w:rPr>
      </w:pPr>
      <w:r w:rsidRPr="00C06B39">
        <w:rPr>
          <w:rFonts w:ascii="Arial" w:eastAsia="Calibri" w:hAnsi="Arial" w:cs="Arial"/>
          <w:sz w:val="24"/>
          <w:szCs w:val="24"/>
        </w:rPr>
        <w:t xml:space="preserve">The Public Service Commission is an independent Constitutional body, accountable to the National Assembly. It is therefore not an entity or body reporting to the Minister of Public Service and Administration MPSA. </w:t>
      </w:r>
    </w:p>
    <w:p w:rsidR="00D325F9" w:rsidRDefault="00D325F9"/>
    <w:p w:rsidR="00366585" w:rsidRPr="00366585" w:rsidRDefault="00366585">
      <w:pPr>
        <w:rPr>
          <w:rFonts w:ascii="Arial" w:hAnsi="Arial" w:cs="Arial"/>
          <w:b/>
          <w:sz w:val="24"/>
          <w:szCs w:val="24"/>
        </w:rPr>
      </w:pPr>
      <w:r w:rsidRPr="00366585">
        <w:rPr>
          <w:rFonts w:ascii="Arial" w:hAnsi="Arial" w:cs="Arial"/>
          <w:b/>
          <w:sz w:val="24"/>
          <w:szCs w:val="24"/>
        </w:rPr>
        <w:t xml:space="preserve">END </w:t>
      </w:r>
    </w:p>
    <w:sectPr w:rsidR="00366585" w:rsidRPr="00366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46D6"/>
    <w:multiLevelType w:val="hybridMultilevel"/>
    <w:tmpl w:val="1FFA1696"/>
    <w:lvl w:ilvl="0" w:tplc="9CE69B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FF7D2E"/>
    <w:multiLevelType w:val="hybridMultilevel"/>
    <w:tmpl w:val="032C1AB8"/>
    <w:lvl w:ilvl="0" w:tplc="B8541E8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EA44C3"/>
    <w:multiLevelType w:val="hybridMultilevel"/>
    <w:tmpl w:val="E30A892E"/>
    <w:lvl w:ilvl="0" w:tplc="F88CA5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85"/>
    <w:rsid w:val="00366585"/>
    <w:rsid w:val="0051535E"/>
    <w:rsid w:val="005245F3"/>
    <w:rsid w:val="00D325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201E5-E831-40D5-B772-68EB4CBC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585"/>
    <w:pPr>
      <w:spacing w:after="0" w:line="240" w:lineRule="auto"/>
    </w:pPr>
  </w:style>
  <w:style w:type="paragraph" w:styleId="ListParagraph">
    <w:name w:val="List Paragraph"/>
    <w:basedOn w:val="Normal"/>
    <w:uiPriority w:val="34"/>
    <w:qFormat/>
    <w:rsid w:val="0036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Sehlabela Chuene</cp:lastModifiedBy>
  <cp:revision>2</cp:revision>
  <dcterms:created xsi:type="dcterms:W3CDTF">2017-07-10T07:41:00Z</dcterms:created>
  <dcterms:modified xsi:type="dcterms:W3CDTF">2017-07-10T07:41:00Z</dcterms:modified>
</cp:coreProperties>
</file>