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5E8" w:rsidRPr="002E0545" w:rsidRDefault="001315E8" w:rsidP="001315E8">
      <w:pPr>
        <w:pBdr>
          <w:top w:val="nil"/>
          <w:left w:val="nil"/>
          <w:bottom w:val="nil"/>
          <w:right w:val="nil"/>
          <w:between w:val="nil"/>
          <w:bar w:val="nil"/>
        </w:pBdr>
        <w:spacing w:after="0" w:line="240" w:lineRule="auto"/>
        <w:rPr>
          <w:rFonts w:ascii="Arial" w:eastAsia="Arial Unicode MS" w:hAnsi="Arial Unicode MS" w:cs="Arial Unicode MS"/>
          <w:color w:val="000000"/>
          <w:u w:color="000000"/>
          <w:bdr w:val="nil"/>
          <w:lang w:val="en-GB" w:eastAsia="en-GB"/>
        </w:rPr>
      </w:pPr>
    </w:p>
    <w:p w:rsidR="001315E8" w:rsidRPr="002E0545" w:rsidRDefault="001315E8" w:rsidP="001315E8">
      <w:pPr>
        <w:pBdr>
          <w:top w:val="nil"/>
          <w:left w:val="nil"/>
          <w:bottom w:val="nil"/>
          <w:right w:val="nil"/>
          <w:between w:val="nil"/>
          <w:bar w:val="nil"/>
        </w:pBdr>
        <w:spacing w:after="0" w:line="240" w:lineRule="auto"/>
        <w:ind w:left="720" w:hanging="720"/>
        <w:jc w:val="both"/>
        <w:rPr>
          <w:rFonts w:ascii="Arial Narrow" w:eastAsia="Arial Unicode MS" w:hAnsi="Arial Unicode MS" w:cs="Arial Unicode MS"/>
          <w:b/>
          <w:bCs/>
          <w:color w:val="000000"/>
          <w:sz w:val="24"/>
          <w:szCs w:val="24"/>
          <w:u w:color="000000"/>
          <w:bdr w:val="nil"/>
          <w:lang w:val="en-GB" w:eastAsia="en-GB"/>
        </w:rPr>
      </w:pPr>
    </w:p>
    <w:p w:rsidR="001315E8" w:rsidRPr="002E0545" w:rsidRDefault="001315E8" w:rsidP="001315E8">
      <w:pPr>
        <w:pBdr>
          <w:top w:val="nil"/>
          <w:left w:val="nil"/>
          <w:bottom w:val="nil"/>
          <w:right w:val="nil"/>
          <w:between w:val="nil"/>
          <w:bar w:val="nil"/>
        </w:pBdr>
        <w:spacing w:after="0" w:line="240" w:lineRule="auto"/>
        <w:jc w:val="both"/>
        <w:rPr>
          <w:rFonts w:ascii="Arial Narrow" w:eastAsia="Arial Unicode MS" w:hAnsi="Arial Unicode MS" w:cs="Arial Unicode MS"/>
          <w:b/>
          <w:bCs/>
          <w:color w:val="000000"/>
          <w:sz w:val="24"/>
          <w:szCs w:val="24"/>
          <w:u w:color="000000"/>
          <w:bdr w:val="nil"/>
          <w:lang w:val="en-GB" w:eastAsia="en-GB"/>
        </w:rPr>
      </w:pPr>
    </w:p>
    <w:p w:rsidR="001315E8" w:rsidRPr="002E0545" w:rsidRDefault="001315E8" w:rsidP="001315E8">
      <w:pPr>
        <w:pBdr>
          <w:top w:val="nil"/>
          <w:left w:val="nil"/>
          <w:bottom w:val="nil"/>
          <w:right w:val="nil"/>
          <w:between w:val="nil"/>
          <w:bar w:val="nil"/>
        </w:pBdr>
        <w:spacing w:after="0" w:line="240" w:lineRule="auto"/>
        <w:jc w:val="center"/>
        <w:rPr>
          <w:rFonts w:ascii="Arial Narrow" w:eastAsia="Arial Unicode MS" w:hAnsi="Arial Unicode MS" w:cs="Arial Unicode MS"/>
          <w:b/>
          <w:bCs/>
          <w:color w:val="000000"/>
          <w:sz w:val="24"/>
          <w:szCs w:val="24"/>
          <w:u w:color="000000"/>
          <w:bdr w:val="nil"/>
          <w:lang w:val="en-US" w:eastAsia="en-GB"/>
        </w:rPr>
      </w:pPr>
      <w:r w:rsidRPr="002E0545">
        <w:rPr>
          <w:rFonts w:ascii="Arial Narrow" w:eastAsia="Arial Unicode MS" w:hAnsi="Arial Unicode MS" w:cs="Arial Unicode MS"/>
          <w:b/>
          <w:bCs/>
          <w:noProof/>
          <w:color w:val="000000"/>
          <w:sz w:val="24"/>
          <w:szCs w:val="24"/>
          <w:u w:color="000000"/>
          <w:bdr w:val="nil"/>
          <w:lang w:eastAsia="en-ZA"/>
        </w:rPr>
        <w:drawing>
          <wp:inline distT="0" distB="0" distL="0" distR="0" wp14:anchorId="5B2F34E9" wp14:editId="3D0DC303">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extLst/>
                    </a:blip>
                    <a:stretch>
                      <a:fillRect/>
                    </a:stretch>
                  </pic:blipFill>
                  <pic:spPr>
                    <a:xfrm>
                      <a:off x="0" y="0"/>
                      <a:ext cx="571500" cy="800100"/>
                    </a:xfrm>
                    <a:prstGeom prst="rect">
                      <a:avLst/>
                    </a:prstGeom>
                    <a:ln w="12700" cap="flat">
                      <a:noFill/>
                      <a:miter lim="400000"/>
                    </a:ln>
                    <a:effectLst/>
                  </pic:spPr>
                </pic:pic>
              </a:graphicData>
            </a:graphic>
          </wp:inline>
        </w:drawing>
      </w:r>
    </w:p>
    <w:p w:rsidR="001315E8" w:rsidRPr="002E0545" w:rsidRDefault="001315E8" w:rsidP="001315E8">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color="000000"/>
          <w:bdr w:val="nil"/>
          <w:lang w:val="en-US" w:eastAsia="en-GB"/>
        </w:rPr>
      </w:pPr>
    </w:p>
    <w:p w:rsidR="001315E8" w:rsidRPr="002E0545" w:rsidRDefault="001315E8" w:rsidP="001315E8">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2E0545">
        <w:rPr>
          <w:rFonts w:ascii="Arial" w:eastAsia="Arial Unicode MS" w:hAnsi="Arial Unicode MS" w:cs="Arial Unicode MS"/>
          <w:b/>
          <w:bCs/>
          <w:color w:val="003300"/>
          <w:sz w:val="20"/>
          <w:szCs w:val="20"/>
          <w:u w:color="003300"/>
          <w:bdr w:val="nil"/>
          <w:lang w:val="en-US" w:eastAsia="en-GB"/>
        </w:rPr>
        <w:t>MINISTRY OF TOURISM</w:t>
      </w:r>
    </w:p>
    <w:p w:rsidR="001315E8" w:rsidRPr="002E0545" w:rsidRDefault="001315E8" w:rsidP="001315E8">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2E0545">
        <w:rPr>
          <w:rFonts w:ascii="Arial" w:eastAsia="Arial Unicode MS" w:hAnsi="Arial Unicode MS" w:cs="Arial Unicode MS"/>
          <w:b/>
          <w:bCs/>
          <w:color w:val="003300"/>
          <w:sz w:val="20"/>
          <w:szCs w:val="20"/>
          <w:u w:color="003300"/>
          <w:bdr w:val="nil"/>
          <w:lang w:val="en-US" w:eastAsia="en-GB"/>
        </w:rPr>
        <w:t>REPUBLIC OF SOUTH AFRICA</w:t>
      </w:r>
    </w:p>
    <w:p w:rsidR="001315E8" w:rsidRPr="002E0545" w:rsidRDefault="001315E8" w:rsidP="001315E8">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0000"/>
          <w:sz w:val="16"/>
          <w:szCs w:val="16"/>
          <w:u w:color="000000"/>
          <w:bdr w:val="nil"/>
          <w:lang w:val="en-US" w:eastAsia="en-GB"/>
        </w:rPr>
      </w:pPr>
    </w:p>
    <w:p w:rsidR="001315E8" w:rsidRPr="002E0545" w:rsidRDefault="001315E8" w:rsidP="001315E8">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2E0545">
        <w:rPr>
          <w:rFonts w:ascii="Arial" w:eastAsia="Arial Unicode MS" w:hAnsi="Arial Unicode MS" w:cs="Arial Unicode MS"/>
          <w:color w:val="000000"/>
          <w:sz w:val="16"/>
          <w:szCs w:val="16"/>
          <w:u w:color="000000"/>
          <w:bdr w:val="nil"/>
          <w:lang w:val="en-US" w:eastAsia="en-GB"/>
        </w:rPr>
        <w:t>Private Bag X424, Pretoria, 0001, South Africa. Tel. (+27 12) 444 6780, Fax (+27 12) 444 7027</w:t>
      </w:r>
    </w:p>
    <w:p w:rsidR="001315E8" w:rsidRPr="002E0545" w:rsidRDefault="001315E8" w:rsidP="001315E8">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2E0545">
        <w:rPr>
          <w:rFonts w:ascii="Arial" w:eastAsia="Arial Unicode MS" w:hAnsi="Arial Unicode MS" w:cs="Arial Unicode MS"/>
          <w:color w:val="000000"/>
          <w:sz w:val="16"/>
          <w:szCs w:val="16"/>
          <w:u w:color="000000"/>
          <w:bdr w:val="nil"/>
          <w:lang w:val="en-US" w:eastAsia="en-GB"/>
        </w:rPr>
        <w:t>Private Bag X9154, Cape Town, 8000, South Africa. Tel. (+27 21) 469 5800, Fax: (+27 21) 465 3216</w:t>
      </w:r>
    </w:p>
    <w:p w:rsidR="001315E8" w:rsidRPr="002E0545" w:rsidRDefault="001315E8" w:rsidP="001315E8">
      <w:pPr>
        <w:pBdr>
          <w:top w:val="nil"/>
          <w:left w:val="nil"/>
          <w:bottom w:val="nil"/>
          <w:right w:val="nil"/>
          <w:between w:val="nil"/>
          <w:bar w:val="nil"/>
        </w:pBdr>
        <w:spacing w:after="0" w:line="240" w:lineRule="auto"/>
        <w:ind w:right="4"/>
        <w:rPr>
          <w:rFonts w:ascii="Arial Narrow" w:eastAsia="Arial Narrow" w:hAnsi="Arial Narrow" w:cs="Arial Narrow"/>
          <w:color w:val="000000"/>
          <w:sz w:val="24"/>
          <w:szCs w:val="24"/>
          <w:u w:color="000000"/>
          <w:bdr w:val="nil"/>
          <w:lang w:val="en-US" w:eastAsia="en-GB"/>
        </w:rPr>
      </w:pPr>
    </w:p>
    <w:p w:rsidR="001315E8" w:rsidRPr="002E0545" w:rsidRDefault="001315E8" w:rsidP="001315E8">
      <w:pPr>
        <w:pBdr>
          <w:top w:val="nil"/>
          <w:left w:val="nil"/>
          <w:bottom w:val="nil"/>
          <w:right w:val="nil"/>
          <w:between w:val="nil"/>
          <w:bar w:val="nil"/>
        </w:pBdr>
        <w:spacing w:after="0" w:line="240" w:lineRule="auto"/>
        <w:ind w:right="4"/>
        <w:rPr>
          <w:rFonts w:ascii="Arial" w:eastAsia="Arial Unicode MS" w:hAnsi="Arial Unicode MS" w:cs="Arial Unicode MS"/>
          <w:color w:val="000000"/>
          <w:sz w:val="20"/>
          <w:szCs w:val="20"/>
          <w:u w:color="000000"/>
          <w:bdr w:val="nil"/>
          <w:lang w:val="en-US" w:eastAsia="en-GB"/>
        </w:rPr>
      </w:pPr>
      <w:r w:rsidRPr="002E0545">
        <w:rPr>
          <w:rFonts w:ascii="Arial" w:eastAsia="Arial Unicode MS" w:hAnsi="Arial Unicode MS" w:cs="Arial Unicode MS"/>
          <w:color w:val="000000"/>
          <w:sz w:val="20"/>
          <w:szCs w:val="20"/>
          <w:u w:color="000000"/>
          <w:bdr w:val="nil"/>
          <w:lang w:val="en-US" w:eastAsia="en-GB"/>
        </w:rPr>
        <w:t>Ref: TM 2/1/1/10</w:t>
      </w:r>
    </w:p>
    <w:p w:rsidR="001315E8" w:rsidRPr="001315E8" w:rsidRDefault="001315E8" w:rsidP="001315E8">
      <w:pPr>
        <w:spacing w:after="0" w:line="360" w:lineRule="auto"/>
        <w:ind w:left="284"/>
        <w:rPr>
          <w:rFonts w:ascii="Arial Narrow" w:eastAsia="Times New Roman" w:hAnsi="Arial Narrow" w:cs="Times New Roman"/>
          <w:b/>
          <w:bCs/>
          <w:sz w:val="24"/>
          <w:szCs w:val="24"/>
          <w:u w:val="single"/>
          <w:lang w:val="fr-FR"/>
        </w:rPr>
      </w:pPr>
      <w:r w:rsidRPr="001315E8">
        <w:rPr>
          <w:rFonts w:ascii="Arial Narrow" w:eastAsia="Times New Roman" w:hAnsi="Arial Narrow" w:cs="Times New Roman"/>
          <w:b/>
          <w:bCs/>
          <w:sz w:val="24"/>
          <w:szCs w:val="24"/>
          <w:u w:val="single"/>
          <w:lang w:val="fr-FR"/>
        </w:rPr>
        <w:t>NATIONAL ASSEMBLY:</w:t>
      </w:r>
    </w:p>
    <w:p w:rsidR="001315E8" w:rsidRPr="001315E8" w:rsidRDefault="001315E8" w:rsidP="001315E8">
      <w:pPr>
        <w:spacing w:after="0" w:line="360" w:lineRule="auto"/>
        <w:jc w:val="both"/>
        <w:rPr>
          <w:rFonts w:ascii="Arial Narrow" w:eastAsia="Times New Roman" w:hAnsi="Arial Narrow" w:cs="Times New Roman"/>
          <w:b/>
          <w:bCs/>
          <w:sz w:val="24"/>
          <w:szCs w:val="24"/>
          <w:lang w:val="fr-FR"/>
        </w:rPr>
      </w:pPr>
    </w:p>
    <w:p w:rsidR="001315E8" w:rsidRPr="001315E8" w:rsidRDefault="001315E8" w:rsidP="001315E8">
      <w:pPr>
        <w:spacing w:after="0" w:line="360" w:lineRule="auto"/>
        <w:ind w:left="294"/>
        <w:rPr>
          <w:rFonts w:ascii="Arial Narrow" w:eastAsia="Times New Roman" w:hAnsi="Arial Narrow" w:cs="Times New Roman"/>
          <w:b/>
          <w:bCs/>
          <w:sz w:val="24"/>
          <w:szCs w:val="24"/>
          <w:lang w:val="fr-FR"/>
        </w:rPr>
      </w:pPr>
    </w:p>
    <w:p w:rsidR="001315E8" w:rsidRPr="001315E8" w:rsidRDefault="001315E8" w:rsidP="001315E8">
      <w:pPr>
        <w:spacing w:after="0" w:line="360" w:lineRule="auto"/>
        <w:ind w:firstLine="284"/>
        <w:rPr>
          <w:rFonts w:ascii="Arial Narrow" w:eastAsia="Times New Roman" w:hAnsi="Arial Narrow" w:cs="Arial"/>
          <w:b/>
          <w:sz w:val="24"/>
          <w:szCs w:val="24"/>
          <w:lang w:val="en-GB"/>
        </w:rPr>
      </w:pPr>
      <w:r w:rsidRPr="001315E8">
        <w:rPr>
          <w:rFonts w:ascii="Arial Narrow" w:eastAsia="Times New Roman" w:hAnsi="Arial Narrow" w:cs="Times New Roman"/>
          <w:b/>
          <w:bCs/>
          <w:sz w:val="24"/>
          <w:szCs w:val="24"/>
          <w:lang w:val="en-GB"/>
        </w:rPr>
        <w:t>QUESTION FOR WRITTEN REPLY:</w:t>
      </w:r>
    </w:p>
    <w:p w:rsidR="001315E8" w:rsidRPr="001315E8" w:rsidRDefault="001315E8" w:rsidP="001315E8">
      <w:pPr>
        <w:tabs>
          <w:tab w:val="left" w:pos="2268"/>
        </w:tabs>
        <w:spacing w:after="0" w:line="360" w:lineRule="auto"/>
        <w:ind w:firstLine="284"/>
        <w:rPr>
          <w:rFonts w:ascii="Arial Narrow" w:eastAsia="Times New Roman" w:hAnsi="Arial Narrow" w:cs="Times New Roman"/>
          <w:b/>
          <w:bCs/>
          <w:sz w:val="24"/>
          <w:szCs w:val="24"/>
          <w:lang w:val="en-GB"/>
        </w:rPr>
      </w:pPr>
      <w:r w:rsidRPr="001315E8">
        <w:rPr>
          <w:rFonts w:ascii="Arial Narrow" w:eastAsia="Times New Roman" w:hAnsi="Arial Narrow" w:cs="Times New Roman"/>
          <w:b/>
          <w:bCs/>
          <w:sz w:val="24"/>
          <w:szCs w:val="24"/>
          <w:lang w:val="en-GB"/>
        </w:rPr>
        <w:t>Question Number:</w:t>
      </w:r>
      <w:r w:rsidRPr="001315E8">
        <w:rPr>
          <w:rFonts w:ascii="Arial Narrow" w:eastAsia="Times New Roman" w:hAnsi="Arial Narrow" w:cs="Times New Roman"/>
          <w:b/>
          <w:bCs/>
          <w:sz w:val="24"/>
          <w:szCs w:val="24"/>
          <w:lang w:val="en-GB"/>
        </w:rPr>
        <w:tab/>
      </w:r>
      <w:r>
        <w:rPr>
          <w:rFonts w:ascii="Arial Narrow" w:eastAsia="Times New Roman" w:hAnsi="Arial Narrow" w:cs="Times New Roman"/>
          <w:b/>
          <w:bCs/>
          <w:sz w:val="24"/>
          <w:szCs w:val="24"/>
          <w:lang w:val="en-GB"/>
        </w:rPr>
        <w:tab/>
      </w:r>
      <w:r w:rsidRPr="001315E8">
        <w:rPr>
          <w:rFonts w:ascii="Arial Narrow" w:eastAsia="Times New Roman" w:hAnsi="Arial Narrow" w:cs="Times New Roman"/>
          <w:b/>
          <w:bCs/>
          <w:sz w:val="24"/>
          <w:szCs w:val="24"/>
          <w:lang w:val="en-GB"/>
        </w:rPr>
        <w:t>1640</w:t>
      </w:r>
    </w:p>
    <w:p w:rsidR="001315E8" w:rsidRPr="001315E8" w:rsidRDefault="001315E8" w:rsidP="001315E8">
      <w:pPr>
        <w:tabs>
          <w:tab w:val="left" w:pos="2268"/>
        </w:tabs>
        <w:spacing w:after="0" w:line="360" w:lineRule="auto"/>
        <w:ind w:firstLine="284"/>
        <w:rPr>
          <w:rFonts w:ascii="Arial Narrow" w:eastAsia="Times New Roman" w:hAnsi="Arial Narrow" w:cs="Times New Roman"/>
          <w:b/>
          <w:bCs/>
          <w:sz w:val="24"/>
          <w:szCs w:val="24"/>
          <w:lang w:val="en-GB"/>
        </w:rPr>
      </w:pPr>
      <w:r w:rsidRPr="001315E8">
        <w:rPr>
          <w:rFonts w:ascii="Arial Narrow" w:eastAsia="Times New Roman" w:hAnsi="Arial Narrow" w:cs="Times New Roman"/>
          <w:b/>
          <w:bCs/>
          <w:sz w:val="24"/>
          <w:szCs w:val="24"/>
          <w:lang w:val="en-GB"/>
        </w:rPr>
        <w:t xml:space="preserve">Date of Publication: </w:t>
      </w:r>
      <w:r w:rsidRPr="001315E8">
        <w:rPr>
          <w:rFonts w:ascii="Arial Narrow" w:eastAsia="Times New Roman" w:hAnsi="Arial Narrow" w:cs="Times New Roman"/>
          <w:b/>
          <w:bCs/>
          <w:sz w:val="24"/>
          <w:szCs w:val="24"/>
          <w:lang w:val="en-GB"/>
        </w:rPr>
        <w:tab/>
      </w:r>
      <w:r>
        <w:rPr>
          <w:rFonts w:ascii="Arial Narrow" w:eastAsia="Times New Roman" w:hAnsi="Arial Narrow" w:cs="Times New Roman"/>
          <w:b/>
          <w:bCs/>
          <w:sz w:val="24"/>
          <w:szCs w:val="24"/>
          <w:lang w:val="en-GB"/>
        </w:rPr>
        <w:tab/>
      </w:r>
      <w:r w:rsidRPr="001315E8">
        <w:rPr>
          <w:rFonts w:ascii="Arial Narrow" w:eastAsia="Times New Roman" w:hAnsi="Arial Narrow" w:cs="Times New Roman"/>
          <w:b/>
          <w:bCs/>
          <w:sz w:val="24"/>
          <w:szCs w:val="24"/>
          <w:lang w:val="en-GB"/>
        </w:rPr>
        <w:t>9 June 2017</w:t>
      </w:r>
    </w:p>
    <w:p w:rsidR="001315E8" w:rsidRPr="001315E8" w:rsidRDefault="001315E8" w:rsidP="001315E8">
      <w:pPr>
        <w:tabs>
          <w:tab w:val="left" w:pos="2268"/>
        </w:tabs>
        <w:spacing w:after="0" w:line="360" w:lineRule="auto"/>
        <w:ind w:firstLine="284"/>
        <w:rPr>
          <w:rFonts w:ascii="Arial Narrow" w:eastAsia="Times New Roman" w:hAnsi="Arial Narrow" w:cs="Times New Roman"/>
          <w:b/>
          <w:bCs/>
          <w:sz w:val="24"/>
          <w:szCs w:val="24"/>
          <w:lang w:val="en-GB"/>
        </w:rPr>
      </w:pPr>
      <w:r w:rsidRPr="001315E8">
        <w:rPr>
          <w:rFonts w:ascii="Arial Narrow" w:eastAsia="Times New Roman" w:hAnsi="Arial Narrow" w:cs="Times New Roman"/>
          <w:b/>
          <w:bCs/>
          <w:sz w:val="24"/>
          <w:szCs w:val="24"/>
          <w:lang w:val="en-GB"/>
        </w:rPr>
        <w:t>NA IQP Number:</w:t>
      </w:r>
      <w:r w:rsidRPr="001315E8">
        <w:rPr>
          <w:rFonts w:ascii="Arial Narrow" w:eastAsia="Times New Roman" w:hAnsi="Arial Narrow" w:cs="Times New Roman"/>
          <w:b/>
          <w:bCs/>
          <w:sz w:val="24"/>
          <w:szCs w:val="24"/>
          <w:lang w:val="en-GB"/>
        </w:rPr>
        <w:tab/>
      </w:r>
      <w:r>
        <w:rPr>
          <w:rFonts w:ascii="Arial Narrow" w:eastAsia="Times New Roman" w:hAnsi="Arial Narrow" w:cs="Times New Roman"/>
          <w:b/>
          <w:bCs/>
          <w:sz w:val="24"/>
          <w:szCs w:val="24"/>
          <w:lang w:val="en-GB"/>
        </w:rPr>
        <w:tab/>
      </w:r>
      <w:r w:rsidRPr="001315E8">
        <w:rPr>
          <w:rFonts w:ascii="Arial Narrow" w:eastAsia="Times New Roman" w:hAnsi="Arial Narrow" w:cs="Times New Roman"/>
          <w:b/>
          <w:bCs/>
          <w:sz w:val="24"/>
          <w:szCs w:val="24"/>
          <w:lang w:val="en-GB"/>
        </w:rPr>
        <w:t>21</w:t>
      </w:r>
    </w:p>
    <w:p w:rsidR="001315E8" w:rsidRPr="001315E8" w:rsidRDefault="001315E8" w:rsidP="001315E8">
      <w:pPr>
        <w:spacing w:after="0" w:line="360" w:lineRule="auto"/>
        <w:ind w:firstLine="284"/>
        <w:rPr>
          <w:rFonts w:ascii="Arial Narrow" w:eastAsia="Times New Roman" w:hAnsi="Arial Narrow" w:cs="Times New Roman"/>
          <w:b/>
          <w:bCs/>
          <w:sz w:val="24"/>
          <w:szCs w:val="24"/>
          <w:lang w:val="en-GB"/>
        </w:rPr>
      </w:pPr>
      <w:r w:rsidRPr="001315E8">
        <w:rPr>
          <w:rFonts w:ascii="Arial Narrow" w:eastAsia="Times New Roman" w:hAnsi="Arial Narrow" w:cs="Times New Roman"/>
          <w:b/>
          <w:bCs/>
          <w:sz w:val="24"/>
          <w:szCs w:val="24"/>
          <w:lang w:val="en-GB"/>
        </w:rPr>
        <w:t>Date of reply:</w:t>
      </w:r>
      <w:r w:rsidRPr="001315E8">
        <w:rPr>
          <w:rFonts w:ascii="Arial Narrow" w:eastAsia="Times New Roman" w:hAnsi="Arial Narrow" w:cs="Times New Roman"/>
          <w:b/>
          <w:bCs/>
          <w:sz w:val="24"/>
          <w:szCs w:val="24"/>
          <w:lang w:val="en-GB"/>
        </w:rPr>
        <w:tab/>
      </w:r>
      <w:r w:rsidR="006F1C4D">
        <w:rPr>
          <w:rFonts w:ascii="Arial Narrow" w:eastAsia="Times New Roman" w:hAnsi="Arial Narrow" w:cs="Times New Roman"/>
          <w:b/>
          <w:bCs/>
          <w:sz w:val="24"/>
          <w:szCs w:val="24"/>
          <w:lang w:val="en-GB"/>
        </w:rPr>
        <w:tab/>
        <w:t>22</w:t>
      </w:r>
      <w:bookmarkStart w:id="0" w:name="_GoBack"/>
      <w:bookmarkEnd w:id="0"/>
      <w:r>
        <w:rPr>
          <w:rFonts w:ascii="Arial Narrow" w:eastAsia="Times New Roman" w:hAnsi="Arial Narrow" w:cs="Times New Roman"/>
          <w:b/>
          <w:bCs/>
          <w:sz w:val="24"/>
          <w:szCs w:val="24"/>
          <w:lang w:val="en-GB"/>
        </w:rPr>
        <w:t xml:space="preserve"> June 2017 </w:t>
      </w:r>
    </w:p>
    <w:p w:rsidR="001315E8" w:rsidRPr="001315E8" w:rsidRDefault="001315E8" w:rsidP="001315E8">
      <w:pPr>
        <w:spacing w:after="0" w:line="360" w:lineRule="auto"/>
        <w:ind w:left="294"/>
        <w:rPr>
          <w:rFonts w:ascii="Arial Narrow" w:eastAsia="Times New Roman" w:hAnsi="Arial Narrow" w:cs="Times New Roman"/>
          <w:b/>
          <w:bCs/>
          <w:sz w:val="24"/>
          <w:szCs w:val="24"/>
          <w:lang w:val="en-GB"/>
        </w:rPr>
      </w:pPr>
    </w:p>
    <w:p w:rsidR="001315E8" w:rsidRPr="001315E8" w:rsidRDefault="001315E8" w:rsidP="001315E8">
      <w:pPr>
        <w:spacing w:after="0" w:line="360" w:lineRule="auto"/>
        <w:ind w:left="294"/>
        <w:rPr>
          <w:rFonts w:ascii="Arial Narrow" w:eastAsia="Times New Roman" w:hAnsi="Arial Narrow" w:cs="Times New Roman"/>
          <w:b/>
          <w:bCs/>
          <w:sz w:val="24"/>
          <w:szCs w:val="24"/>
          <w:lang w:val="en-GB"/>
        </w:rPr>
      </w:pPr>
    </w:p>
    <w:p w:rsidR="001315E8" w:rsidRPr="001315E8" w:rsidRDefault="001315E8" w:rsidP="001315E8">
      <w:pPr>
        <w:spacing w:after="0" w:line="360" w:lineRule="auto"/>
        <w:ind w:firstLine="284"/>
        <w:rPr>
          <w:rFonts w:ascii="Arial Narrow" w:eastAsia="Times New Roman" w:hAnsi="Arial Narrow" w:cs="Times New Roman"/>
          <w:b/>
          <w:sz w:val="24"/>
          <w:szCs w:val="24"/>
          <w:lang w:val="en-GB"/>
        </w:rPr>
      </w:pPr>
      <w:r w:rsidRPr="001315E8">
        <w:rPr>
          <w:rFonts w:ascii="Arial Narrow" w:eastAsia="Times New Roman" w:hAnsi="Arial Narrow" w:cs="Times New Roman"/>
          <w:b/>
          <w:sz w:val="24"/>
          <w:szCs w:val="24"/>
          <w:lang w:val="en-GB"/>
        </w:rPr>
        <w:t>Mr G R Krumbock (DA) to ask the Minister of Tourism</w:t>
      </w:r>
    </w:p>
    <w:p w:rsidR="001315E8" w:rsidRPr="001315E8" w:rsidRDefault="001315E8" w:rsidP="001315E8">
      <w:pPr>
        <w:spacing w:after="0" w:line="360" w:lineRule="auto"/>
        <w:ind w:left="426"/>
        <w:rPr>
          <w:rFonts w:ascii="Arial Narrow" w:eastAsia="Times New Roman" w:hAnsi="Arial Narrow" w:cs="Times New Roman"/>
          <w:b/>
          <w:sz w:val="24"/>
          <w:szCs w:val="24"/>
          <w:lang w:val="en-GB"/>
        </w:rPr>
      </w:pPr>
    </w:p>
    <w:p w:rsidR="001315E8" w:rsidRPr="001315E8" w:rsidRDefault="001315E8" w:rsidP="001315E8">
      <w:pPr>
        <w:spacing w:after="0" w:line="360" w:lineRule="auto"/>
        <w:ind w:left="284"/>
        <w:jc w:val="both"/>
        <w:rPr>
          <w:rFonts w:ascii="Arial Narrow" w:eastAsia="Times New Roman" w:hAnsi="Arial Narrow" w:cs="Times New Roman"/>
          <w:sz w:val="24"/>
          <w:szCs w:val="24"/>
          <w:lang w:val="en-GB"/>
        </w:rPr>
      </w:pPr>
      <w:r w:rsidRPr="001315E8">
        <w:rPr>
          <w:rFonts w:ascii="Arial Narrow" w:eastAsia="Times New Roman" w:hAnsi="Arial Narrow" w:cs="Times New Roman"/>
          <w:sz w:val="24"/>
          <w:szCs w:val="24"/>
          <w:lang w:val="en-GB"/>
        </w:rPr>
        <w:t>Has she isolated the relative weightings of factors contributing to the decline of 0.7% in domestic tourism in 2016 compared to 2015; if so, what are the (a) (i) factors and (ii) their relative weighting and (b) further relevant details in this regard?</w:t>
      </w:r>
      <w:r w:rsidRPr="001315E8">
        <w:rPr>
          <w:rFonts w:ascii="Arial Narrow" w:eastAsia="Times New Roman" w:hAnsi="Arial Narrow" w:cs="Times New Roman"/>
          <w:sz w:val="24"/>
          <w:szCs w:val="24"/>
          <w:lang w:val="en-GB"/>
        </w:rPr>
        <w:tab/>
      </w:r>
      <w:r w:rsidRPr="001315E8">
        <w:rPr>
          <w:rFonts w:ascii="Arial Narrow" w:eastAsia="Times New Roman" w:hAnsi="Arial Narrow" w:cs="Times New Roman"/>
          <w:sz w:val="24"/>
          <w:szCs w:val="24"/>
          <w:lang w:val="en-GB"/>
        </w:rPr>
        <w:tab/>
      </w:r>
      <w:r w:rsidRPr="001315E8">
        <w:rPr>
          <w:rFonts w:ascii="Arial Narrow" w:eastAsia="Times New Roman" w:hAnsi="Arial Narrow" w:cs="Times New Roman"/>
          <w:sz w:val="24"/>
          <w:szCs w:val="24"/>
          <w:lang w:val="en-GB"/>
        </w:rPr>
        <w:tab/>
      </w:r>
      <w:r w:rsidRPr="001315E8">
        <w:rPr>
          <w:rFonts w:ascii="Arial Narrow" w:eastAsia="Times New Roman" w:hAnsi="Arial Narrow" w:cs="Times New Roman"/>
          <w:sz w:val="24"/>
          <w:szCs w:val="24"/>
          <w:lang w:val="en-GB"/>
        </w:rPr>
        <w:tab/>
      </w:r>
      <w:r w:rsidRPr="001315E8">
        <w:rPr>
          <w:rFonts w:ascii="Arial Narrow" w:eastAsia="Times New Roman" w:hAnsi="Arial Narrow" w:cs="Times New Roman"/>
          <w:sz w:val="24"/>
          <w:szCs w:val="24"/>
          <w:lang w:val="en-GB"/>
        </w:rPr>
        <w:tab/>
      </w:r>
      <w:r w:rsidRPr="001315E8">
        <w:rPr>
          <w:rFonts w:ascii="Arial Narrow" w:eastAsia="Times New Roman" w:hAnsi="Arial Narrow" w:cs="Times New Roman"/>
          <w:sz w:val="24"/>
          <w:szCs w:val="24"/>
          <w:lang w:val="en-GB"/>
        </w:rPr>
        <w:tab/>
      </w:r>
      <w:r w:rsidRPr="001315E8">
        <w:rPr>
          <w:rFonts w:ascii="Arial Narrow" w:eastAsia="Times New Roman" w:hAnsi="Arial Narrow" w:cs="Times New Roman"/>
          <w:sz w:val="24"/>
          <w:szCs w:val="24"/>
          <w:lang w:val="en-GB"/>
        </w:rPr>
        <w:tab/>
      </w:r>
      <w:r w:rsidRPr="001315E8">
        <w:rPr>
          <w:rFonts w:ascii="Arial Narrow" w:eastAsia="Times New Roman" w:hAnsi="Arial Narrow" w:cs="Times New Roman"/>
          <w:sz w:val="24"/>
          <w:szCs w:val="24"/>
          <w:lang w:val="en-GB"/>
        </w:rPr>
        <w:tab/>
        <w:t>NW1846E</w:t>
      </w:r>
    </w:p>
    <w:p w:rsidR="001315E8" w:rsidRPr="001315E8" w:rsidRDefault="001315E8" w:rsidP="001315E8">
      <w:pPr>
        <w:spacing w:after="0" w:line="360" w:lineRule="auto"/>
        <w:ind w:left="284"/>
        <w:jc w:val="both"/>
        <w:rPr>
          <w:rFonts w:ascii="Arial Narrow" w:eastAsia="Times New Roman" w:hAnsi="Arial Narrow" w:cs="Times New Roman"/>
          <w:b/>
          <w:sz w:val="24"/>
          <w:szCs w:val="24"/>
          <w:lang w:val="en-GB"/>
        </w:rPr>
      </w:pPr>
    </w:p>
    <w:p w:rsidR="001315E8" w:rsidRPr="001315E8" w:rsidRDefault="001315E8" w:rsidP="001315E8">
      <w:pPr>
        <w:spacing w:after="0" w:line="360" w:lineRule="auto"/>
        <w:ind w:left="284" w:hanging="816"/>
        <w:rPr>
          <w:rFonts w:ascii="Arial Narrow" w:eastAsia="Times New Roman" w:hAnsi="Arial Narrow" w:cs="Times New Roman"/>
          <w:b/>
          <w:sz w:val="24"/>
          <w:szCs w:val="24"/>
          <w:lang w:val="en-GB"/>
        </w:rPr>
      </w:pPr>
      <w:r w:rsidRPr="001315E8">
        <w:rPr>
          <w:rFonts w:ascii="Arial Narrow" w:eastAsia="Times New Roman" w:hAnsi="Arial Narrow" w:cs="Times New Roman"/>
          <w:b/>
          <w:sz w:val="24"/>
          <w:szCs w:val="24"/>
          <w:lang w:val="en-GB"/>
        </w:rPr>
        <w:tab/>
        <w:t>Reply:</w:t>
      </w:r>
    </w:p>
    <w:p w:rsidR="001315E8" w:rsidRPr="001315E8" w:rsidRDefault="001315E8" w:rsidP="001315E8">
      <w:pPr>
        <w:spacing w:after="0" w:line="360" w:lineRule="auto"/>
        <w:ind w:left="284" w:hanging="816"/>
        <w:rPr>
          <w:rFonts w:ascii="Arial Narrow" w:eastAsia="Times New Roman" w:hAnsi="Arial Narrow" w:cs="Times New Roman"/>
          <w:sz w:val="24"/>
          <w:szCs w:val="24"/>
          <w:lang w:val="en-GB"/>
        </w:rPr>
      </w:pPr>
      <w:r w:rsidRPr="001315E8">
        <w:rPr>
          <w:rFonts w:ascii="Arial Narrow" w:eastAsia="Times New Roman" w:hAnsi="Arial Narrow" w:cs="Times New Roman"/>
          <w:b/>
          <w:sz w:val="24"/>
          <w:szCs w:val="24"/>
          <w:lang w:val="en-GB"/>
        </w:rPr>
        <w:tab/>
      </w:r>
      <w:r w:rsidRPr="001315E8">
        <w:rPr>
          <w:rFonts w:ascii="Arial Narrow" w:eastAsia="Times New Roman" w:hAnsi="Arial Narrow" w:cs="Times New Roman"/>
          <w:sz w:val="24"/>
          <w:szCs w:val="24"/>
          <w:lang w:val="en-GB"/>
        </w:rPr>
        <w:t>No. Though SA Tourism has identified some of the factors contributing to the decline of 0.7% in domestic tourism in 2016 compared to 2015, the relative weightings of these factors has not been determined.</w:t>
      </w:r>
    </w:p>
    <w:p w:rsidR="001315E8" w:rsidRPr="001315E8" w:rsidRDefault="001315E8" w:rsidP="001315E8">
      <w:pPr>
        <w:numPr>
          <w:ilvl w:val="0"/>
          <w:numId w:val="3"/>
        </w:numPr>
        <w:spacing w:after="0" w:line="360" w:lineRule="auto"/>
        <w:contextualSpacing/>
        <w:jc w:val="both"/>
        <w:rPr>
          <w:rFonts w:ascii="Arial Narrow" w:eastAsia="Times New Roman" w:hAnsi="Arial Narrow" w:cs="Times New Roman"/>
          <w:sz w:val="24"/>
          <w:szCs w:val="24"/>
          <w:lang w:val="en-GB"/>
        </w:rPr>
      </w:pPr>
      <w:r w:rsidRPr="001315E8">
        <w:rPr>
          <w:rFonts w:ascii="Arial Narrow" w:eastAsia="Times New Roman" w:hAnsi="Arial Narrow" w:cs="Times New Roman"/>
          <w:sz w:val="24"/>
          <w:szCs w:val="24"/>
          <w:lang w:val="en-GB"/>
        </w:rPr>
        <w:t>What are the:</w:t>
      </w:r>
    </w:p>
    <w:tbl>
      <w:tblPr>
        <w:tblStyle w:val="TableGrid"/>
        <w:tblW w:w="9776" w:type="dxa"/>
        <w:tblLook w:val="04A0" w:firstRow="1" w:lastRow="0" w:firstColumn="1" w:lastColumn="0" w:noHBand="0" w:noVBand="1"/>
      </w:tblPr>
      <w:tblGrid>
        <w:gridCol w:w="1983"/>
        <w:gridCol w:w="3896"/>
        <w:gridCol w:w="3897"/>
      </w:tblGrid>
      <w:tr w:rsidR="001315E8" w:rsidRPr="001315E8" w:rsidTr="00BB0EB2">
        <w:trPr>
          <w:tblHeader/>
        </w:trPr>
        <w:tc>
          <w:tcPr>
            <w:tcW w:w="1983" w:type="dxa"/>
          </w:tcPr>
          <w:p w:rsidR="001315E8" w:rsidRPr="001315E8" w:rsidRDefault="001315E8" w:rsidP="001315E8">
            <w:pPr>
              <w:spacing w:line="360" w:lineRule="auto"/>
              <w:jc w:val="both"/>
              <w:rPr>
                <w:rFonts w:ascii="Arial Narrow" w:eastAsia="Times New Roman" w:hAnsi="Arial Narrow" w:cs="Times New Roman"/>
                <w:sz w:val="24"/>
                <w:szCs w:val="24"/>
                <w:lang w:val="en-GB"/>
              </w:rPr>
            </w:pPr>
          </w:p>
        </w:tc>
        <w:tc>
          <w:tcPr>
            <w:tcW w:w="3896" w:type="dxa"/>
          </w:tcPr>
          <w:p w:rsidR="001315E8" w:rsidRPr="001315E8" w:rsidRDefault="001315E8" w:rsidP="001315E8">
            <w:pPr>
              <w:spacing w:line="360" w:lineRule="auto"/>
              <w:jc w:val="both"/>
              <w:rPr>
                <w:rFonts w:ascii="Arial Narrow" w:eastAsia="Times New Roman" w:hAnsi="Arial Narrow" w:cs="Times New Roman"/>
                <w:sz w:val="24"/>
                <w:szCs w:val="24"/>
                <w:lang w:val="en-GB"/>
              </w:rPr>
            </w:pPr>
            <w:r w:rsidRPr="001315E8">
              <w:rPr>
                <w:rFonts w:ascii="Arial Narrow" w:eastAsia="Times New Roman" w:hAnsi="Arial Narrow" w:cs="Times New Roman"/>
                <w:sz w:val="24"/>
                <w:szCs w:val="24"/>
                <w:lang w:val="en-GB"/>
              </w:rPr>
              <w:t>2015</w:t>
            </w:r>
          </w:p>
        </w:tc>
        <w:tc>
          <w:tcPr>
            <w:tcW w:w="3897" w:type="dxa"/>
          </w:tcPr>
          <w:p w:rsidR="001315E8" w:rsidRPr="001315E8" w:rsidRDefault="001315E8" w:rsidP="001315E8">
            <w:pPr>
              <w:spacing w:line="360" w:lineRule="auto"/>
              <w:jc w:val="both"/>
              <w:rPr>
                <w:rFonts w:ascii="Arial Narrow" w:eastAsia="Times New Roman" w:hAnsi="Arial Narrow" w:cs="Times New Roman"/>
                <w:sz w:val="24"/>
                <w:szCs w:val="24"/>
                <w:lang w:val="en-GB"/>
              </w:rPr>
            </w:pPr>
            <w:r w:rsidRPr="001315E8">
              <w:rPr>
                <w:rFonts w:ascii="Arial Narrow" w:eastAsia="Times New Roman" w:hAnsi="Arial Narrow" w:cs="Times New Roman"/>
                <w:sz w:val="24"/>
                <w:szCs w:val="24"/>
                <w:lang w:val="en-GB"/>
              </w:rPr>
              <w:t>2016</w:t>
            </w:r>
          </w:p>
        </w:tc>
      </w:tr>
      <w:tr w:rsidR="001315E8" w:rsidRPr="001315E8" w:rsidTr="00BB0EB2">
        <w:tc>
          <w:tcPr>
            <w:tcW w:w="1983" w:type="dxa"/>
          </w:tcPr>
          <w:p w:rsidR="001315E8" w:rsidRPr="001315E8" w:rsidRDefault="001315E8" w:rsidP="001315E8">
            <w:pPr>
              <w:numPr>
                <w:ilvl w:val="0"/>
                <w:numId w:val="2"/>
              </w:numPr>
              <w:spacing w:line="360" w:lineRule="auto"/>
              <w:ind w:left="313" w:hanging="313"/>
              <w:contextualSpacing/>
              <w:rPr>
                <w:rFonts w:ascii="Arial Narrow" w:eastAsia="Times New Roman" w:hAnsi="Arial Narrow" w:cs="Times New Roman"/>
                <w:sz w:val="24"/>
                <w:szCs w:val="24"/>
                <w:lang w:val="en-GB"/>
              </w:rPr>
            </w:pPr>
            <w:r w:rsidRPr="001315E8">
              <w:rPr>
                <w:rFonts w:ascii="Arial Narrow" w:eastAsia="Times New Roman" w:hAnsi="Arial Narrow" w:cs="Times New Roman"/>
                <w:sz w:val="24"/>
                <w:szCs w:val="24"/>
                <w:lang w:val="en-GB"/>
              </w:rPr>
              <w:t>factors</w:t>
            </w:r>
          </w:p>
        </w:tc>
        <w:tc>
          <w:tcPr>
            <w:tcW w:w="3896" w:type="dxa"/>
          </w:tcPr>
          <w:p w:rsidR="001315E8" w:rsidRPr="001315E8" w:rsidRDefault="001315E8" w:rsidP="001315E8">
            <w:pPr>
              <w:spacing w:line="360" w:lineRule="auto"/>
              <w:jc w:val="both"/>
              <w:rPr>
                <w:rFonts w:ascii="Arial Narrow" w:eastAsia="Times New Roman" w:hAnsi="Arial Narrow" w:cs="Arial"/>
                <w:sz w:val="24"/>
                <w:szCs w:val="24"/>
                <w:lang w:val="en-GB"/>
              </w:rPr>
            </w:pPr>
            <w:r w:rsidRPr="001315E8">
              <w:rPr>
                <w:rFonts w:ascii="Arial Narrow" w:eastAsia="Times New Roman" w:hAnsi="Arial Narrow" w:cs="Arial"/>
                <w:sz w:val="24"/>
                <w:szCs w:val="24"/>
                <w:lang w:val="en-GB"/>
              </w:rPr>
              <w:t xml:space="preserve">South African households were under increased pressure in 2015 due to limited growth in income against rising living costs. High indebtedness levels, rising interest rates and employment uncertainty dented consumer confidence. Together </w:t>
            </w:r>
            <w:r w:rsidRPr="001315E8">
              <w:rPr>
                <w:rFonts w:ascii="Arial Narrow" w:eastAsia="Times New Roman" w:hAnsi="Arial Narrow" w:cs="Arial"/>
                <w:sz w:val="24"/>
                <w:szCs w:val="24"/>
                <w:lang w:val="en-GB"/>
              </w:rPr>
              <w:lastRenderedPageBreak/>
              <w:t>these factors lead to constrained consumer spending, i.e. consumers were less likely to spend on non-essentials.</w:t>
            </w:r>
          </w:p>
          <w:p w:rsidR="001315E8" w:rsidRPr="001315E8" w:rsidRDefault="001315E8" w:rsidP="001315E8">
            <w:pPr>
              <w:spacing w:line="360" w:lineRule="auto"/>
              <w:jc w:val="both"/>
              <w:rPr>
                <w:rFonts w:ascii="Arial Narrow" w:eastAsia="Times New Roman" w:hAnsi="Arial Narrow" w:cs="Arial"/>
                <w:sz w:val="24"/>
                <w:szCs w:val="24"/>
                <w:lang w:val="en-GB"/>
              </w:rPr>
            </w:pPr>
          </w:p>
          <w:p w:rsidR="001315E8" w:rsidRPr="001315E8" w:rsidRDefault="001315E8" w:rsidP="001315E8">
            <w:pPr>
              <w:spacing w:line="360" w:lineRule="auto"/>
              <w:jc w:val="both"/>
              <w:rPr>
                <w:rFonts w:ascii="Arial Narrow" w:eastAsia="Times New Roman" w:hAnsi="Arial Narrow" w:cs="Arial"/>
                <w:sz w:val="24"/>
                <w:szCs w:val="24"/>
                <w:lang w:val="en-GB"/>
              </w:rPr>
            </w:pPr>
            <w:r w:rsidRPr="001315E8">
              <w:rPr>
                <w:rFonts w:ascii="Arial Narrow" w:eastAsia="Times New Roman" w:hAnsi="Arial Narrow" w:cs="Arial"/>
                <w:sz w:val="24"/>
                <w:szCs w:val="24"/>
                <w:lang w:val="en-GB"/>
              </w:rPr>
              <w:t>Given the economic outline of the country above stated, when people were asked specifically about travel, they stated the following as key deterrent factors:</w:t>
            </w:r>
          </w:p>
          <w:p w:rsidR="001315E8" w:rsidRPr="001315E8" w:rsidRDefault="001315E8" w:rsidP="001315E8">
            <w:pPr>
              <w:spacing w:line="360" w:lineRule="auto"/>
              <w:ind w:left="-111"/>
              <w:jc w:val="both"/>
              <w:rPr>
                <w:rFonts w:ascii="Arial Narrow" w:eastAsia="Times New Roman" w:hAnsi="Arial Narrow" w:cs="Arial"/>
                <w:sz w:val="24"/>
                <w:szCs w:val="24"/>
                <w:lang w:val="en-GB"/>
              </w:rPr>
            </w:pPr>
            <w:r w:rsidRPr="001315E8">
              <w:rPr>
                <w:rFonts w:ascii="Arial Narrow" w:eastAsia="Times New Roman" w:hAnsi="Arial Narrow" w:cs="Arial"/>
                <w:sz w:val="24"/>
                <w:szCs w:val="24"/>
                <w:lang w:val="en-GB"/>
              </w:rPr>
              <w:t>•</w:t>
            </w:r>
            <w:r w:rsidRPr="001315E8">
              <w:rPr>
                <w:rFonts w:ascii="Arial Narrow" w:eastAsia="Times New Roman" w:hAnsi="Arial Narrow" w:cs="Arial"/>
                <w:sz w:val="24"/>
                <w:szCs w:val="24"/>
                <w:lang w:val="en-GB"/>
              </w:rPr>
              <w:tab/>
              <w:t xml:space="preserve">lack of affordability </w:t>
            </w:r>
          </w:p>
          <w:p w:rsidR="001315E8" w:rsidRPr="001315E8" w:rsidRDefault="001315E8" w:rsidP="001315E8">
            <w:pPr>
              <w:spacing w:line="360" w:lineRule="auto"/>
              <w:ind w:left="-111"/>
              <w:jc w:val="both"/>
              <w:rPr>
                <w:rFonts w:ascii="Arial Narrow" w:eastAsia="Times New Roman" w:hAnsi="Arial Narrow" w:cs="Arial"/>
                <w:sz w:val="24"/>
                <w:szCs w:val="24"/>
                <w:lang w:val="en-GB"/>
              </w:rPr>
            </w:pPr>
            <w:r w:rsidRPr="001315E8">
              <w:rPr>
                <w:rFonts w:ascii="Arial Narrow" w:eastAsia="Times New Roman" w:hAnsi="Arial Narrow" w:cs="Arial"/>
                <w:sz w:val="24"/>
                <w:szCs w:val="24"/>
                <w:lang w:val="en-GB"/>
              </w:rPr>
              <w:t>•</w:t>
            </w:r>
            <w:r w:rsidRPr="001315E8">
              <w:rPr>
                <w:rFonts w:ascii="Arial Narrow" w:eastAsia="Times New Roman" w:hAnsi="Arial Narrow" w:cs="Arial"/>
                <w:sz w:val="24"/>
                <w:szCs w:val="24"/>
                <w:lang w:val="en-GB"/>
              </w:rPr>
              <w:tab/>
              <w:t xml:space="preserve">no reason to take a trip </w:t>
            </w:r>
          </w:p>
          <w:p w:rsidR="001315E8" w:rsidRPr="001315E8" w:rsidRDefault="001315E8" w:rsidP="001315E8">
            <w:pPr>
              <w:spacing w:line="360" w:lineRule="auto"/>
              <w:ind w:left="-111"/>
              <w:jc w:val="both"/>
              <w:rPr>
                <w:rFonts w:ascii="Arial Narrow" w:eastAsia="Times New Roman" w:hAnsi="Arial Narrow" w:cs="Arial"/>
                <w:sz w:val="24"/>
                <w:szCs w:val="24"/>
                <w:lang w:val="en-GB"/>
              </w:rPr>
            </w:pPr>
            <w:r w:rsidRPr="001315E8">
              <w:rPr>
                <w:rFonts w:ascii="Arial Narrow" w:eastAsia="Times New Roman" w:hAnsi="Arial Narrow" w:cs="Arial"/>
                <w:sz w:val="24"/>
                <w:szCs w:val="24"/>
                <w:lang w:val="en-GB"/>
              </w:rPr>
              <w:t>•</w:t>
            </w:r>
            <w:r w:rsidRPr="001315E8">
              <w:rPr>
                <w:rFonts w:ascii="Arial Narrow" w:eastAsia="Times New Roman" w:hAnsi="Arial Narrow" w:cs="Arial"/>
                <w:sz w:val="24"/>
                <w:szCs w:val="24"/>
                <w:lang w:val="en-GB"/>
              </w:rPr>
              <w:tab/>
              <w:t xml:space="preserve">time constraints </w:t>
            </w:r>
          </w:p>
          <w:p w:rsidR="001315E8" w:rsidRPr="001315E8" w:rsidRDefault="001315E8" w:rsidP="001315E8">
            <w:pPr>
              <w:spacing w:line="360" w:lineRule="auto"/>
              <w:ind w:left="-111"/>
              <w:jc w:val="both"/>
              <w:rPr>
                <w:rFonts w:ascii="Arial Narrow" w:eastAsia="Times New Roman" w:hAnsi="Arial Narrow" w:cs="Arial"/>
                <w:sz w:val="24"/>
                <w:szCs w:val="24"/>
                <w:highlight w:val="yellow"/>
                <w:lang w:val="en-GB"/>
              </w:rPr>
            </w:pPr>
            <w:r w:rsidRPr="001315E8">
              <w:rPr>
                <w:rFonts w:ascii="Arial Narrow" w:eastAsia="Times New Roman" w:hAnsi="Arial Narrow" w:cs="Arial"/>
                <w:sz w:val="24"/>
                <w:szCs w:val="24"/>
                <w:lang w:val="en-GB"/>
              </w:rPr>
              <w:t>•</w:t>
            </w:r>
            <w:r w:rsidRPr="001315E8">
              <w:rPr>
                <w:rFonts w:ascii="Arial Narrow" w:eastAsia="Times New Roman" w:hAnsi="Arial Narrow" w:cs="Arial"/>
                <w:sz w:val="24"/>
                <w:szCs w:val="24"/>
                <w:lang w:val="en-GB"/>
              </w:rPr>
              <w:tab/>
              <w:t>Unemployed/ no income</w:t>
            </w:r>
          </w:p>
        </w:tc>
        <w:tc>
          <w:tcPr>
            <w:tcW w:w="3897" w:type="dxa"/>
          </w:tcPr>
          <w:p w:rsidR="001315E8" w:rsidRPr="001315E8" w:rsidRDefault="001315E8" w:rsidP="001315E8">
            <w:pPr>
              <w:spacing w:line="360" w:lineRule="auto"/>
              <w:jc w:val="both"/>
              <w:rPr>
                <w:rFonts w:ascii="Arial Narrow" w:eastAsia="Times New Roman" w:hAnsi="Arial Narrow" w:cs="Arial"/>
                <w:sz w:val="24"/>
                <w:szCs w:val="24"/>
              </w:rPr>
            </w:pPr>
            <w:r w:rsidRPr="001315E8">
              <w:rPr>
                <w:rFonts w:ascii="Arial Narrow" w:eastAsia="Times New Roman" w:hAnsi="Arial Narrow" w:cs="Arial"/>
                <w:sz w:val="24"/>
                <w:szCs w:val="24"/>
              </w:rPr>
              <w:lastRenderedPageBreak/>
              <w:t xml:space="preserve">Unemployment continued to pose significant challenges, unemployment levels reached 25.4% in 2015 and 26.7% in 2016, according to Stats SA.  </w:t>
            </w:r>
            <w:r w:rsidRPr="001315E8">
              <w:rPr>
                <w:rFonts w:ascii="Arial Narrow" w:eastAsia="Times New Roman" w:hAnsi="Arial Narrow" w:cs="Arial"/>
                <w:sz w:val="24"/>
                <w:szCs w:val="24"/>
                <w:lang w:val="en-GB"/>
              </w:rPr>
              <w:t xml:space="preserve">47% of the South African population earn below the R3500 proposed minimum wage, which </w:t>
            </w:r>
            <w:r w:rsidRPr="001315E8">
              <w:rPr>
                <w:rFonts w:ascii="Arial Narrow" w:eastAsia="Times New Roman" w:hAnsi="Arial Narrow" w:cs="Arial"/>
                <w:sz w:val="24"/>
                <w:szCs w:val="24"/>
                <w:lang w:val="en-GB"/>
              </w:rPr>
              <w:lastRenderedPageBreak/>
              <w:t xml:space="preserve">can be translated into more than 25 million people earning below R3500. </w:t>
            </w:r>
            <w:r w:rsidRPr="001315E8">
              <w:rPr>
                <w:rFonts w:ascii="Arial Narrow" w:eastAsia="Times New Roman" w:hAnsi="Arial Narrow" w:cs="Arial"/>
                <w:sz w:val="24"/>
                <w:szCs w:val="24"/>
              </w:rPr>
              <w:t>The economic constraints still remain the main barrier to travel and there is more pressure on consumers’ disposable income. A further challenge compounding the barrier is the perception that travel is expensive.</w:t>
            </w:r>
          </w:p>
        </w:tc>
      </w:tr>
      <w:tr w:rsidR="001315E8" w:rsidRPr="001315E8" w:rsidTr="00BB0EB2">
        <w:tc>
          <w:tcPr>
            <w:tcW w:w="1983" w:type="dxa"/>
          </w:tcPr>
          <w:p w:rsidR="001315E8" w:rsidRPr="001315E8" w:rsidRDefault="001315E8" w:rsidP="001315E8">
            <w:pPr>
              <w:numPr>
                <w:ilvl w:val="0"/>
                <w:numId w:val="2"/>
              </w:numPr>
              <w:spacing w:line="360" w:lineRule="auto"/>
              <w:ind w:left="313" w:hanging="313"/>
              <w:contextualSpacing/>
              <w:rPr>
                <w:rFonts w:ascii="Arial Narrow" w:eastAsia="Times New Roman" w:hAnsi="Arial Narrow" w:cs="Times New Roman"/>
                <w:sz w:val="24"/>
                <w:szCs w:val="24"/>
                <w:lang w:val="en-GB"/>
              </w:rPr>
            </w:pPr>
            <w:r w:rsidRPr="001315E8">
              <w:rPr>
                <w:rFonts w:ascii="Arial Narrow" w:eastAsia="Times New Roman" w:hAnsi="Arial Narrow" w:cs="Times New Roman"/>
                <w:sz w:val="24"/>
                <w:szCs w:val="24"/>
                <w:lang w:val="en-GB"/>
              </w:rPr>
              <w:lastRenderedPageBreak/>
              <w:t>their relative weightings</w:t>
            </w:r>
          </w:p>
        </w:tc>
        <w:tc>
          <w:tcPr>
            <w:tcW w:w="3896" w:type="dxa"/>
          </w:tcPr>
          <w:p w:rsidR="001315E8" w:rsidRPr="001315E8" w:rsidRDefault="001315E8" w:rsidP="001315E8">
            <w:pPr>
              <w:spacing w:line="360" w:lineRule="auto"/>
              <w:jc w:val="both"/>
              <w:rPr>
                <w:rFonts w:ascii="Arial Narrow" w:eastAsia="Times New Roman" w:hAnsi="Arial Narrow" w:cs="Times New Roman"/>
                <w:color w:val="FF0000"/>
                <w:sz w:val="24"/>
                <w:szCs w:val="24"/>
                <w:lang w:val="en-GB"/>
              </w:rPr>
            </w:pPr>
            <w:r w:rsidRPr="001315E8">
              <w:rPr>
                <w:rFonts w:ascii="Arial Narrow" w:eastAsia="Times New Roman" w:hAnsi="Arial Narrow" w:cs="Times New Roman"/>
                <w:sz w:val="24"/>
                <w:szCs w:val="24"/>
                <w:lang w:val="en-GB"/>
              </w:rPr>
              <w:t xml:space="preserve">The relative weightings of these factors has not been determined. </w:t>
            </w:r>
          </w:p>
        </w:tc>
        <w:tc>
          <w:tcPr>
            <w:tcW w:w="3897" w:type="dxa"/>
          </w:tcPr>
          <w:p w:rsidR="001315E8" w:rsidRPr="001315E8" w:rsidRDefault="001315E8" w:rsidP="001315E8">
            <w:pPr>
              <w:spacing w:line="360" w:lineRule="auto"/>
              <w:jc w:val="both"/>
              <w:rPr>
                <w:rFonts w:ascii="Arial Narrow" w:eastAsia="Times New Roman" w:hAnsi="Arial Narrow" w:cs="Times New Roman"/>
                <w:sz w:val="24"/>
                <w:szCs w:val="24"/>
                <w:lang w:val="en-GB"/>
              </w:rPr>
            </w:pPr>
            <w:r w:rsidRPr="001315E8">
              <w:rPr>
                <w:rFonts w:ascii="Arial Narrow" w:eastAsia="Times New Roman" w:hAnsi="Arial Narrow" w:cs="Times New Roman"/>
                <w:sz w:val="24"/>
                <w:szCs w:val="24"/>
                <w:lang w:val="en-GB"/>
              </w:rPr>
              <w:t>The relative weightings of these factors has not been determined.</w:t>
            </w:r>
          </w:p>
        </w:tc>
      </w:tr>
    </w:tbl>
    <w:p w:rsidR="001315E8" w:rsidRPr="001315E8" w:rsidRDefault="001315E8" w:rsidP="001315E8">
      <w:pPr>
        <w:spacing w:after="0" w:line="360" w:lineRule="auto"/>
        <w:ind w:firstLine="278"/>
        <w:jc w:val="both"/>
        <w:rPr>
          <w:rFonts w:ascii="Arial Narrow" w:eastAsia="Times New Roman" w:hAnsi="Arial Narrow" w:cs="Times New Roman"/>
          <w:sz w:val="24"/>
          <w:szCs w:val="24"/>
          <w:lang w:val="en-GB"/>
        </w:rPr>
      </w:pPr>
    </w:p>
    <w:p w:rsidR="001315E8" w:rsidRPr="001315E8" w:rsidRDefault="001315E8" w:rsidP="001315E8">
      <w:pPr>
        <w:spacing w:after="0" w:line="360" w:lineRule="auto"/>
        <w:ind w:left="278"/>
        <w:jc w:val="both"/>
        <w:rPr>
          <w:rFonts w:ascii="Arial Narrow" w:eastAsia="Times New Roman" w:hAnsi="Arial Narrow" w:cs="Times New Roman"/>
          <w:sz w:val="24"/>
          <w:szCs w:val="24"/>
          <w:lang w:val="en-GB"/>
        </w:rPr>
      </w:pPr>
    </w:p>
    <w:p w:rsidR="001315E8" w:rsidRPr="002E0545" w:rsidRDefault="001315E8" w:rsidP="001315E8">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val="single" w:color="000000"/>
          <w:bdr w:val="nil"/>
          <w:lang w:val="en-GB" w:eastAsia="en-GB"/>
        </w:rPr>
      </w:pPr>
    </w:p>
    <w:sectPr w:rsidR="001315E8" w:rsidRPr="002E0545" w:rsidSect="003416EC">
      <w:footerReference w:type="default" r:id="rId8"/>
      <w:footerReference w:type="first" r:id="rId9"/>
      <w:pgSz w:w="11900" w:h="16840"/>
      <w:pgMar w:top="454" w:right="1134" w:bottom="510"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B2F" w:rsidRDefault="006D4B2F">
      <w:pPr>
        <w:spacing w:after="0" w:line="240" w:lineRule="auto"/>
      </w:pPr>
      <w:r>
        <w:separator/>
      </w:r>
    </w:p>
  </w:endnote>
  <w:endnote w:type="continuationSeparator" w:id="0">
    <w:p w:rsidR="006D4B2F" w:rsidRDefault="006D4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6EC" w:rsidRPr="00C0184E" w:rsidRDefault="001315E8" w:rsidP="003416EC">
    <w:pPr>
      <w:pStyle w:val="Footer"/>
      <w:jc w:val="center"/>
      <w:rPr>
        <w:rFonts w:ascii="Arial" w:hAnsi="Arial" w:cs="Arial"/>
        <w:sz w:val="20"/>
        <w:szCs w:val="20"/>
      </w:rPr>
    </w:pPr>
    <w:r w:rsidRPr="00C0184E">
      <w:rPr>
        <w:rFonts w:ascii="Arial" w:hAnsi="Arial" w:cs="Arial"/>
        <w:sz w:val="20"/>
        <w:szCs w:val="20"/>
      </w:rPr>
      <w:t>Page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6EC" w:rsidRDefault="006D4B2F">
    <w:pPr>
      <w:pStyle w:val="Footer"/>
      <w:jc w:val="right"/>
    </w:pPr>
  </w:p>
  <w:p w:rsidR="003416EC" w:rsidRDefault="006D4B2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B2F" w:rsidRDefault="006D4B2F">
      <w:pPr>
        <w:spacing w:after="0" w:line="240" w:lineRule="auto"/>
      </w:pPr>
      <w:r>
        <w:separator/>
      </w:r>
    </w:p>
  </w:footnote>
  <w:footnote w:type="continuationSeparator" w:id="0">
    <w:p w:rsidR="006D4B2F" w:rsidRDefault="006D4B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25D58"/>
    <w:multiLevelType w:val="hybridMultilevel"/>
    <w:tmpl w:val="1B8880B2"/>
    <w:lvl w:ilvl="0" w:tplc="7592E61A">
      <w:start w:val="1"/>
      <w:numFmt w:val="lowerLetter"/>
      <w:lvlText w:val="(%1)"/>
      <w:lvlJc w:val="left"/>
      <w:pPr>
        <w:ind w:left="638" w:hanging="360"/>
      </w:pPr>
      <w:rPr>
        <w:rFonts w:hint="default"/>
      </w:rPr>
    </w:lvl>
    <w:lvl w:ilvl="1" w:tplc="1C090019" w:tentative="1">
      <w:start w:val="1"/>
      <w:numFmt w:val="lowerLetter"/>
      <w:lvlText w:val="%2."/>
      <w:lvlJc w:val="left"/>
      <w:pPr>
        <w:ind w:left="1358" w:hanging="360"/>
      </w:pPr>
    </w:lvl>
    <w:lvl w:ilvl="2" w:tplc="1C09001B" w:tentative="1">
      <w:start w:val="1"/>
      <w:numFmt w:val="lowerRoman"/>
      <w:lvlText w:val="%3."/>
      <w:lvlJc w:val="right"/>
      <w:pPr>
        <w:ind w:left="2078" w:hanging="180"/>
      </w:pPr>
    </w:lvl>
    <w:lvl w:ilvl="3" w:tplc="1C09000F" w:tentative="1">
      <w:start w:val="1"/>
      <w:numFmt w:val="decimal"/>
      <w:lvlText w:val="%4."/>
      <w:lvlJc w:val="left"/>
      <w:pPr>
        <w:ind w:left="2798" w:hanging="360"/>
      </w:pPr>
    </w:lvl>
    <w:lvl w:ilvl="4" w:tplc="1C090019" w:tentative="1">
      <w:start w:val="1"/>
      <w:numFmt w:val="lowerLetter"/>
      <w:lvlText w:val="%5."/>
      <w:lvlJc w:val="left"/>
      <w:pPr>
        <w:ind w:left="3518" w:hanging="360"/>
      </w:pPr>
    </w:lvl>
    <w:lvl w:ilvl="5" w:tplc="1C09001B" w:tentative="1">
      <w:start w:val="1"/>
      <w:numFmt w:val="lowerRoman"/>
      <w:lvlText w:val="%6."/>
      <w:lvlJc w:val="right"/>
      <w:pPr>
        <w:ind w:left="4238" w:hanging="180"/>
      </w:pPr>
    </w:lvl>
    <w:lvl w:ilvl="6" w:tplc="1C09000F" w:tentative="1">
      <w:start w:val="1"/>
      <w:numFmt w:val="decimal"/>
      <w:lvlText w:val="%7."/>
      <w:lvlJc w:val="left"/>
      <w:pPr>
        <w:ind w:left="4958" w:hanging="360"/>
      </w:pPr>
    </w:lvl>
    <w:lvl w:ilvl="7" w:tplc="1C090019" w:tentative="1">
      <w:start w:val="1"/>
      <w:numFmt w:val="lowerLetter"/>
      <w:lvlText w:val="%8."/>
      <w:lvlJc w:val="left"/>
      <w:pPr>
        <w:ind w:left="5678" w:hanging="360"/>
      </w:pPr>
    </w:lvl>
    <w:lvl w:ilvl="8" w:tplc="1C09001B" w:tentative="1">
      <w:start w:val="1"/>
      <w:numFmt w:val="lowerRoman"/>
      <w:lvlText w:val="%9."/>
      <w:lvlJc w:val="right"/>
      <w:pPr>
        <w:ind w:left="6398" w:hanging="180"/>
      </w:pPr>
    </w:lvl>
  </w:abstractNum>
  <w:abstractNum w:abstractNumId="1" w15:restartNumberingAfterBreak="0">
    <w:nsid w:val="4E473666"/>
    <w:multiLevelType w:val="hybridMultilevel"/>
    <w:tmpl w:val="DDFCA87E"/>
    <w:lvl w:ilvl="0" w:tplc="476C8EE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573975EB"/>
    <w:multiLevelType w:val="hybridMultilevel"/>
    <w:tmpl w:val="FC029C42"/>
    <w:lvl w:ilvl="0" w:tplc="009843B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5E8"/>
    <w:rsid w:val="001315E8"/>
    <w:rsid w:val="004C7911"/>
    <w:rsid w:val="006D4B2F"/>
    <w:rsid w:val="006F1C4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F121F-3F9F-4C0F-869C-3502367FF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5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315E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315E8"/>
  </w:style>
  <w:style w:type="paragraph" w:customStyle="1" w:styleId="HeaderFooter">
    <w:name w:val="Header &amp; Footer"/>
    <w:rsid w:val="001315E8"/>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table" w:styleId="TableGrid">
    <w:name w:val="Table Grid"/>
    <w:basedOn w:val="TableNormal"/>
    <w:uiPriority w:val="39"/>
    <w:rsid w:val="001315E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MTitus-NB</cp:lastModifiedBy>
  <cp:revision>3</cp:revision>
  <dcterms:created xsi:type="dcterms:W3CDTF">2017-06-21T09:42:00Z</dcterms:created>
  <dcterms:modified xsi:type="dcterms:W3CDTF">2017-06-22T15:21:00Z</dcterms:modified>
</cp:coreProperties>
</file>