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231D57"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9607217"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636323" w:rsidRPr="00636323" w:rsidRDefault="00636323" w:rsidP="00636323">
      <w:pPr>
        <w:spacing w:before="100" w:beforeAutospacing="1" w:after="100" w:afterAutospacing="1"/>
        <w:ind w:left="720" w:hanging="720"/>
        <w:jc w:val="both"/>
        <w:outlineLvl w:val="0"/>
        <w:rPr>
          <w:rFonts w:ascii="Arial" w:hAnsi="Arial" w:cs="Arial"/>
          <w:b/>
          <w:bCs/>
        </w:rPr>
      </w:pPr>
      <w:r w:rsidRPr="00636323">
        <w:rPr>
          <w:rFonts w:ascii="Arial" w:hAnsi="Arial" w:cs="Arial"/>
          <w:b/>
          <w:bCs/>
        </w:rPr>
        <w:t>154.</w:t>
      </w:r>
      <w:r w:rsidRPr="00636323">
        <w:rPr>
          <w:rFonts w:ascii="Arial" w:hAnsi="Arial" w:cs="Arial"/>
          <w:b/>
          <w:bCs/>
        </w:rPr>
        <w:tab/>
        <w:t xml:space="preserve">Mr S P </w:t>
      </w:r>
      <w:proofErr w:type="spellStart"/>
      <w:r w:rsidRPr="00636323">
        <w:rPr>
          <w:rFonts w:ascii="Arial" w:hAnsi="Arial" w:cs="Arial"/>
          <w:b/>
          <w:bCs/>
        </w:rPr>
        <w:t>Mhlongo</w:t>
      </w:r>
      <w:proofErr w:type="spellEnd"/>
      <w:r w:rsidRPr="00636323">
        <w:rPr>
          <w:rFonts w:ascii="Arial" w:hAnsi="Arial" w:cs="Arial"/>
          <w:b/>
          <w:bCs/>
        </w:rPr>
        <w:t xml:space="preserve"> (EFF) to ask the Minister of Defence and Military Veterans:</w:t>
      </w:r>
    </w:p>
    <w:p w:rsidR="00636323" w:rsidRPr="00636323" w:rsidRDefault="00636323" w:rsidP="00636323">
      <w:pPr>
        <w:spacing w:before="100" w:beforeAutospacing="1" w:after="100" w:afterAutospacing="1"/>
        <w:ind w:left="720"/>
        <w:jc w:val="both"/>
        <w:rPr>
          <w:rFonts w:ascii="Arial" w:hAnsi="Arial" w:cs="Arial"/>
          <w:lang w:val="en-ZA"/>
        </w:rPr>
      </w:pPr>
      <w:r w:rsidRPr="00636323">
        <w:rPr>
          <w:rFonts w:ascii="Arial" w:hAnsi="Arial" w:cs="Arial"/>
        </w:rPr>
        <w:t>Whether (a) her department and/or (b) any entity reporting to her own land; if so, in each case, (</w:t>
      </w:r>
      <w:proofErr w:type="spellStart"/>
      <w:r w:rsidRPr="00636323">
        <w:rPr>
          <w:rFonts w:ascii="Arial" w:hAnsi="Arial" w:cs="Arial"/>
        </w:rPr>
        <w:t>i</w:t>
      </w:r>
      <w:proofErr w:type="spellEnd"/>
      <w:r w:rsidRPr="00636323">
        <w:rPr>
          <w:rFonts w:ascii="Arial" w:hAnsi="Arial" w:cs="Arial"/>
        </w:rPr>
        <w:t>) where is each plot of land located, (ii) what is the size of each specified plot and (iii) what is each plot currently being used for?</w:t>
      </w:r>
      <w:r w:rsidRPr="00636323">
        <w:rPr>
          <w:rFonts w:ascii="Arial" w:hAnsi="Arial" w:cs="Arial"/>
        </w:rPr>
        <w:tab/>
      </w:r>
      <w:r w:rsidRPr="00636323">
        <w:rPr>
          <w:rFonts w:ascii="Arial" w:hAnsi="Arial" w:cs="Arial"/>
        </w:rPr>
        <w:tab/>
      </w:r>
      <w:r w:rsidRPr="00636323">
        <w:rPr>
          <w:rFonts w:ascii="Arial" w:hAnsi="Arial" w:cs="Arial"/>
        </w:rPr>
        <w:tab/>
      </w:r>
      <w:r w:rsidRPr="00636323">
        <w:rPr>
          <w:rFonts w:ascii="Arial" w:hAnsi="Arial" w:cs="Arial"/>
          <w:sz w:val="20"/>
          <w:szCs w:val="20"/>
        </w:rPr>
        <w:t>NW161E</w:t>
      </w:r>
    </w:p>
    <w:p w:rsidR="00834609" w:rsidRDefault="00834609" w:rsidP="00834609">
      <w:pPr>
        <w:pStyle w:val="ListParagraph"/>
        <w:spacing w:before="60" w:line="360" w:lineRule="auto"/>
        <w:ind w:left="0"/>
        <w:rPr>
          <w:rFonts w:ascii="Arial" w:hAnsi="Arial" w:cs="Arial"/>
          <w:b/>
        </w:rPr>
      </w:pPr>
      <w:r>
        <w:rPr>
          <w:rFonts w:ascii="Arial" w:hAnsi="Arial" w:cs="Arial"/>
          <w:b/>
        </w:rPr>
        <w:t>REPLY</w:t>
      </w:r>
    </w:p>
    <w:p w:rsidR="00834609" w:rsidRPr="007554A7" w:rsidRDefault="00834609" w:rsidP="00834609">
      <w:pPr>
        <w:spacing w:before="100" w:beforeAutospacing="1" w:after="100" w:afterAutospacing="1"/>
        <w:ind w:left="851" w:hanging="851"/>
        <w:rPr>
          <w:rFonts w:ascii="Arial" w:hAnsi="Arial" w:cs="Arial"/>
        </w:rPr>
      </w:pPr>
      <w:r w:rsidRPr="00955FF2">
        <w:rPr>
          <w:rFonts w:ascii="Arial" w:hAnsi="Arial" w:cs="Arial"/>
        </w:rPr>
        <w:t>1.</w:t>
      </w:r>
      <w:r w:rsidRPr="00955FF2">
        <w:rPr>
          <w:rFonts w:ascii="Arial" w:hAnsi="Arial" w:cs="Arial"/>
        </w:rPr>
        <w:tab/>
        <w:t xml:space="preserve">The Department of Defence is the custodian of the Defence </w:t>
      </w:r>
      <w:bookmarkStart w:id="0" w:name="_GoBack"/>
      <w:bookmarkEnd w:id="0"/>
      <w:r w:rsidRPr="00955FF2">
        <w:rPr>
          <w:rFonts w:ascii="Arial" w:hAnsi="Arial" w:cs="Arial"/>
        </w:rPr>
        <w:t>Endowment Property Portfolio with the Minister of Defence and Military Veterans appointed as the trustee with ultimate ownership responsibility for all endowment property. The Department of Defence report on and disclose this portfolio in the Annual Financial Statements. Questions regarding land are responded by means of Immovable Asset Register</w:t>
      </w:r>
      <w:r>
        <w:rPr>
          <w:rFonts w:ascii="Arial" w:hAnsi="Arial" w:cs="Arial"/>
        </w:rPr>
        <w:t xml:space="preserve"> (attached [3 pages])</w:t>
      </w:r>
    </w:p>
    <w:p w:rsidR="0084698C" w:rsidRPr="0084698C" w:rsidRDefault="0084698C" w:rsidP="0090294F">
      <w:pPr>
        <w:spacing w:before="100" w:beforeAutospacing="1" w:after="100" w:afterAutospacing="1"/>
        <w:ind w:left="720" w:hanging="720"/>
        <w:jc w:val="both"/>
        <w:outlineLvl w:val="0"/>
        <w:rPr>
          <w:rFonts w:ascii="Arial" w:hAnsi="Arial" w:cs="Arial"/>
        </w:rPr>
      </w:pPr>
    </w:p>
    <w:sectPr w:rsidR="0084698C" w:rsidRPr="0084698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57" w:rsidRDefault="00231D57">
      <w:r>
        <w:separator/>
      </w:r>
    </w:p>
  </w:endnote>
  <w:endnote w:type="continuationSeparator" w:id="0">
    <w:p w:rsidR="00231D57" w:rsidRDefault="0023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834609">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57" w:rsidRDefault="00231D57">
      <w:r>
        <w:separator/>
      </w:r>
    </w:p>
  </w:footnote>
  <w:footnote w:type="continuationSeparator" w:id="0">
    <w:p w:rsidR="00231D57" w:rsidRDefault="00231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1D57"/>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36323"/>
    <w:rsid w:val="0064780B"/>
    <w:rsid w:val="00647AA2"/>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554F-D530-4390-BB20-E6BC7994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2018-02-08T12:58:00Z</dcterms:created>
  <dcterms:modified xsi:type="dcterms:W3CDTF">2018-02-08T13:00:00Z</dcterms:modified>
</cp:coreProperties>
</file>