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882F60" w:rsidRPr="00B83122" w:rsidTr="006F40C3">
        <w:trPr>
          <w:trHeight w:val="1851"/>
          <w:jc w:val="center"/>
        </w:trPr>
        <w:tc>
          <w:tcPr>
            <w:tcW w:w="9026" w:type="dxa"/>
          </w:tcPr>
          <w:p w:rsidR="00882F60" w:rsidRPr="00B83122" w:rsidRDefault="00882F60" w:rsidP="006F40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6BCCC31C" wp14:editId="2965FE36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F60" w:rsidRPr="00B83122" w:rsidRDefault="00882F60" w:rsidP="006F40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882F60" w:rsidRPr="00B83122" w:rsidTr="006F40C3">
        <w:trPr>
          <w:trHeight w:val="1111"/>
          <w:jc w:val="center"/>
        </w:trPr>
        <w:tc>
          <w:tcPr>
            <w:tcW w:w="9026" w:type="dxa"/>
          </w:tcPr>
          <w:p w:rsidR="00882F60" w:rsidRPr="00B83122" w:rsidRDefault="00882F60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882F60" w:rsidRPr="00B83122" w:rsidRDefault="00882F60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882F60" w:rsidRPr="00B83122" w:rsidRDefault="00882F60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882F60" w:rsidRPr="00B83122" w:rsidRDefault="00882F60" w:rsidP="006F40C3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62CF7" wp14:editId="5B87E748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E2FA44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82F60" w:rsidRPr="004B71F1" w:rsidRDefault="00882F60" w:rsidP="00882F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882F60" w:rsidRPr="004B71F1" w:rsidRDefault="00882F60" w:rsidP="00882F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882F60" w:rsidRPr="004B71F1" w:rsidRDefault="00882F60" w:rsidP="00882F60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1293</w:t>
      </w:r>
    </w:p>
    <w:p w:rsidR="00882F60" w:rsidRPr="004B71F1" w:rsidRDefault="00882F60" w:rsidP="00882F6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:rsidR="00882F60" w:rsidRDefault="00882F60" w:rsidP="00882F60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2F60" w:rsidRPr="00882F60" w:rsidRDefault="00882F60" w:rsidP="00882F60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882F60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Mr B M </w:t>
      </w:r>
      <w:proofErr w:type="spellStart"/>
      <w:r w:rsidRPr="00882F60">
        <w:rPr>
          <w:rFonts w:ascii="Arial" w:eastAsia="Calibri" w:hAnsi="Arial" w:cs="Arial"/>
          <w:b/>
          <w:bCs/>
          <w:sz w:val="24"/>
          <w:szCs w:val="24"/>
          <w:lang w:val="en-GB"/>
        </w:rPr>
        <w:t>Bhanga</w:t>
      </w:r>
      <w:proofErr w:type="spellEnd"/>
      <w:r w:rsidRPr="00882F60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(DA) to ask the Minister of Communications:</w:t>
      </w:r>
    </w:p>
    <w:p w:rsidR="00882F60" w:rsidRPr="00882F60" w:rsidRDefault="00882F60" w:rsidP="00882F60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(1)</w:t>
      </w:r>
      <w:r w:rsidRPr="00882F60">
        <w:rPr>
          <w:rFonts w:ascii="Arial" w:eastAsia="Calibri" w:hAnsi="Arial" w:cs="Arial"/>
          <w:sz w:val="24"/>
          <w:szCs w:val="24"/>
          <w:lang w:val="en-GB"/>
        </w:rPr>
        <w:t>(a) What is the current cost estimate of (i) producing and (ii) installing 5,2 million (aa) set-top boxes and (bb) antennae and/or satellite dishes, (b) what funding has already been allocated by the National Treasury for these purposes, (c) where will these funds be drawn from and (d) over what time frame;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882F60">
        <w:rPr>
          <w:rFonts w:ascii="Arial" w:eastAsia="Calibri" w:hAnsi="Arial" w:cs="Arial"/>
          <w:sz w:val="24"/>
          <w:szCs w:val="24"/>
          <w:lang w:val="en-GB"/>
        </w:rPr>
        <w:t>(2)  from where will any extra funding needed to produce and install the specified set-top boxes and antennae and/or satellite dishes be sourced;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(3)</w:t>
      </w:r>
      <w:r w:rsidRPr="00882F60">
        <w:rPr>
          <w:rFonts w:ascii="Arial" w:eastAsia="Calibri" w:hAnsi="Arial" w:cs="Arial"/>
          <w:sz w:val="24"/>
          <w:szCs w:val="24"/>
          <w:lang w:val="en-GB"/>
        </w:rPr>
        <w:t xml:space="preserve"> have these funds been secured to date; if not, why not; if so, what are the relevant details in each case;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882F60">
        <w:rPr>
          <w:rFonts w:ascii="Arial" w:eastAsia="Calibri" w:hAnsi="Arial" w:cs="Arial"/>
          <w:sz w:val="24"/>
          <w:szCs w:val="24"/>
          <w:lang w:val="en-GB"/>
        </w:rPr>
        <w:t>(4) (a) what amount has been paid to the (i) producers and (ii) suppliers of the (aa) set-top boxes, (bb) antennae and (cc) satellite suppliers and installers as at 31 March 2016, (b) in each specified case please provide a detailed breakdown of the payments made to each producer and/or suppli</w:t>
      </w:r>
      <w:r>
        <w:rPr>
          <w:rFonts w:ascii="Arial" w:eastAsia="Calibri" w:hAnsi="Arial" w:cs="Arial"/>
          <w:sz w:val="24"/>
          <w:szCs w:val="24"/>
          <w:lang w:val="en-GB"/>
        </w:rPr>
        <w:t>er and (c) over what timeframe?</w:t>
      </w:r>
      <w:r w:rsidRPr="00882F60">
        <w:rPr>
          <w:rFonts w:ascii="Arial" w:eastAsia="Calibri" w:hAnsi="Arial" w:cs="Arial"/>
          <w:sz w:val="24"/>
          <w:szCs w:val="24"/>
          <w:lang w:val="en-GB"/>
        </w:rPr>
        <w:t xml:space="preserve"> NW1441E</w:t>
      </w:r>
    </w:p>
    <w:p w:rsidR="00882F60" w:rsidRPr="00DC119A" w:rsidRDefault="00882F60" w:rsidP="00882F60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882F60" w:rsidRDefault="00882F60" w:rsidP="00882F60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14B3F">
        <w:rPr>
          <w:rFonts w:ascii="Arial" w:eastAsia="Calibri" w:hAnsi="Arial" w:cs="Arial"/>
          <w:b/>
          <w:sz w:val="24"/>
          <w:szCs w:val="24"/>
        </w:rPr>
        <w:t xml:space="preserve">REPLY: THE </w:t>
      </w:r>
      <w:r>
        <w:rPr>
          <w:rFonts w:ascii="Arial" w:eastAsia="Calibri" w:hAnsi="Arial" w:cs="Arial"/>
          <w:b/>
          <w:sz w:val="24"/>
          <w:szCs w:val="24"/>
        </w:rPr>
        <w:t>MINISTER OF COMMUNICATIONS</w:t>
      </w:r>
    </w:p>
    <w:p w:rsidR="00882F60" w:rsidRDefault="00882F60" w:rsidP="00882F60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882F60" w:rsidRPr="00882F60" w:rsidRDefault="00882F60" w:rsidP="00882F60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(1)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882F60"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Pr="00882F60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Pr="00882F60">
        <w:rPr>
          <w:rFonts w:ascii="Arial" w:hAnsi="Arial" w:cs="Arial"/>
          <w:sz w:val="24"/>
          <w:szCs w:val="24"/>
          <w:lang w:val="en-GB"/>
        </w:rPr>
        <w:t xml:space="preserve">) </w:t>
      </w:r>
      <w:r w:rsidRPr="00882F60">
        <w:rPr>
          <w:rFonts w:ascii="Arial" w:eastAsia="Calibri" w:hAnsi="Arial" w:cs="Arial"/>
          <w:sz w:val="24"/>
          <w:szCs w:val="24"/>
          <w:lang w:val="en-GB"/>
        </w:rPr>
        <w:t xml:space="preserve">National Treasury has appropriated R2.5 billion for the procurement </w:t>
      </w:r>
      <w:r w:rsidRPr="00882F60">
        <w:rPr>
          <w:rFonts w:ascii="Arial" w:eastAsia="Calibri" w:hAnsi="Arial" w:cs="Arial"/>
          <w:sz w:val="24"/>
          <w:szCs w:val="24"/>
          <w:lang w:val="en-GB"/>
        </w:rPr>
        <w:tab/>
        <w:t xml:space="preserve">and supply 5 million set-top-boxes to poor television owning households </w:t>
      </w:r>
      <w:r w:rsidRPr="00882F60">
        <w:rPr>
          <w:rFonts w:ascii="Arial" w:eastAsia="Calibri" w:hAnsi="Arial" w:cs="Arial"/>
          <w:sz w:val="24"/>
          <w:szCs w:val="24"/>
          <w:lang w:val="en-GB"/>
        </w:rPr>
        <w:tab/>
        <w:t xml:space="preserve">in </w:t>
      </w:r>
      <w:r>
        <w:rPr>
          <w:rFonts w:ascii="Arial" w:eastAsia="Calibri" w:hAnsi="Arial" w:cs="Arial"/>
          <w:sz w:val="24"/>
          <w:szCs w:val="24"/>
          <w:lang w:val="en-GB"/>
        </w:rPr>
        <w:tab/>
      </w:r>
      <w:r w:rsidRPr="00882F60">
        <w:rPr>
          <w:rFonts w:ascii="Arial" w:eastAsia="Calibri" w:hAnsi="Arial" w:cs="Arial"/>
          <w:sz w:val="24"/>
          <w:szCs w:val="24"/>
          <w:lang w:val="en-GB"/>
        </w:rPr>
        <w:t xml:space="preserve">South Africa. </w:t>
      </w:r>
    </w:p>
    <w:p w:rsidR="00882F60" w:rsidRPr="00882F60" w:rsidRDefault="00882F60" w:rsidP="00882F60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882F60">
        <w:rPr>
          <w:rFonts w:ascii="Arial" w:eastAsia="Calibri" w:hAnsi="Arial" w:cs="Arial"/>
          <w:sz w:val="24"/>
          <w:szCs w:val="24"/>
          <w:lang w:val="en-GB"/>
        </w:rPr>
        <w:tab/>
        <w:t xml:space="preserve">(b) National Treasury has already allocated R2.251.554.000 </w:t>
      </w:r>
      <w:proofErr w:type="gramStart"/>
      <w:r w:rsidRPr="00882F60">
        <w:rPr>
          <w:rFonts w:ascii="Arial" w:eastAsia="Calibri" w:hAnsi="Arial" w:cs="Arial"/>
          <w:sz w:val="24"/>
          <w:szCs w:val="24"/>
          <w:lang w:val="en-GB"/>
        </w:rPr>
        <w:t>( R2.2</w:t>
      </w:r>
      <w:proofErr w:type="gramEnd"/>
      <w:r w:rsidRPr="00882F60">
        <w:rPr>
          <w:rFonts w:ascii="Arial" w:eastAsia="Calibri" w:hAnsi="Arial" w:cs="Arial"/>
          <w:sz w:val="24"/>
          <w:szCs w:val="24"/>
          <w:lang w:val="en-GB"/>
        </w:rPr>
        <w:t xml:space="preserve"> billion)</w:t>
      </w:r>
    </w:p>
    <w:p w:rsidR="00882F60" w:rsidRPr="00882F60" w:rsidRDefault="00882F60" w:rsidP="00882F60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882F60">
        <w:rPr>
          <w:rFonts w:ascii="Arial" w:eastAsia="Calibri" w:hAnsi="Arial" w:cs="Arial"/>
          <w:sz w:val="24"/>
          <w:szCs w:val="24"/>
          <w:lang w:val="en-GB"/>
        </w:rPr>
        <w:tab/>
        <w:t xml:space="preserve">(c) These funds have been allocated from the Universal Service and </w:t>
      </w:r>
      <w:r w:rsidRPr="00882F60">
        <w:rPr>
          <w:rFonts w:ascii="Arial" w:eastAsia="Calibri" w:hAnsi="Arial" w:cs="Arial"/>
          <w:sz w:val="24"/>
          <w:szCs w:val="24"/>
          <w:lang w:val="en-GB"/>
        </w:rPr>
        <w:tab/>
        <w:t>Access Funds.</w:t>
      </w:r>
    </w:p>
    <w:p w:rsidR="00882F60" w:rsidRPr="00882F60" w:rsidRDefault="00882F60" w:rsidP="00882F60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882F60">
        <w:rPr>
          <w:rFonts w:ascii="Arial" w:eastAsia="Calibri" w:hAnsi="Arial" w:cs="Arial"/>
          <w:sz w:val="24"/>
          <w:szCs w:val="24"/>
          <w:lang w:val="en-GB"/>
        </w:rPr>
        <w:lastRenderedPageBreak/>
        <w:tab/>
        <w:t xml:space="preserve">(d) The allocation in (b) above is for the current financial year (2016/17) </w:t>
      </w:r>
      <w:r w:rsidRPr="00882F60">
        <w:rPr>
          <w:rFonts w:ascii="Arial" w:eastAsia="Calibri" w:hAnsi="Arial" w:cs="Arial"/>
          <w:sz w:val="24"/>
          <w:szCs w:val="24"/>
          <w:lang w:val="en-GB"/>
        </w:rPr>
        <w:tab/>
        <w:t>which includes the rollover from the previous years.</w:t>
      </w:r>
    </w:p>
    <w:p w:rsidR="00882F60" w:rsidRPr="00882F60" w:rsidRDefault="00882F60" w:rsidP="00882F60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882F60">
        <w:rPr>
          <w:rFonts w:ascii="Arial" w:hAnsi="Arial" w:cs="Arial"/>
          <w:sz w:val="24"/>
          <w:szCs w:val="24"/>
          <w:lang w:val="en-GB"/>
        </w:rPr>
        <w:t xml:space="preserve">(2)      There are ongoing engagements with National Treasury regarding the </w:t>
      </w:r>
      <w:r w:rsidRPr="00882F60">
        <w:rPr>
          <w:rFonts w:ascii="Arial" w:hAnsi="Arial" w:cs="Arial"/>
          <w:sz w:val="24"/>
          <w:szCs w:val="24"/>
          <w:lang w:val="en-GB"/>
        </w:rPr>
        <w:tab/>
        <w:t>extra funding that might be required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882F60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82F60" w:rsidRDefault="00882F60" w:rsidP="00882F6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</w:p>
    <w:p w:rsidR="00882F60" w:rsidRPr="00882F60" w:rsidRDefault="00882F60" w:rsidP="00882F60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882F60">
        <w:rPr>
          <w:rFonts w:ascii="Arial" w:hAnsi="Arial" w:cs="Arial"/>
          <w:sz w:val="24"/>
          <w:szCs w:val="24"/>
          <w:lang w:val="en-GB"/>
        </w:rPr>
        <w:t xml:space="preserve">(3)        No, extra funds have not yet been secured. </w:t>
      </w:r>
    </w:p>
    <w:p w:rsidR="00882F60" w:rsidRPr="00882F60" w:rsidRDefault="00882F60" w:rsidP="00882F6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</w:p>
    <w:p w:rsidR="00882F60" w:rsidRPr="000A7BDF" w:rsidRDefault="00882F60" w:rsidP="00882F60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A7BDF">
        <w:rPr>
          <w:rFonts w:ascii="Arial" w:hAnsi="Arial" w:cs="Arial"/>
          <w:sz w:val="24"/>
          <w:szCs w:val="24"/>
          <w:lang w:val="en-GB"/>
        </w:rPr>
        <w:t>(4)</w:t>
      </w:r>
      <w:r w:rsidRPr="00882F60">
        <w:rPr>
          <w:rFonts w:ascii="Arial" w:hAnsi="Arial" w:cs="Arial"/>
          <w:b/>
          <w:sz w:val="24"/>
          <w:szCs w:val="24"/>
          <w:lang w:val="en-GB"/>
        </w:rPr>
        <w:t>       </w:t>
      </w:r>
      <w:r w:rsidRPr="000A7BDF"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Pr="000A7BDF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Pr="000A7BDF">
        <w:rPr>
          <w:rFonts w:ascii="Arial" w:hAnsi="Arial" w:cs="Arial"/>
          <w:sz w:val="24"/>
          <w:szCs w:val="24"/>
          <w:lang w:val="en-GB"/>
        </w:rPr>
        <w:t xml:space="preserve">)    All payments for manufacturers and installers during the 2015/16 </w:t>
      </w:r>
      <w:r w:rsidRPr="000A7BDF">
        <w:rPr>
          <w:rFonts w:ascii="Arial" w:hAnsi="Arial" w:cs="Arial"/>
          <w:sz w:val="24"/>
          <w:szCs w:val="24"/>
          <w:lang w:val="en-GB"/>
        </w:rPr>
        <w:tab/>
        <w:t>financial year were made during the 4</w:t>
      </w:r>
      <w:r w:rsidRPr="000A7BD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0A7BDF">
        <w:rPr>
          <w:rFonts w:ascii="Arial" w:hAnsi="Arial" w:cs="Arial"/>
          <w:sz w:val="24"/>
          <w:szCs w:val="24"/>
          <w:lang w:val="en-GB"/>
        </w:rPr>
        <w:t xml:space="preserve"> quarter:</w:t>
      </w:r>
    </w:p>
    <w:p w:rsidR="000A7BDF" w:rsidRDefault="00882F60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A7BDF">
        <w:rPr>
          <w:rFonts w:ascii="Arial" w:hAnsi="Arial" w:cs="Arial"/>
          <w:sz w:val="24"/>
          <w:szCs w:val="24"/>
          <w:lang w:val="en-GB"/>
        </w:rPr>
        <w:t>            </w:t>
      </w:r>
      <w:r w:rsidRPr="000A7BDF">
        <w:rPr>
          <w:rFonts w:ascii="Arial" w:hAnsi="Arial" w:cs="Arial"/>
          <w:sz w:val="24"/>
          <w:szCs w:val="24"/>
          <w:lang w:val="en-GB"/>
        </w:rPr>
        <w:tab/>
      </w:r>
    </w:p>
    <w:p w:rsidR="000A7BDF" w:rsidRPr="000A7BDF" w:rsidRDefault="000A7BDF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="00882F60" w:rsidRPr="000A7BDF">
        <w:rPr>
          <w:rFonts w:ascii="Arial" w:hAnsi="Arial" w:cs="Arial"/>
          <w:sz w:val="24"/>
          <w:szCs w:val="24"/>
          <w:lang w:val="en-GB"/>
        </w:rPr>
        <w:t>aa</w:t>
      </w:r>
      <w:proofErr w:type="gramEnd"/>
      <w:r w:rsidR="00882F60" w:rsidRPr="000A7BDF">
        <w:rPr>
          <w:rFonts w:ascii="Arial" w:hAnsi="Arial" w:cs="Arial"/>
          <w:sz w:val="24"/>
          <w:szCs w:val="24"/>
          <w:lang w:val="en-GB"/>
        </w:rPr>
        <w:t>)</w:t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Set-Top-Boxes:</w:t>
      </w:r>
    </w:p>
    <w:p w:rsidR="000A7BDF" w:rsidRPr="000A7BDF" w:rsidRDefault="000A7BDF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  <w:t>CZ</w:t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R49</w:t>
      </w:r>
      <w:proofErr w:type="gramStart"/>
      <w:r w:rsidR="00882F60" w:rsidRPr="000A7BDF">
        <w:rPr>
          <w:rFonts w:ascii="Arial" w:hAnsi="Arial" w:cs="Arial"/>
          <w:sz w:val="24"/>
          <w:szCs w:val="24"/>
          <w:lang w:val="en-GB"/>
        </w:rPr>
        <w:t>,600,474.00</w:t>
      </w:r>
      <w:proofErr w:type="gramEnd"/>
    </w:p>
    <w:p w:rsidR="000A7BDF" w:rsidRPr="000A7BDF" w:rsidRDefault="000A7BDF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A7BDF">
        <w:rPr>
          <w:rFonts w:ascii="Arial" w:hAnsi="Arial" w:cs="Arial"/>
          <w:sz w:val="24"/>
          <w:szCs w:val="24"/>
          <w:lang w:val="en-GB"/>
        </w:rPr>
        <w:t>Leratadima</w:t>
      </w:r>
      <w:proofErr w:type="spellEnd"/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R680</w:t>
      </w:r>
      <w:proofErr w:type="gramStart"/>
      <w:r w:rsidR="00882F60" w:rsidRPr="000A7BDF">
        <w:rPr>
          <w:rFonts w:ascii="Arial" w:hAnsi="Arial" w:cs="Arial"/>
          <w:sz w:val="24"/>
          <w:szCs w:val="24"/>
          <w:lang w:val="en-GB"/>
        </w:rPr>
        <w:t>,984.00</w:t>
      </w:r>
      <w:proofErr w:type="gramEnd"/>
    </w:p>
    <w:p w:rsidR="00882F60" w:rsidRDefault="000A7BDF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 xml:space="preserve">Bua               R0 </w:t>
      </w:r>
    </w:p>
    <w:p w:rsidR="000A7BDF" w:rsidRPr="000A7BDF" w:rsidRDefault="000A7BDF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A7BDF" w:rsidRPr="000A7BDF" w:rsidRDefault="000A7BDF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="00882F60" w:rsidRPr="000A7BDF">
        <w:rPr>
          <w:rFonts w:ascii="Arial" w:hAnsi="Arial" w:cs="Arial"/>
          <w:sz w:val="24"/>
          <w:szCs w:val="24"/>
          <w:lang w:val="en-GB"/>
        </w:rPr>
        <w:t>bb</w:t>
      </w:r>
      <w:proofErr w:type="gramEnd"/>
      <w:r w:rsidR="00882F60" w:rsidRPr="000A7BDF">
        <w:rPr>
          <w:rFonts w:ascii="Arial" w:hAnsi="Arial" w:cs="Arial"/>
          <w:sz w:val="24"/>
          <w:szCs w:val="24"/>
          <w:lang w:val="en-GB"/>
        </w:rPr>
        <w:t>) Antennae</w:t>
      </w:r>
    </w:p>
    <w:p w:rsidR="000A7BDF" w:rsidRPr="000A7BDF" w:rsidRDefault="000A7BDF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Temic         </w:t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R499</w:t>
      </w:r>
      <w:proofErr w:type="gramStart"/>
      <w:r w:rsidR="00882F60" w:rsidRPr="000A7BDF">
        <w:rPr>
          <w:rFonts w:ascii="Arial" w:hAnsi="Arial" w:cs="Arial"/>
          <w:sz w:val="24"/>
          <w:szCs w:val="24"/>
          <w:lang w:val="en-GB"/>
        </w:rPr>
        <w:t>,833.00</w:t>
      </w:r>
      <w:proofErr w:type="gramEnd"/>
    </w:p>
    <w:p w:rsidR="00882F60" w:rsidRDefault="000A7BDF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QEC             </w:t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R17</w:t>
      </w:r>
      <w:proofErr w:type="gramStart"/>
      <w:r w:rsidR="00882F60" w:rsidRPr="000A7BDF">
        <w:rPr>
          <w:rFonts w:ascii="Arial" w:hAnsi="Arial" w:cs="Arial"/>
          <w:sz w:val="24"/>
          <w:szCs w:val="24"/>
          <w:lang w:val="en-GB"/>
        </w:rPr>
        <w:t>,770.00</w:t>
      </w:r>
      <w:proofErr w:type="gramEnd"/>
    </w:p>
    <w:p w:rsidR="000A7BDF" w:rsidRPr="000A7BDF" w:rsidRDefault="000A7BDF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A7BDF" w:rsidRPr="000A7BDF" w:rsidRDefault="000A7BDF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(cc) Satellite Dishes</w:t>
      </w:r>
    </w:p>
    <w:p w:rsidR="00882F60" w:rsidRPr="000A7BDF" w:rsidRDefault="000A7BDF" w:rsidP="000A7BDF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Ellis             </w:t>
      </w:r>
      <w:r w:rsidRPr="000A7BDF">
        <w:rPr>
          <w:rFonts w:ascii="Arial" w:hAnsi="Arial" w:cs="Arial"/>
          <w:sz w:val="24"/>
          <w:szCs w:val="24"/>
          <w:lang w:val="en-GB"/>
        </w:rPr>
        <w:tab/>
      </w:r>
      <w:r w:rsidR="00882F60" w:rsidRPr="000A7BDF">
        <w:rPr>
          <w:rFonts w:ascii="Arial" w:hAnsi="Arial" w:cs="Arial"/>
          <w:sz w:val="24"/>
          <w:szCs w:val="24"/>
          <w:lang w:val="en-GB"/>
        </w:rPr>
        <w:t>R8</w:t>
      </w:r>
      <w:proofErr w:type="gramStart"/>
      <w:r w:rsidR="00882F60" w:rsidRPr="000A7BDF">
        <w:rPr>
          <w:rFonts w:ascii="Arial" w:hAnsi="Arial" w:cs="Arial"/>
          <w:sz w:val="24"/>
          <w:szCs w:val="24"/>
          <w:lang w:val="en-GB"/>
        </w:rPr>
        <w:t>,834,200.00</w:t>
      </w:r>
      <w:proofErr w:type="gramEnd"/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A7BDF" w:rsidRDefault="000A7BDF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A7BDF" w:rsidRDefault="000A7BDF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A7BDF" w:rsidRDefault="000A7BDF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882F60" w:rsidRDefault="00882F60" w:rsidP="00882F6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882F60" w:rsidRDefault="00882F60" w:rsidP="00882F60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882F60" w:rsidRDefault="00882F60" w:rsidP="00882F60"/>
    <w:p w:rsidR="00EF69DE" w:rsidRDefault="00EF69DE"/>
    <w:sectPr w:rsidR="00EF69DE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BB" w:rsidRDefault="008E78BB" w:rsidP="00882F60">
      <w:pPr>
        <w:spacing w:after="0" w:line="240" w:lineRule="auto"/>
      </w:pPr>
      <w:r>
        <w:separator/>
      </w:r>
    </w:p>
  </w:endnote>
  <w:endnote w:type="continuationSeparator" w:id="0">
    <w:p w:rsidR="008E78BB" w:rsidRDefault="008E78BB" w:rsidP="0088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254A76" w:rsidP="00176828">
    <w:pPr>
      <w:pStyle w:val="Footer"/>
    </w:pPr>
    <w:r>
      <w:t>Parliamentary Question 129</w:t>
    </w:r>
    <w:r w:rsidR="00882F60">
      <w:t>3</w:t>
    </w:r>
  </w:p>
  <w:p w:rsidR="0080056B" w:rsidRDefault="00E435B0" w:rsidP="00176828">
    <w:pPr>
      <w:pStyle w:val="Footer"/>
    </w:pPr>
  </w:p>
  <w:p w:rsidR="006F49E7" w:rsidRDefault="00E435B0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BB" w:rsidRDefault="008E78BB" w:rsidP="00882F60">
      <w:pPr>
        <w:spacing w:after="0" w:line="240" w:lineRule="auto"/>
      </w:pPr>
      <w:r>
        <w:separator/>
      </w:r>
    </w:p>
  </w:footnote>
  <w:footnote w:type="continuationSeparator" w:id="0">
    <w:p w:rsidR="008E78BB" w:rsidRDefault="008E78BB" w:rsidP="0088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254A76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4CE"/>
    <w:multiLevelType w:val="hybridMultilevel"/>
    <w:tmpl w:val="9BB27D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D7CF6"/>
    <w:multiLevelType w:val="hybridMultilevel"/>
    <w:tmpl w:val="8D6499DC"/>
    <w:lvl w:ilvl="0" w:tplc="D15E9B7C">
      <w:start w:val="3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9824E31"/>
    <w:multiLevelType w:val="hybridMultilevel"/>
    <w:tmpl w:val="0FFECA56"/>
    <w:lvl w:ilvl="0" w:tplc="32AA03E0">
      <w:start w:val="1"/>
      <w:numFmt w:val="lowerLetter"/>
      <w:lvlText w:val="(%1)"/>
      <w:lvlJc w:val="left"/>
      <w:pPr>
        <w:ind w:left="3959" w:hanging="360"/>
      </w:pPr>
    </w:lvl>
    <w:lvl w:ilvl="1" w:tplc="1C090019">
      <w:start w:val="1"/>
      <w:numFmt w:val="lowerLetter"/>
      <w:lvlText w:val="%2."/>
      <w:lvlJc w:val="left"/>
      <w:pPr>
        <w:ind w:left="4679" w:hanging="360"/>
      </w:pPr>
    </w:lvl>
    <w:lvl w:ilvl="2" w:tplc="1C09001B">
      <w:start w:val="1"/>
      <w:numFmt w:val="lowerRoman"/>
      <w:lvlText w:val="%3."/>
      <w:lvlJc w:val="right"/>
      <w:pPr>
        <w:ind w:left="5399" w:hanging="180"/>
      </w:pPr>
    </w:lvl>
    <w:lvl w:ilvl="3" w:tplc="1C09000F">
      <w:start w:val="1"/>
      <w:numFmt w:val="decimal"/>
      <w:lvlText w:val="%4."/>
      <w:lvlJc w:val="left"/>
      <w:pPr>
        <w:ind w:left="6119" w:hanging="360"/>
      </w:pPr>
    </w:lvl>
    <w:lvl w:ilvl="4" w:tplc="1C090019">
      <w:start w:val="1"/>
      <w:numFmt w:val="lowerLetter"/>
      <w:lvlText w:val="%5."/>
      <w:lvlJc w:val="left"/>
      <w:pPr>
        <w:ind w:left="6839" w:hanging="360"/>
      </w:pPr>
    </w:lvl>
    <w:lvl w:ilvl="5" w:tplc="1C09001B">
      <w:start w:val="1"/>
      <w:numFmt w:val="lowerRoman"/>
      <w:lvlText w:val="%6."/>
      <w:lvlJc w:val="right"/>
      <w:pPr>
        <w:ind w:left="7559" w:hanging="180"/>
      </w:pPr>
    </w:lvl>
    <w:lvl w:ilvl="6" w:tplc="1C09000F">
      <w:start w:val="1"/>
      <w:numFmt w:val="decimal"/>
      <w:lvlText w:val="%7."/>
      <w:lvlJc w:val="left"/>
      <w:pPr>
        <w:ind w:left="8279" w:hanging="360"/>
      </w:pPr>
    </w:lvl>
    <w:lvl w:ilvl="7" w:tplc="1C090019">
      <w:start w:val="1"/>
      <w:numFmt w:val="lowerLetter"/>
      <w:lvlText w:val="%8."/>
      <w:lvlJc w:val="left"/>
      <w:pPr>
        <w:ind w:left="8999" w:hanging="360"/>
      </w:pPr>
    </w:lvl>
    <w:lvl w:ilvl="8" w:tplc="1C09001B">
      <w:start w:val="1"/>
      <w:numFmt w:val="lowerRoman"/>
      <w:lvlText w:val="%9."/>
      <w:lvlJc w:val="right"/>
      <w:pPr>
        <w:ind w:left="97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60"/>
    <w:rsid w:val="000A7BDF"/>
    <w:rsid w:val="00254A76"/>
    <w:rsid w:val="00882F60"/>
    <w:rsid w:val="008E78BB"/>
    <w:rsid w:val="00E435B0"/>
    <w:rsid w:val="00E60C69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2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F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60"/>
  </w:style>
  <w:style w:type="paragraph" w:styleId="NoSpacing">
    <w:name w:val="No Spacing"/>
    <w:uiPriority w:val="1"/>
    <w:qFormat/>
    <w:rsid w:val="00882F6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60"/>
  </w:style>
  <w:style w:type="paragraph" w:styleId="BalloonText">
    <w:name w:val="Balloon Text"/>
    <w:basedOn w:val="Normal"/>
    <w:link w:val="BalloonTextChar"/>
    <w:uiPriority w:val="99"/>
    <w:semiHidden/>
    <w:unhideWhenUsed/>
    <w:rsid w:val="00E4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2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F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60"/>
  </w:style>
  <w:style w:type="paragraph" w:styleId="NoSpacing">
    <w:name w:val="No Spacing"/>
    <w:uiPriority w:val="1"/>
    <w:qFormat/>
    <w:rsid w:val="00882F6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60"/>
  </w:style>
  <w:style w:type="paragraph" w:styleId="BalloonText">
    <w:name w:val="Balloon Text"/>
    <w:basedOn w:val="Normal"/>
    <w:link w:val="BalloonTextChar"/>
    <w:uiPriority w:val="99"/>
    <w:semiHidden/>
    <w:unhideWhenUsed/>
    <w:rsid w:val="00E4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dcterms:created xsi:type="dcterms:W3CDTF">2016-06-06T13:28:00Z</dcterms:created>
  <dcterms:modified xsi:type="dcterms:W3CDTF">2016-06-06T13:28:00Z</dcterms:modified>
</cp:coreProperties>
</file>