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5098694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DC28F1">
        <w:rPr>
          <w:b/>
          <w:sz w:val="24"/>
          <w:szCs w:val="24"/>
          <w:lang w:val="af-ZA"/>
        </w:rPr>
        <w:t>126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DC28F1">
        <w:rPr>
          <w:b/>
          <w:sz w:val="24"/>
          <w:szCs w:val="24"/>
        </w:rPr>
        <w:t xml:space="preserve">10 </w:t>
      </w:r>
      <w:r w:rsidR="00526E7D" w:rsidRPr="0055709D">
        <w:rPr>
          <w:b/>
          <w:sz w:val="24"/>
          <w:szCs w:val="24"/>
        </w:rPr>
        <w:t>FEBRUARY 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DC28F1" w:rsidRPr="001646BB" w:rsidRDefault="00DC28F1" w:rsidP="00DC28F1">
      <w:pPr>
        <w:spacing w:before="100" w:beforeAutospacing="1" w:after="100" w:afterAutospacing="1"/>
        <w:ind w:left="709" w:hanging="720"/>
        <w:jc w:val="both"/>
        <w:outlineLvl w:val="0"/>
        <w:rPr>
          <w:sz w:val="24"/>
          <w:szCs w:val="24"/>
        </w:rPr>
      </w:pPr>
      <w:r w:rsidRPr="001646BB">
        <w:rPr>
          <w:b/>
          <w:sz w:val="24"/>
          <w:szCs w:val="24"/>
        </w:rPr>
        <w:t xml:space="preserve">Mr M S Malatsi (DA) to </w:t>
      </w:r>
      <w:r w:rsidRPr="001646BB">
        <w:rPr>
          <w:b/>
          <w:bCs/>
          <w:sz w:val="24"/>
          <w:szCs w:val="24"/>
        </w:rPr>
        <w:t>ask</w:t>
      </w:r>
      <w:r w:rsidRPr="001646BB">
        <w:rPr>
          <w:b/>
          <w:sz w:val="24"/>
          <w:szCs w:val="24"/>
        </w:rPr>
        <w:t xml:space="preserve"> the Minister of Human Settlements:</w:t>
      </w:r>
    </w:p>
    <w:p w:rsidR="00DC28F1" w:rsidRPr="001646BB" w:rsidRDefault="00DC28F1" w:rsidP="00333798">
      <w:pPr>
        <w:pStyle w:val="BodyTextIndent2"/>
        <w:tabs>
          <w:tab w:val="left" w:pos="720"/>
        </w:tabs>
        <w:spacing w:line="360" w:lineRule="auto"/>
        <w:ind w:left="0"/>
        <w:jc w:val="both"/>
        <w:rPr>
          <w:rFonts w:ascii="Times New Roman" w:hAnsi="Times New Roman"/>
          <w:szCs w:val="24"/>
          <w:lang w:val="en-GB"/>
        </w:rPr>
      </w:pPr>
      <w:r w:rsidRPr="001646BB">
        <w:rPr>
          <w:rFonts w:ascii="Times New Roman" w:hAnsi="Times New Roman"/>
          <w:szCs w:val="24"/>
          <w:lang w:val="en-GB"/>
        </w:rPr>
        <w:t xml:space="preserve">With regard to the housing project in Khudutlou near Manthe in the Greater Taung Local Municipality, (a) </w:t>
      </w:r>
      <w:r w:rsidRPr="001646BB">
        <w:rPr>
          <w:rFonts w:ascii="Times New Roman" w:hAnsi="Times New Roman"/>
          <w:color w:val="000000"/>
          <w:szCs w:val="24"/>
          <w:lang w:val="en-GB"/>
        </w:rPr>
        <w:t>when</w:t>
      </w:r>
      <w:r w:rsidRPr="001646BB">
        <w:rPr>
          <w:rFonts w:ascii="Times New Roman" w:hAnsi="Times New Roman"/>
          <w:szCs w:val="24"/>
          <w:lang w:val="en-GB"/>
        </w:rPr>
        <w:t xml:space="preserve"> did the project commence, (b) what is the progress of the project, (c) how many houses have been built to date, (d) what are the (i) current and (ii) projected costs of the project?</w:t>
      </w:r>
      <w:r>
        <w:rPr>
          <w:rFonts w:ascii="Times New Roman" w:hAnsi="Times New Roman"/>
          <w:szCs w:val="24"/>
          <w:lang w:val="en-GB"/>
        </w:rPr>
        <w:t xml:space="preserve"> </w:t>
      </w:r>
      <w:r w:rsidRPr="001646BB">
        <w:rPr>
          <w:rFonts w:ascii="Times New Roman" w:hAnsi="Times New Roman"/>
          <w:szCs w:val="24"/>
          <w:lang w:val="en-GB"/>
        </w:rPr>
        <w:tab/>
      </w:r>
      <w:r>
        <w:rPr>
          <w:rFonts w:ascii="Times New Roman" w:hAnsi="Times New Roman"/>
          <w:szCs w:val="24"/>
          <w:lang w:val="en-GB"/>
        </w:rPr>
        <w:t xml:space="preserve">           </w:t>
      </w:r>
      <w:r w:rsidRPr="00DC28F1">
        <w:rPr>
          <w:rFonts w:ascii="Times New Roman" w:hAnsi="Times New Roman"/>
          <w:b/>
          <w:sz w:val="20"/>
          <w:lang w:val="en-GB"/>
        </w:rPr>
        <w:t>NW131E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506A53" w:rsidRDefault="00506A53" w:rsidP="00506A53">
      <w:pPr>
        <w:pStyle w:val="NoSpacing"/>
        <w:spacing w:line="360" w:lineRule="auto"/>
        <w:rPr>
          <w:sz w:val="24"/>
          <w:szCs w:val="24"/>
        </w:rPr>
      </w:pPr>
      <w:r w:rsidRPr="00506A53">
        <w:rPr>
          <w:sz w:val="24"/>
          <w:szCs w:val="24"/>
        </w:rPr>
        <w:t>The information provided by the North West Provincial Department of Human Settlements is as follows:</w:t>
      </w:r>
    </w:p>
    <w:p w:rsidR="00333798" w:rsidRPr="00333798" w:rsidRDefault="00333798" w:rsidP="00333798">
      <w:pPr>
        <w:pStyle w:val="ListParagraph"/>
        <w:spacing w:line="360" w:lineRule="auto"/>
        <w:ind w:left="0"/>
        <w:contextualSpacing/>
        <w:jc w:val="both"/>
        <w:rPr>
          <w:sz w:val="24"/>
          <w:szCs w:val="24"/>
        </w:rPr>
      </w:pPr>
      <w:r>
        <w:rPr>
          <w:sz w:val="24"/>
          <w:szCs w:val="24"/>
        </w:rPr>
        <w:t>(a)</w:t>
      </w:r>
      <w:r>
        <w:rPr>
          <w:sz w:val="24"/>
          <w:szCs w:val="24"/>
        </w:rPr>
        <w:tab/>
      </w:r>
      <w:r w:rsidRPr="00333798">
        <w:rPr>
          <w:sz w:val="24"/>
          <w:szCs w:val="24"/>
        </w:rPr>
        <w:t>The project commenced in June 2008.</w:t>
      </w:r>
    </w:p>
    <w:p w:rsidR="00333798" w:rsidRPr="00333798" w:rsidRDefault="00333798" w:rsidP="00333798">
      <w:pPr>
        <w:spacing w:line="360" w:lineRule="auto"/>
        <w:jc w:val="both"/>
        <w:rPr>
          <w:sz w:val="24"/>
          <w:szCs w:val="24"/>
        </w:rPr>
      </w:pPr>
      <w:r w:rsidRPr="00333798">
        <w:rPr>
          <w:sz w:val="24"/>
          <w:szCs w:val="24"/>
        </w:rPr>
        <w:t>(b)</w:t>
      </w:r>
      <w:r w:rsidR="00FD48CB">
        <w:rPr>
          <w:sz w:val="24"/>
          <w:szCs w:val="24"/>
        </w:rPr>
        <w:t xml:space="preserve"> &amp;(c) </w:t>
      </w:r>
      <w:r w:rsidRPr="00333798">
        <w:rPr>
          <w:sz w:val="24"/>
          <w:szCs w:val="24"/>
        </w:rPr>
        <w:t xml:space="preserve">The progress made in </w:t>
      </w:r>
      <w:r w:rsidR="00506A53">
        <w:rPr>
          <w:sz w:val="24"/>
          <w:szCs w:val="24"/>
        </w:rPr>
        <w:t xml:space="preserve">respect of the project in </w:t>
      </w:r>
      <w:r w:rsidRPr="00333798">
        <w:rPr>
          <w:sz w:val="24"/>
          <w:szCs w:val="24"/>
        </w:rPr>
        <w:t>Khudutlou Village is as follows:</w:t>
      </w:r>
    </w:p>
    <w:p w:rsidR="00333798" w:rsidRPr="00333798" w:rsidRDefault="00333798" w:rsidP="00333798">
      <w:pPr>
        <w:numPr>
          <w:ilvl w:val="0"/>
          <w:numId w:val="27"/>
        </w:numPr>
        <w:spacing w:line="360" w:lineRule="auto"/>
        <w:jc w:val="both"/>
        <w:rPr>
          <w:sz w:val="24"/>
          <w:szCs w:val="24"/>
        </w:rPr>
      </w:pPr>
      <w:r w:rsidRPr="00333798">
        <w:rPr>
          <w:sz w:val="24"/>
          <w:szCs w:val="24"/>
        </w:rPr>
        <w:t>3 Houses were completed</w:t>
      </w:r>
    </w:p>
    <w:p w:rsidR="00FD48CB" w:rsidRPr="00333798" w:rsidRDefault="00FD48CB" w:rsidP="00FD48CB">
      <w:pPr>
        <w:numPr>
          <w:ilvl w:val="0"/>
          <w:numId w:val="27"/>
        </w:numPr>
        <w:spacing w:line="360" w:lineRule="auto"/>
        <w:jc w:val="both"/>
        <w:rPr>
          <w:sz w:val="24"/>
          <w:szCs w:val="24"/>
        </w:rPr>
      </w:pPr>
      <w:r w:rsidRPr="00333798">
        <w:rPr>
          <w:sz w:val="24"/>
          <w:szCs w:val="24"/>
        </w:rPr>
        <w:t>9 Units were at the roof level</w:t>
      </w:r>
    </w:p>
    <w:p w:rsidR="00333798" w:rsidRPr="00333798" w:rsidRDefault="00333798" w:rsidP="00333798">
      <w:pPr>
        <w:numPr>
          <w:ilvl w:val="0"/>
          <w:numId w:val="27"/>
        </w:numPr>
        <w:spacing w:line="360" w:lineRule="auto"/>
        <w:jc w:val="both"/>
        <w:rPr>
          <w:sz w:val="24"/>
          <w:szCs w:val="24"/>
        </w:rPr>
      </w:pPr>
      <w:r w:rsidRPr="00333798">
        <w:rPr>
          <w:sz w:val="24"/>
          <w:szCs w:val="24"/>
        </w:rPr>
        <w:t xml:space="preserve">11 Units were completed up to wall plate level </w:t>
      </w:r>
    </w:p>
    <w:p w:rsidR="00333798" w:rsidRPr="00333798" w:rsidRDefault="00333798" w:rsidP="00333798">
      <w:pPr>
        <w:numPr>
          <w:ilvl w:val="0"/>
          <w:numId w:val="27"/>
        </w:numPr>
        <w:spacing w:line="360" w:lineRule="auto"/>
        <w:jc w:val="both"/>
        <w:rPr>
          <w:sz w:val="24"/>
          <w:szCs w:val="24"/>
        </w:rPr>
      </w:pPr>
      <w:r w:rsidRPr="00333798">
        <w:rPr>
          <w:sz w:val="24"/>
          <w:szCs w:val="24"/>
        </w:rPr>
        <w:t xml:space="preserve">2 Slabs were completed </w:t>
      </w:r>
    </w:p>
    <w:p w:rsidR="00333798" w:rsidRPr="00333798" w:rsidRDefault="00333798" w:rsidP="00BB13D8">
      <w:pPr>
        <w:spacing w:line="360" w:lineRule="auto"/>
        <w:ind w:left="720"/>
        <w:jc w:val="both"/>
        <w:rPr>
          <w:sz w:val="24"/>
          <w:szCs w:val="24"/>
        </w:rPr>
      </w:pPr>
      <w:r w:rsidRPr="00333798">
        <w:rPr>
          <w:sz w:val="24"/>
          <w:szCs w:val="24"/>
        </w:rPr>
        <w:t xml:space="preserve">Due to poor workmanship, construction on the project has been put on hold and the North West Provincial Department of Human Settlements indicated that they are awaiting an engineering report with a view to considering cancellation of the contract. </w:t>
      </w:r>
    </w:p>
    <w:p w:rsidR="00333798" w:rsidRPr="00333798" w:rsidRDefault="00BB13D8" w:rsidP="00333798">
      <w:pPr>
        <w:spacing w:line="360" w:lineRule="auto"/>
        <w:ind w:left="720" w:hanging="720"/>
        <w:jc w:val="both"/>
        <w:rPr>
          <w:sz w:val="24"/>
          <w:szCs w:val="24"/>
        </w:rPr>
      </w:pPr>
      <w:r>
        <w:rPr>
          <w:sz w:val="24"/>
          <w:szCs w:val="24"/>
        </w:rPr>
        <w:t>(d)</w:t>
      </w:r>
      <w:r>
        <w:rPr>
          <w:sz w:val="24"/>
          <w:szCs w:val="24"/>
        </w:rPr>
        <w:tab/>
      </w:r>
      <w:r w:rsidR="00333798" w:rsidRPr="00333798">
        <w:rPr>
          <w:sz w:val="24"/>
          <w:szCs w:val="24"/>
        </w:rPr>
        <w:t>(</w:t>
      </w:r>
      <w:proofErr w:type="gramStart"/>
      <w:r w:rsidR="00333798" w:rsidRPr="00333798">
        <w:rPr>
          <w:sz w:val="24"/>
          <w:szCs w:val="24"/>
        </w:rPr>
        <w:t>i</w:t>
      </w:r>
      <w:proofErr w:type="gramEnd"/>
      <w:r w:rsidR="00333798" w:rsidRPr="00333798">
        <w:rPr>
          <w:sz w:val="24"/>
          <w:szCs w:val="24"/>
        </w:rPr>
        <w:t>)</w:t>
      </w:r>
      <w:r w:rsidR="00333798" w:rsidRPr="00333798">
        <w:rPr>
          <w:b/>
          <w:i/>
          <w:sz w:val="24"/>
          <w:szCs w:val="24"/>
        </w:rPr>
        <w:t xml:space="preserve"> </w:t>
      </w:r>
      <w:r w:rsidR="00333798" w:rsidRPr="00333798">
        <w:rPr>
          <w:sz w:val="24"/>
          <w:szCs w:val="24"/>
        </w:rPr>
        <w:t>The cost of the project is R1 282 025 for 25 units.</w:t>
      </w:r>
    </w:p>
    <w:p w:rsidR="00333798" w:rsidRDefault="00333798" w:rsidP="00FD48CB">
      <w:pPr>
        <w:spacing w:line="360" w:lineRule="auto"/>
        <w:ind w:firstLine="720"/>
        <w:rPr>
          <w:sz w:val="24"/>
          <w:szCs w:val="24"/>
        </w:rPr>
      </w:pPr>
      <w:r w:rsidRPr="00333798">
        <w:rPr>
          <w:sz w:val="24"/>
          <w:szCs w:val="24"/>
        </w:rPr>
        <w:t xml:space="preserve">(ii) The total projected cost is R 2 569 200. </w:t>
      </w:r>
    </w:p>
    <w:p w:rsidR="00D21F40" w:rsidRDefault="00D21F40" w:rsidP="00D21F40">
      <w:pPr>
        <w:spacing w:line="360" w:lineRule="auto"/>
        <w:rPr>
          <w:sz w:val="24"/>
          <w:szCs w:val="24"/>
        </w:rPr>
      </w:pPr>
    </w:p>
    <w:p w:rsidR="001D6619" w:rsidRDefault="001D6619" w:rsidP="00100A49">
      <w:pPr>
        <w:spacing w:line="360" w:lineRule="auto"/>
        <w:rPr>
          <w:sz w:val="24"/>
          <w:szCs w:val="24"/>
        </w:rPr>
      </w:pPr>
    </w:p>
    <w:p w:rsidR="001D6619" w:rsidRDefault="001D6619" w:rsidP="00100A49">
      <w:pPr>
        <w:spacing w:line="360" w:lineRule="auto"/>
        <w:rPr>
          <w:sz w:val="24"/>
          <w:szCs w:val="24"/>
        </w:rPr>
      </w:pPr>
    </w:p>
    <w:p w:rsidR="00100A49" w:rsidRDefault="001D6619" w:rsidP="00100A49">
      <w:pPr>
        <w:spacing w:line="360" w:lineRule="auto"/>
        <w:rPr>
          <w:sz w:val="24"/>
          <w:szCs w:val="24"/>
        </w:rPr>
      </w:pPr>
      <w:r>
        <w:rPr>
          <w:sz w:val="24"/>
          <w:szCs w:val="24"/>
        </w:rPr>
        <w:t>Furthermore</w:t>
      </w:r>
      <w:proofErr w:type="gramStart"/>
      <w:r>
        <w:rPr>
          <w:sz w:val="24"/>
          <w:szCs w:val="24"/>
        </w:rPr>
        <w:t>,  and</w:t>
      </w:r>
      <w:proofErr w:type="gramEnd"/>
      <w:r>
        <w:rPr>
          <w:sz w:val="24"/>
          <w:szCs w:val="24"/>
        </w:rPr>
        <w:t xml:space="preserve"> </w:t>
      </w:r>
      <w:r w:rsidR="00FA14B9">
        <w:rPr>
          <w:sz w:val="24"/>
          <w:szCs w:val="24"/>
        </w:rPr>
        <w:t>f</w:t>
      </w:r>
      <w:r w:rsidR="00100A49">
        <w:rPr>
          <w:sz w:val="24"/>
          <w:szCs w:val="24"/>
        </w:rPr>
        <w:t xml:space="preserve">or the benefit of the Honourable member who has recently joined the Portfolio Committee on Human Settlements, </w:t>
      </w:r>
      <w:r w:rsidR="00100A49" w:rsidRPr="006A6D76">
        <w:rPr>
          <w:sz w:val="24"/>
          <w:szCs w:val="24"/>
        </w:rPr>
        <w:t xml:space="preserve">I wish to reiterate what I said during the Policy Debate on the budget of my Department on </w:t>
      </w:r>
      <w:r w:rsidR="00100A49" w:rsidRPr="006A6D76">
        <w:rPr>
          <w:sz w:val="24"/>
          <w:szCs w:val="24"/>
          <w:u w:val="single"/>
        </w:rPr>
        <w:t>12 May 2015</w:t>
      </w:r>
      <w:r w:rsidR="00100A49" w:rsidRPr="006A6D76">
        <w:rPr>
          <w:sz w:val="24"/>
          <w:szCs w:val="24"/>
        </w:rPr>
        <w:t xml:space="preserve"> in the NCOP. I indicated,</w:t>
      </w:r>
    </w:p>
    <w:p w:rsidR="00100A49" w:rsidRDefault="00100A49" w:rsidP="00100A49">
      <w:pPr>
        <w:spacing w:line="360" w:lineRule="auto"/>
        <w:rPr>
          <w:sz w:val="24"/>
          <w:szCs w:val="24"/>
        </w:rPr>
      </w:pPr>
    </w:p>
    <w:p w:rsidR="00100A49" w:rsidRPr="00746C30" w:rsidRDefault="00100A49" w:rsidP="00100A49">
      <w:pPr>
        <w:pStyle w:val="Body"/>
        <w:spacing w:line="360" w:lineRule="auto"/>
        <w:ind w:left="720"/>
        <w:jc w:val="both"/>
        <w:rPr>
          <w:rFonts w:ascii="Times New Roman" w:eastAsia="Garamond" w:hAnsi="Times New Roman" w:cs="Times New Roman"/>
          <w:b/>
          <w:sz w:val="24"/>
          <w:szCs w:val="24"/>
        </w:rPr>
      </w:pPr>
      <w:r>
        <w:rPr>
          <w:rFonts w:ascii="Times New Roman" w:hAnsi="Times New Roman" w:cs="Times New Roman"/>
          <w:b/>
          <w:sz w:val="24"/>
          <w:szCs w:val="24"/>
        </w:rPr>
        <w:t>“</w:t>
      </w:r>
      <w:r w:rsidRPr="00746C30">
        <w:rPr>
          <w:rFonts w:ascii="Times New Roman" w:hAnsi="Times New Roman" w:cs="Times New Roman"/>
          <w:b/>
          <w:sz w:val="24"/>
          <w:szCs w:val="24"/>
        </w:rPr>
        <w:t xml:space="preserve">We are no longer rectifying houses using our budget.  Any house that has defaults is the responsibility of the </w:t>
      </w:r>
      <w:r>
        <w:rPr>
          <w:rFonts w:ascii="Times New Roman" w:hAnsi="Times New Roman" w:cs="Times New Roman"/>
          <w:b/>
          <w:sz w:val="24"/>
          <w:szCs w:val="24"/>
        </w:rPr>
        <w:t>National Home Builders Registration Council (</w:t>
      </w:r>
      <w:r w:rsidRPr="00746C30">
        <w:rPr>
          <w:rFonts w:ascii="Times New Roman" w:hAnsi="Times New Roman" w:cs="Times New Roman"/>
          <w:b/>
          <w:sz w:val="24"/>
          <w:szCs w:val="24"/>
        </w:rPr>
        <w:t>NHBRC</w:t>
      </w:r>
      <w:r>
        <w:rPr>
          <w:rFonts w:ascii="Times New Roman" w:hAnsi="Times New Roman" w:cs="Times New Roman"/>
          <w:b/>
          <w:sz w:val="24"/>
          <w:szCs w:val="24"/>
        </w:rPr>
        <w:t>)</w:t>
      </w:r>
      <w:r w:rsidRPr="00746C30">
        <w:rPr>
          <w:rFonts w:ascii="Times New Roman" w:hAnsi="Times New Roman" w:cs="Times New Roman"/>
          <w:b/>
          <w:sz w:val="24"/>
          <w:szCs w:val="24"/>
        </w:rPr>
        <w:t>, which is responsible to identify the contractor and ensure that they rectify the shoddy work at their own cost.  The money currently used on rectification can and will be used in building more houses</w:t>
      </w:r>
      <w:r>
        <w:rPr>
          <w:rFonts w:ascii="Times New Roman" w:hAnsi="Times New Roman" w:cs="Times New Roman"/>
          <w:b/>
          <w:sz w:val="24"/>
          <w:szCs w:val="24"/>
        </w:rPr>
        <w:t>”</w:t>
      </w:r>
      <w:r w:rsidRPr="00746C30">
        <w:rPr>
          <w:rFonts w:ascii="Times New Roman" w:hAnsi="Times New Roman" w:cs="Times New Roman"/>
          <w:b/>
          <w:sz w:val="24"/>
          <w:szCs w:val="24"/>
        </w:rPr>
        <w:t>.</w:t>
      </w:r>
    </w:p>
    <w:p w:rsidR="00D21F40" w:rsidRDefault="00D21F40" w:rsidP="00D21F40">
      <w:pPr>
        <w:spacing w:line="360" w:lineRule="auto"/>
        <w:rPr>
          <w:sz w:val="24"/>
          <w:szCs w:val="24"/>
        </w:rPr>
      </w:pPr>
    </w:p>
    <w:p w:rsidR="00100A49" w:rsidRDefault="00100A49" w:rsidP="00100A49">
      <w:pPr>
        <w:spacing w:line="360" w:lineRule="auto"/>
        <w:rPr>
          <w:sz w:val="24"/>
          <w:szCs w:val="24"/>
        </w:rPr>
      </w:pPr>
      <w:r>
        <w:rPr>
          <w:sz w:val="24"/>
          <w:szCs w:val="24"/>
        </w:rPr>
        <w:t xml:space="preserve">Accordingly,  I have requested the MEC for Local Government and Human Settlements in North West to provide me with a full report on this matter with a view to ensure that contractor responsible returns on site to </w:t>
      </w:r>
      <w:r w:rsidR="00A11359">
        <w:rPr>
          <w:sz w:val="24"/>
          <w:szCs w:val="24"/>
        </w:rPr>
        <w:t xml:space="preserve">undertake </w:t>
      </w:r>
      <w:r>
        <w:rPr>
          <w:sz w:val="24"/>
          <w:szCs w:val="24"/>
        </w:rPr>
        <w:t>remedial work or</w:t>
      </w:r>
      <w:r w:rsidR="00A11359">
        <w:rPr>
          <w:sz w:val="24"/>
          <w:szCs w:val="24"/>
        </w:rPr>
        <w:t xml:space="preserve"> </w:t>
      </w:r>
      <w:r w:rsidR="008F4456">
        <w:rPr>
          <w:sz w:val="24"/>
          <w:szCs w:val="24"/>
        </w:rPr>
        <w:t xml:space="preserve">is </w:t>
      </w:r>
      <w:r w:rsidR="00A11359">
        <w:rPr>
          <w:sz w:val="24"/>
          <w:szCs w:val="24"/>
        </w:rPr>
        <w:t>blacklisted</w:t>
      </w:r>
      <w:r w:rsidR="008F4456">
        <w:rPr>
          <w:sz w:val="24"/>
          <w:szCs w:val="24"/>
        </w:rPr>
        <w:t xml:space="preserve"> if found to be </w:t>
      </w:r>
      <w:r w:rsidR="00FA14B9">
        <w:rPr>
          <w:sz w:val="24"/>
          <w:szCs w:val="24"/>
        </w:rPr>
        <w:t xml:space="preserve">in breach </w:t>
      </w:r>
      <w:r w:rsidR="008F4456">
        <w:rPr>
          <w:sz w:val="24"/>
          <w:szCs w:val="24"/>
        </w:rPr>
        <w:t>of the contractual agreement</w:t>
      </w:r>
      <w:r w:rsidR="00421190">
        <w:rPr>
          <w:sz w:val="24"/>
          <w:szCs w:val="24"/>
        </w:rPr>
        <w:t xml:space="preserve">. </w:t>
      </w:r>
      <w:r>
        <w:rPr>
          <w:sz w:val="24"/>
          <w:szCs w:val="24"/>
        </w:rPr>
        <w:t xml:space="preserve"> </w:t>
      </w:r>
    </w:p>
    <w:p w:rsidR="00100A49" w:rsidRPr="00333798" w:rsidRDefault="00100A49" w:rsidP="00D21F40">
      <w:pPr>
        <w:spacing w:line="360" w:lineRule="auto"/>
        <w:rPr>
          <w:sz w:val="24"/>
          <w:szCs w:val="24"/>
        </w:rPr>
      </w:pPr>
    </w:p>
    <w:sectPr w:rsidR="00100A49" w:rsidRPr="00333798"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D7" w:rsidRDefault="00522DD7" w:rsidP="00054FEC">
      <w:r>
        <w:separator/>
      </w:r>
    </w:p>
  </w:endnote>
  <w:endnote w:type="continuationSeparator" w:id="0">
    <w:p w:rsidR="00522DD7" w:rsidRDefault="00522DD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D7" w:rsidRDefault="00522DD7" w:rsidP="00054FEC">
      <w:r>
        <w:separator/>
      </w:r>
    </w:p>
  </w:footnote>
  <w:footnote w:type="continuationSeparator" w:id="0">
    <w:p w:rsidR="00522DD7" w:rsidRDefault="00522DD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DC28F1">
      <w:t>126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1">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5"/>
  </w:num>
  <w:num w:numId="2">
    <w:abstractNumId w:val="13"/>
  </w:num>
  <w:num w:numId="3">
    <w:abstractNumId w:val="6"/>
  </w:num>
  <w:num w:numId="4">
    <w:abstractNumId w:val="10"/>
  </w:num>
  <w:num w:numId="5">
    <w:abstractNumId w:val="17"/>
  </w:num>
  <w:num w:numId="6">
    <w:abstractNumId w:val="9"/>
  </w:num>
  <w:num w:numId="7">
    <w:abstractNumId w:val="7"/>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6"/>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23"/>
  </w:num>
  <w:num w:numId="21">
    <w:abstractNumId w:val="11"/>
  </w:num>
  <w:num w:numId="22">
    <w:abstractNumId w:val="2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1B5C"/>
    <w:rsid w:val="00084A46"/>
    <w:rsid w:val="00085A2A"/>
    <w:rsid w:val="000874C5"/>
    <w:rsid w:val="000B2098"/>
    <w:rsid w:val="000B4AC5"/>
    <w:rsid w:val="000C37CD"/>
    <w:rsid w:val="000D5E18"/>
    <w:rsid w:val="000E0847"/>
    <w:rsid w:val="000E238C"/>
    <w:rsid w:val="000E3FFE"/>
    <w:rsid w:val="001005E9"/>
    <w:rsid w:val="00100A49"/>
    <w:rsid w:val="00113198"/>
    <w:rsid w:val="0012375B"/>
    <w:rsid w:val="00131BFD"/>
    <w:rsid w:val="00134648"/>
    <w:rsid w:val="001355B6"/>
    <w:rsid w:val="00143801"/>
    <w:rsid w:val="00167992"/>
    <w:rsid w:val="00183267"/>
    <w:rsid w:val="00185C4D"/>
    <w:rsid w:val="00185C4E"/>
    <w:rsid w:val="0019692B"/>
    <w:rsid w:val="001A1C58"/>
    <w:rsid w:val="001A37B9"/>
    <w:rsid w:val="001B46D4"/>
    <w:rsid w:val="001B4E4E"/>
    <w:rsid w:val="001C51E0"/>
    <w:rsid w:val="001D6619"/>
    <w:rsid w:val="001E77A7"/>
    <w:rsid w:val="001F17FC"/>
    <w:rsid w:val="00203262"/>
    <w:rsid w:val="00221ABD"/>
    <w:rsid w:val="0023124F"/>
    <w:rsid w:val="00244322"/>
    <w:rsid w:val="00245CEE"/>
    <w:rsid w:val="002565C1"/>
    <w:rsid w:val="00257C83"/>
    <w:rsid w:val="00273F15"/>
    <w:rsid w:val="002922CE"/>
    <w:rsid w:val="002962EB"/>
    <w:rsid w:val="0029651C"/>
    <w:rsid w:val="002E39B0"/>
    <w:rsid w:val="002F729C"/>
    <w:rsid w:val="00323C61"/>
    <w:rsid w:val="00326ADE"/>
    <w:rsid w:val="00332EDA"/>
    <w:rsid w:val="00333798"/>
    <w:rsid w:val="00360151"/>
    <w:rsid w:val="003639EF"/>
    <w:rsid w:val="00386EBC"/>
    <w:rsid w:val="00391B22"/>
    <w:rsid w:val="00397799"/>
    <w:rsid w:val="003A0C97"/>
    <w:rsid w:val="003A48E1"/>
    <w:rsid w:val="003B7EF6"/>
    <w:rsid w:val="003F3D4B"/>
    <w:rsid w:val="003F40BD"/>
    <w:rsid w:val="003F4CED"/>
    <w:rsid w:val="003F5497"/>
    <w:rsid w:val="00411FA8"/>
    <w:rsid w:val="004171D3"/>
    <w:rsid w:val="00421190"/>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506A53"/>
    <w:rsid w:val="00511D74"/>
    <w:rsid w:val="00513641"/>
    <w:rsid w:val="00513FB0"/>
    <w:rsid w:val="0051632D"/>
    <w:rsid w:val="005178B4"/>
    <w:rsid w:val="0052258E"/>
    <w:rsid w:val="00522DD7"/>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22FEC"/>
    <w:rsid w:val="007241DD"/>
    <w:rsid w:val="00731E1C"/>
    <w:rsid w:val="00740E7D"/>
    <w:rsid w:val="007468D2"/>
    <w:rsid w:val="0075051F"/>
    <w:rsid w:val="00751A45"/>
    <w:rsid w:val="00755D11"/>
    <w:rsid w:val="00762CB4"/>
    <w:rsid w:val="00766475"/>
    <w:rsid w:val="00766CE9"/>
    <w:rsid w:val="00773002"/>
    <w:rsid w:val="00784F64"/>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95D3F"/>
    <w:rsid w:val="008B2848"/>
    <w:rsid w:val="008D4969"/>
    <w:rsid w:val="008E39AE"/>
    <w:rsid w:val="008E4498"/>
    <w:rsid w:val="008F3F23"/>
    <w:rsid w:val="008F3FE5"/>
    <w:rsid w:val="008F4456"/>
    <w:rsid w:val="00904841"/>
    <w:rsid w:val="00907BDD"/>
    <w:rsid w:val="00916792"/>
    <w:rsid w:val="00927BDA"/>
    <w:rsid w:val="00933DC0"/>
    <w:rsid w:val="009358D8"/>
    <w:rsid w:val="00954574"/>
    <w:rsid w:val="00972777"/>
    <w:rsid w:val="00984A0C"/>
    <w:rsid w:val="00991B77"/>
    <w:rsid w:val="009924B5"/>
    <w:rsid w:val="009B6B68"/>
    <w:rsid w:val="009C6091"/>
    <w:rsid w:val="009D5DC1"/>
    <w:rsid w:val="009F104A"/>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5E3F"/>
    <w:rsid w:val="00B57E32"/>
    <w:rsid w:val="00B653F5"/>
    <w:rsid w:val="00B72DD5"/>
    <w:rsid w:val="00B86677"/>
    <w:rsid w:val="00B969FE"/>
    <w:rsid w:val="00BA1CD4"/>
    <w:rsid w:val="00BA1D02"/>
    <w:rsid w:val="00BB13D8"/>
    <w:rsid w:val="00BC2B00"/>
    <w:rsid w:val="00BD39FB"/>
    <w:rsid w:val="00BE2758"/>
    <w:rsid w:val="00BE35AA"/>
    <w:rsid w:val="00BF3EE7"/>
    <w:rsid w:val="00C0359C"/>
    <w:rsid w:val="00C103F1"/>
    <w:rsid w:val="00C21B68"/>
    <w:rsid w:val="00C24092"/>
    <w:rsid w:val="00C339A4"/>
    <w:rsid w:val="00C34FD1"/>
    <w:rsid w:val="00C373B4"/>
    <w:rsid w:val="00C45207"/>
    <w:rsid w:val="00C52AA3"/>
    <w:rsid w:val="00C576FE"/>
    <w:rsid w:val="00C57AC2"/>
    <w:rsid w:val="00C927F2"/>
    <w:rsid w:val="00C960DE"/>
    <w:rsid w:val="00CA1F73"/>
    <w:rsid w:val="00CA6FA2"/>
    <w:rsid w:val="00CB24C2"/>
    <w:rsid w:val="00CD26AC"/>
    <w:rsid w:val="00CE087F"/>
    <w:rsid w:val="00CF1C13"/>
    <w:rsid w:val="00CF71B4"/>
    <w:rsid w:val="00D0696F"/>
    <w:rsid w:val="00D10D98"/>
    <w:rsid w:val="00D128B0"/>
    <w:rsid w:val="00D17FE3"/>
    <w:rsid w:val="00D21F40"/>
    <w:rsid w:val="00D23AD0"/>
    <w:rsid w:val="00D24DE1"/>
    <w:rsid w:val="00D25293"/>
    <w:rsid w:val="00D26F9E"/>
    <w:rsid w:val="00D369F6"/>
    <w:rsid w:val="00D37537"/>
    <w:rsid w:val="00D37F9B"/>
    <w:rsid w:val="00D47AF6"/>
    <w:rsid w:val="00D61B85"/>
    <w:rsid w:val="00D6500F"/>
    <w:rsid w:val="00D70A77"/>
    <w:rsid w:val="00D74382"/>
    <w:rsid w:val="00D849FF"/>
    <w:rsid w:val="00DA0BDC"/>
    <w:rsid w:val="00DB59D7"/>
    <w:rsid w:val="00DB75E0"/>
    <w:rsid w:val="00DC28F1"/>
    <w:rsid w:val="00DD7501"/>
    <w:rsid w:val="00DE6494"/>
    <w:rsid w:val="00DF24A7"/>
    <w:rsid w:val="00DF79D0"/>
    <w:rsid w:val="00E06306"/>
    <w:rsid w:val="00E154EB"/>
    <w:rsid w:val="00E17DD6"/>
    <w:rsid w:val="00E2469A"/>
    <w:rsid w:val="00E32382"/>
    <w:rsid w:val="00E40762"/>
    <w:rsid w:val="00E65C78"/>
    <w:rsid w:val="00E65E8A"/>
    <w:rsid w:val="00E67E28"/>
    <w:rsid w:val="00E843C3"/>
    <w:rsid w:val="00E84932"/>
    <w:rsid w:val="00E971FE"/>
    <w:rsid w:val="00EB6AA1"/>
    <w:rsid w:val="00EC171E"/>
    <w:rsid w:val="00EC1A90"/>
    <w:rsid w:val="00EC5D81"/>
    <w:rsid w:val="00ED344E"/>
    <w:rsid w:val="00EE300B"/>
    <w:rsid w:val="00EE37B5"/>
    <w:rsid w:val="00F17697"/>
    <w:rsid w:val="00F3479A"/>
    <w:rsid w:val="00F363E4"/>
    <w:rsid w:val="00F374AD"/>
    <w:rsid w:val="00F41641"/>
    <w:rsid w:val="00F60C74"/>
    <w:rsid w:val="00F61C46"/>
    <w:rsid w:val="00F61D4C"/>
    <w:rsid w:val="00FA0083"/>
    <w:rsid w:val="00FA12D4"/>
    <w:rsid w:val="00FA14B9"/>
    <w:rsid w:val="00FA759C"/>
    <w:rsid w:val="00FB0AF3"/>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2017-03-14T06:56:00Z</dcterms:created>
  <dcterms:modified xsi:type="dcterms:W3CDTF">2017-03-14T06:56:00Z</dcterms:modified>
</cp:coreProperties>
</file>