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2F5618">
        <w:rPr>
          <w:rFonts w:ascii="Arial" w:hAnsi="Arial" w:cs="Arial"/>
          <w:sz w:val="18"/>
          <w:szCs w:val="18"/>
          <w:lang w:val="en-ZA"/>
        </w:rPr>
        <w:t xml:space="preserve"> 10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BF32CA">
        <w:rPr>
          <w:rFonts w:ascii="Arial" w:hAnsi="Arial" w:cs="Arial"/>
          <w:b/>
          <w:lang w:val="en-ZA"/>
        </w:rPr>
        <w:t>13</w:t>
      </w:r>
      <w:r w:rsidR="00F304E9">
        <w:rPr>
          <w:rFonts w:ascii="Arial" w:hAnsi="Arial" w:cs="Arial"/>
          <w:b/>
          <w:lang w:val="en-ZA"/>
        </w:rPr>
        <w:t>6</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w:t>
      </w:r>
      <w:r w:rsidR="00BF32CA">
        <w:rPr>
          <w:rFonts w:ascii="Arial" w:hAnsi="Arial" w:cs="Arial"/>
          <w:sz w:val="22"/>
          <w:szCs w:val="22"/>
          <w:lang w:val="en-ZA"/>
        </w:rPr>
        <w:t>5</w:t>
      </w:r>
      <w:r w:rsidR="009D63DC">
        <w:rPr>
          <w:rFonts w:ascii="Arial" w:hAnsi="Arial" w:cs="Arial"/>
          <w:sz w:val="22"/>
          <w:szCs w:val="22"/>
          <w:lang w:val="en-ZA"/>
        </w:rPr>
        <w:t xml:space="preserve">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F32CA">
        <w:rPr>
          <w:rFonts w:ascii="Arial" w:hAnsi="Arial" w:cs="Arial"/>
          <w:sz w:val="22"/>
          <w:szCs w:val="22"/>
          <w:lang w:val="en-ZA"/>
        </w:rPr>
        <w:t>11</w:t>
      </w:r>
    </w:p>
    <w:p w:rsidR="00E1671A" w:rsidRPr="009548CF" w:rsidRDefault="00E1671A" w:rsidP="00E1671A">
      <w:pPr>
        <w:rPr>
          <w:rFonts w:ascii="Arial" w:hAnsi="Arial" w:cs="Arial"/>
          <w:sz w:val="22"/>
          <w:szCs w:val="22"/>
          <w:lang w:val="en-ZA"/>
        </w:rPr>
      </w:pPr>
    </w:p>
    <w:p w:rsidR="00F304E9" w:rsidRPr="00F304E9" w:rsidRDefault="00F304E9" w:rsidP="00F304E9">
      <w:pPr>
        <w:spacing w:before="100" w:beforeAutospacing="1" w:after="100" w:afterAutospacing="1"/>
        <w:ind w:left="851" w:hanging="851"/>
        <w:jc w:val="both"/>
        <w:outlineLvl w:val="0"/>
        <w:rPr>
          <w:rFonts w:ascii="Arial" w:eastAsia="Calibri" w:hAnsi="Arial" w:cs="Arial"/>
          <w:b/>
          <w:lang w:val="af-ZA"/>
        </w:rPr>
      </w:pPr>
      <w:r w:rsidRPr="00F304E9">
        <w:rPr>
          <w:rFonts w:ascii="Arial" w:eastAsia="Calibri" w:hAnsi="Arial" w:cs="Arial"/>
          <w:b/>
          <w:lang w:val="af-ZA"/>
        </w:rPr>
        <w:t>1136.</w:t>
      </w:r>
      <w:r w:rsidRPr="00F304E9">
        <w:rPr>
          <w:rFonts w:ascii="Arial" w:eastAsia="Calibri" w:hAnsi="Arial" w:cs="Arial"/>
          <w:b/>
          <w:lang w:val="af-ZA"/>
        </w:rPr>
        <w:tab/>
        <w:t xml:space="preserve">Ms B S Masango (DA) to ask the </w:t>
      </w:r>
      <w:r w:rsidRPr="00F304E9">
        <w:rPr>
          <w:rFonts w:ascii="Arial" w:eastAsia="Calibri" w:hAnsi="Arial" w:cs="Arial"/>
          <w:b/>
          <w:bCs/>
          <w:lang w:val="af-ZA"/>
        </w:rPr>
        <w:t>Minister</w:t>
      </w:r>
      <w:r w:rsidRPr="00F304E9">
        <w:rPr>
          <w:rFonts w:ascii="Arial" w:eastAsia="Calibri" w:hAnsi="Arial" w:cs="Arial"/>
          <w:b/>
          <w:lang w:val="af-ZA"/>
        </w:rPr>
        <w:t xml:space="preserve"> of Social Development:</w:t>
      </w:r>
    </w:p>
    <w:p w:rsidR="00F304E9" w:rsidRPr="00F304E9" w:rsidRDefault="00F304E9" w:rsidP="00F304E9">
      <w:pPr>
        <w:spacing w:before="100" w:beforeAutospacing="1" w:after="100" w:afterAutospacing="1"/>
        <w:jc w:val="both"/>
        <w:rPr>
          <w:rFonts w:ascii="Arial" w:eastAsia="Calibri" w:hAnsi="Arial" w:cs="Arial"/>
          <w:lang w:val="af-ZA"/>
        </w:rPr>
      </w:pPr>
      <w:r w:rsidRPr="00F304E9">
        <w:rPr>
          <w:rFonts w:ascii="Arial" w:eastAsia="Calibri" w:hAnsi="Arial" w:cs="Arial"/>
          <w:lang w:val="af-ZA"/>
        </w:rPr>
        <w:t>Whether any information is available regarding the total number of persons who are addicted to drugs; if not, when does she intend to carry out a comprehensive census in order to establish the number of addicts; if so, (a) how many persons are addicted and (b) in which provinces are they located?</w:t>
      </w:r>
      <w:r w:rsidRPr="00F304E9">
        <w:rPr>
          <w:rFonts w:ascii="Arial" w:eastAsia="Calibri" w:hAnsi="Arial" w:cs="Arial"/>
          <w:lang w:val="af-ZA"/>
        </w:rPr>
        <w:tab/>
      </w:r>
      <w:r w:rsidRPr="00F304E9">
        <w:rPr>
          <w:rFonts w:ascii="Arial" w:eastAsia="Calibri" w:hAnsi="Arial" w:cs="Arial"/>
          <w:lang w:val="af-ZA"/>
        </w:rPr>
        <w:tab/>
      </w:r>
      <w:r w:rsidRPr="00F304E9">
        <w:rPr>
          <w:rFonts w:ascii="Arial" w:eastAsia="Calibri" w:hAnsi="Arial" w:cs="Arial"/>
          <w:lang w:val="af-ZA"/>
        </w:rPr>
        <w:tab/>
      </w:r>
      <w:r w:rsidRPr="00F304E9">
        <w:rPr>
          <w:rFonts w:ascii="Arial" w:eastAsia="Calibri" w:hAnsi="Arial" w:cs="Arial"/>
          <w:lang w:val="af-ZA"/>
        </w:rPr>
        <w:tab/>
      </w:r>
      <w:r>
        <w:rPr>
          <w:rFonts w:ascii="Arial" w:eastAsia="Calibri" w:hAnsi="Arial" w:cs="Arial"/>
          <w:lang w:val="af-ZA"/>
        </w:rPr>
        <w:t xml:space="preserve">             </w:t>
      </w:r>
      <w:r w:rsidRPr="00F304E9">
        <w:rPr>
          <w:rFonts w:ascii="Arial" w:eastAsia="Calibri" w:hAnsi="Arial" w:cs="Arial"/>
          <w:sz w:val="20"/>
          <w:szCs w:val="20"/>
          <w:lang w:val="af-ZA"/>
        </w:rPr>
        <w:t>NW1273E</w:t>
      </w:r>
    </w:p>
    <w:p w:rsidR="00DA28BD" w:rsidRPr="009D63DC" w:rsidRDefault="00DA28BD" w:rsidP="00DA28BD">
      <w:pPr>
        <w:spacing w:before="100" w:beforeAutospacing="1" w:after="100" w:afterAutospacing="1"/>
        <w:jc w:val="both"/>
        <w:rPr>
          <w:rFonts w:ascii="Arial" w:eastAsia="Calibri" w:hAnsi="Arial" w:cs="Arial"/>
          <w:sz w:val="20"/>
          <w:szCs w:val="20"/>
          <w:lang w:val="af-ZA"/>
        </w:rPr>
      </w:pPr>
    </w:p>
    <w:p w:rsidR="00C75E7B" w:rsidRPr="00C3468B" w:rsidRDefault="004A3A81" w:rsidP="00B7108B">
      <w:pPr>
        <w:tabs>
          <w:tab w:val="left" w:pos="1335"/>
        </w:tabs>
        <w:rPr>
          <w:rFonts w:ascii="Arial" w:hAnsi="Arial" w:cs="Arial"/>
          <w:b/>
        </w:rPr>
      </w:pPr>
      <w:r w:rsidRPr="00C3468B">
        <w:rPr>
          <w:rFonts w:ascii="Arial" w:hAnsi="Arial" w:cs="Arial"/>
          <w:b/>
        </w:rPr>
        <w:t>Reply:</w:t>
      </w:r>
    </w:p>
    <w:p w:rsidR="00C75E7B" w:rsidRPr="00A834D5" w:rsidRDefault="00C75E7B" w:rsidP="00B7108B">
      <w:pPr>
        <w:tabs>
          <w:tab w:val="left" w:pos="1335"/>
        </w:tabs>
        <w:rPr>
          <w:rFonts w:ascii="Arial" w:hAnsi="Arial" w:cs="Arial"/>
        </w:rPr>
      </w:pPr>
    </w:p>
    <w:p w:rsidR="001577EE" w:rsidRDefault="00A834D5" w:rsidP="00A834D5">
      <w:pPr>
        <w:tabs>
          <w:tab w:val="left" w:pos="1335"/>
        </w:tabs>
        <w:jc w:val="both"/>
        <w:rPr>
          <w:rFonts w:ascii="Arial" w:hAnsi="Arial" w:cs="Arial"/>
        </w:rPr>
      </w:pPr>
      <w:r>
        <w:rPr>
          <w:rFonts w:ascii="Arial" w:hAnsi="Arial" w:cs="Arial"/>
        </w:rPr>
        <w:t>No. There is no comprehensive date available but currently the Department relies on the information from South African Community Epidemiology Network on Drugs (SACENDU). According to data collected from treatment centers on people admitted to treatment services by SACENDU between January 2015 and June 2015, the following were finding:</w:t>
      </w:r>
    </w:p>
    <w:p w:rsidR="00A834D5" w:rsidRPr="00A834D5" w:rsidRDefault="00A834D5" w:rsidP="00A834D5">
      <w:pPr>
        <w:tabs>
          <w:tab w:val="left" w:pos="1335"/>
        </w:tabs>
        <w:jc w:val="both"/>
        <w:rPr>
          <w:rFonts w:ascii="Arial" w:hAnsi="Arial" w:cs="Arial"/>
        </w:rPr>
      </w:pPr>
    </w:p>
    <w:p w:rsidR="00D572FD" w:rsidRPr="00A834D5" w:rsidRDefault="00A834D5" w:rsidP="00B7108B">
      <w:pPr>
        <w:tabs>
          <w:tab w:val="left" w:pos="1335"/>
        </w:tabs>
        <w:rPr>
          <w:rFonts w:ascii="Arial" w:hAnsi="Arial" w:cs="Arial"/>
        </w:rPr>
      </w:pPr>
      <w:r w:rsidRPr="00A834D5">
        <w:rPr>
          <w:rFonts w:ascii="Arial" w:hAnsi="Arial" w:cs="Arial"/>
        </w:rPr>
        <w:t>NUMBER OF PEOPLE ADMITTED FOR TREATMENT SERVICES DURING JANUARY-JUNE 2015</w:t>
      </w:r>
    </w:p>
    <w:tbl>
      <w:tblPr>
        <w:tblStyle w:val="TableGrid"/>
        <w:tblW w:w="0" w:type="auto"/>
        <w:tblInd w:w="108" w:type="dxa"/>
        <w:tblLook w:val="04A0" w:firstRow="1" w:lastRow="0" w:firstColumn="1" w:lastColumn="0" w:noHBand="0" w:noVBand="1"/>
      </w:tblPr>
      <w:tblGrid>
        <w:gridCol w:w="4513"/>
        <w:gridCol w:w="4559"/>
      </w:tblGrid>
      <w:tr w:rsidR="00A834D5" w:rsidRPr="00A834D5" w:rsidTr="00A834D5">
        <w:tc>
          <w:tcPr>
            <w:tcW w:w="4513" w:type="dxa"/>
          </w:tcPr>
          <w:p w:rsidR="00A834D5" w:rsidRPr="00A834D5" w:rsidRDefault="00A834D5" w:rsidP="00A834D5">
            <w:pPr>
              <w:pStyle w:val="ListParagraph"/>
              <w:numPr>
                <w:ilvl w:val="0"/>
                <w:numId w:val="8"/>
              </w:numPr>
              <w:tabs>
                <w:tab w:val="left" w:pos="1335"/>
              </w:tabs>
              <w:rPr>
                <w:rFonts w:ascii="Arial" w:hAnsi="Arial" w:cs="Arial"/>
              </w:rPr>
            </w:pPr>
            <w:r w:rsidRPr="00A834D5">
              <w:rPr>
                <w:rFonts w:ascii="Arial" w:hAnsi="Arial" w:cs="Arial"/>
              </w:rPr>
              <w:t>Number of persons admitted for treatment services</w:t>
            </w:r>
          </w:p>
        </w:tc>
        <w:tc>
          <w:tcPr>
            <w:tcW w:w="4559" w:type="dxa"/>
          </w:tcPr>
          <w:p w:rsidR="00A834D5" w:rsidRPr="00A834D5" w:rsidRDefault="00A834D5" w:rsidP="00A834D5">
            <w:pPr>
              <w:pStyle w:val="ListParagraph"/>
              <w:numPr>
                <w:ilvl w:val="0"/>
                <w:numId w:val="8"/>
              </w:numPr>
              <w:tabs>
                <w:tab w:val="left" w:pos="1335"/>
              </w:tabs>
              <w:rPr>
                <w:rFonts w:ascii="Arial" w:hAnsi="Arial" w:cs="Arial"/>
              </w:rPr>
            </w:pPr>
            <w:r w:rsidRPr="00A834D5">
              <w:rPr>
                <w:rFonts w:ascii="Arial" w:hAnsi="Arial" w:cs="Arial"/>
              </w:rPr>
              <w:t>Province</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3524</w:t>
            </w:r>
          </w:p>
        </w:tc>
        <w:tc>
          <w:tcPr>
            <w:tcW w:w="4559" w:type="dxa"/>
          </w:tcPr>
          <w:p w:rsidR="00A834D5" w:rsidRDefault="00A834D5" w:rsidP="00B7108B">
            <w:pPr>
              <w:tabs>
                <w:tab w:val="left" w:pos="1335"/>
              </w:tabs>
              <w:rPr>
                <w:rFonts w:ascii="Arial" w:hAnsi="Arial" w:cs="Arial"/>
              </w:rPr>
            </w:pPr>
            <w:r>
              <w:rPr>
                <w:rFonts w:ascii="Arial" w:hAnsi="Arial" w:cs="Arial"/>
              </w:rPr>
              <w:t>Western Cape</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4285</w:t>
            </w:r>
          </w:p>
        </w:tc>
        <w:tc>
          <w:tcPr>
            <w:tcW w:w="4559" w:type="dxa"/>
          </w:tcPr>
          <w:p w:rsidR="00A834D5" w:rsidRDefault="00A834D5" w:rsidP="00B7108B">
            <w:pPr>
              <w:tabs>
                <w:tab w:val="left" w:pos="1335"/>
              </w:tabs>
              <w:rPr>
                <w:rFonts w:ascii="Arial" w:hAnsi="Arial" w:cs="Arial"/>
              </w:rPr>
            </w:pPr>
            <w:r>
              <w:rPr>
                <w:rFonts w:ascii="Arial" w:hAnsi="Arial" w:cs="Arial"/>
              </w:rPr>
              <w:t>Gauteng</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226</w:t>
            </w:r>
          </w:p>
        </w:tc>
        <w:tc>
          <w:tcPr>
            <w:tcW w:w="4559" w:type="dxa"/>
          </w:tcPr>
          <w:p w:rsidR="00A834D5" w:rsidRDefault="00A834D5" w:rsidP="00B7108B">
            <w:pPr>
              <w:tabs>
                <w:tab w:val="left" w:pos="1335"/>
              </w:tabs>
              <w:rPr>
                <w:rFonts w:ascii="Arial" w:hAnsi="Arial" w:cs="Arial"/>
              </w:rPr>
            </w:pPr>
            <w:r>
              <w:rPr>
                <w:rFonts w:ascii="Arial" w:hAnsi="Arial" w:cs="Arial"/>
              </w:rPr>
              <w:t>Limpopo</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850</w:t>
            </w:r>
          </w:p>
        </w:tc>
        <w:tc>
          <w:tcPr>
            <w:tcW w:w="4559" w:type="dxa"/>
          </w:tcPr>
          <w:p w:rsidR="00A834D5" w:rsidRDefault="00A834D5" w:rsidP="00B7108B">
            <w:pPr>
              <w:tabs>
                <w:tab w:val="left" w:pos="1335"/>
              </w:tabs>
              <w:rPr>
                <w:rFonts w:ascii="Arial" w:hAnsi="Arial" w:cs="Arial"/>
              </w:rPr>
            </w:pPr>
            <w:r>
              <w:rPr>
                <w:rFonts w:ascii="Arial" w:hAnsi="Arial" w:cs="Arial"/>
              </w:rPr>
              <w:t>Mpumalanga</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1122</w:t>
            </w:r>
          </w:p>
        </w:tc>
        <w:tc>
          <w:tcPr>
            <w:tcW w:w="4559" w:type="dxa"/>
          </w:tcPr>
          <w:p w:rsidR="00A834D5" w:rsidRDefault="00A834D5" w:rsidP="00B7108B">
            <w:pPr>
              <w:tabs>
                <w:tab w:val="left" w:pos="1335"/>
              </w:tabs>
              <w:rPr>
                <w:rFonts w:ascii="Arial" w:hAnsi="Arial" w:cs="Arial"/>
              </w:rPr>
            </w:pPr>
            <w:r>
              <w:rPr>
                <w:rFonts w:ascii="Arial" w:hAnsi="Arial" w:cs="Arial"/>
              </w:rPr>
              <w:t>KZN</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74</w:t>
            </w:r>
          </w:p>
        </w:tc>
        <w:tc>
          <w:tcPr>
            <w:tcW w:w="4559" w:type="dxa"/>
          </w:tcPr>
          <w:p w:rsidR="00A834D5" w:rsidRDefault="00A834D5" w:rsidP="00B7108B">
            <w:pPr>
              <w:tabs>
                <w:tab w:val="left" w:pos="1335"/>
              </w:tabs>
              <w:rPr>
                <w:rFonts w:ascii="Arial" w:hAnsi="Arial" w:cs="Arial"/>
              </w:rPr>
            </w:pPr>
            <w:r>
              <w:rPr>
                <w:rFonts w:ascii="Arial" w:hAnsi="Arial" w:cs="Arial"/>
              </w:rPr>
              <w:t>Northern Cape</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126</w:t>
            </w:r>
          </w:p>
        </w:tc>
        <w:tc>
          <w:tcPr>
            <w:tcW w:w="4559" w:type="dxa"/>
          </w:tcPr>
          <w:p w:rsidR="00A834D5" w:rsidRDefault="00A834D5" w:rsidP="00B7108B">
            <w:pPr>
              <w:tabs>
                <w:tab w:val="left" w:pos="1335"/>
              </w:tabs>
              <w:rPr>
                <w:rFonts w:ascii="Arial" w:hAnsi="Arial" w:cs="Arial"/>
              </w:rPr>
            </w:pPr>
            <w:r>
              <w:rPr>
                <w:rFonts w:ascii="Arial" w:hAnsi="Arial" w:cs="Arial"/>
              </w:rPr>
              <w:t>North West</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366</w:t>
            </w:r>
          </w:p>
        </w:tc>
        <w:tc>
          <w:tcPr>
            <w:tcW w:w="4559" w:type="dxa"/>
          </w:tcPr>
          <w:p w:rsidR="00A834D5" w:rsidRDefault="00A834D5" w:rsidP="00B7108B">
            <w:pPr>
              <w:tabs>
                <w:tab w:val="left" w:pos="1335"/>
              </w:tabs>
              <w:rPr>
                <w:rFonts w:ascii="Arial" w:hAnsi="Arial" w:cs="Arial"/>
              </w:rPr>
            </w:pPr>
            <w:r>
              <w:rPr>
                <w:rFonts w:ascii="Arial" w:hAnsi="Arial" w:cs="Arial"/>
              </w:rPr>
              <w:t>Free State</w:t>
            </w:r>
          </w:p>
        </w:tc>
      </w:tr>
      <w:tr w:rsidR="00A834D5" w:rsidTr="00A834D5">
        <w:tc>
          <w:tcPr>
            <w:tcW w:w="4513" w:type="dxa"/>
          </w:tcPr>
          <w:p w:rsidR="00A834D5" w:rsidRDefault="00A834D5" w:rsidP="00B7108B">
            <w:pPr>
              <w:tabs>
                <w:tab w:val="left" w:pos="1335"/>
              </w:tabs>
              <w:rPr>
                <w:rFonts w:ascii="Arial" w:hAnsi="Arial" w:cs="Arial"/>
              </w:rPr>
            </w:pPr>
            <w:r>
              <w:rPr>
                <w:rFonts w:ascii="Arial" w:hAnsi="Arial" w:cs="Arial"/>
              </w:rPr>
              <w:t>363</w:t>
            </w:r>
          </w:p>
        </w:tc>
        <w:tc>
          <w:tcPr>
            <w:tcW w:w="4559" w:type="dxa"/>
          </w:tcPr>
          <w:p w:rsidR="00A834D5" w:rsidRDefault="00A834D5" w:rsidP="00B7108B">
            <w:pPr>
              <w:tabs>
                <w:tab w:val="left" w:pos="1335"/>
              </w:tabs>
              <w:rPr>
                <w:rFonts w:ascii="Arial" w:hAnsi="Arial" w:cs="Arial"/>
              </w:rPr>
            </w:pPr>
            <w:r>
              <w:rPr>
                <w:rFonts w:ascii="Arial" w:hAnsi="Arial" w:cs="Arial"/>
              </w:rPr>
              <w:t>Eastern Cape</w:t>
            </w:r>
          </w:p>
        </w:tc>
      </w:tr>
    </w:tbl>
    <w:p w:rsidR="00A834D5" w:rsidRDefault="00A834D5" w:rsidP="00B7108B">
      <w:pPr>
        <w:tabs>
          <w:tab w:val="left" w:pos="1335"/>
        </w:tabs>
        <w:rPr>
          <w:rFonts w:ascii="Arial" w:hAnsi="Arial" w:cs="Arial"/>
        </w:rPr>
      </w:pPr>
    </w:p>
    <w:p w:rsidR="00A834D5" w:rsidRPr="00A834D5" w:rsidRDefault="00A834D5" w:rsidP="00A834D5">
      <w:pPr>
        <w:tabs>
          <w:tab w:val="left" w:pos="1335"/>
        </w:tabs>
        <w:jc w:val="both"/>
        <w:rPr>
          <w:rFonts w:ascii="Arial" w:hAnsi="Arial" w:cs="Arial"/>
        </w:rPr>
      </w:pPr>
      <w:r>
        <w:rPr>
          <w:rFonts w:ascii="Arial" w:hAnsi="Arial" w:cs="Arial"/>
        </w:rPr>
        <w:t>Plans are underway in the current financial year to develop a system to collect data on the number of people accessing anti-substance abuse services during 2016/2017 financial year. The Department will further conduct research on the nature, extent and impact of substance abuse amongst communities in South Africa during 2016/2017 financial year.</w:t>
      </w:r>
    </w:p>
    <w:sectPr w:rsidR="00A834D5" w:rsidRPr="00A834D5"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EC50B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8E81690"/>
    <w:multiLevelType w:val="hybridMultilevel"/>
    <w:tmpl w:val="B6AC5442"/>
    <w:lvl w:ilvl="0" w:tplc="205EF6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2F5618"/>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0319"/>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834D5"/>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50B8"/>
    <w:rsid w:val="00EC6080"/>
    <w:rsid w:val="00EC7816"/>
    <w:rsid w:val="00EE0172"/>
    <w:rsid w:val="00EE65A6"/>
    <w:rsid w:val="00EE65CF"/>
    <w:rsid w:val="00EF1B5D"/>
    <w:rsid w:val="00F0119F"/>
    <w:rsid w:val="00F02646"/>
    <w:rsid w:val="00F1289F"/>
    <w:rsid w:val="00F1394D"/>
    <w:rsid w:val="00F17EDF"/>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0A91-1892-4F4D-A95F-BE12B5B8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2016-06-13T06:15:00Z</dcterms:created>
  <dcterms:modified xsi:type="dcterms:W3CDTF">2016-06-13T06:15:00Z</dcterms:modified>
</cp:coreProperties>
</file>