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B66DA"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976B9B">
        <w:rPr>
          <w:u w:val="none"/>
        </w:rPr>
        <w:t>107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76B9B">
        <w:rPr>
          <w:rFonts w:ascii="Arial" w:hAnsi="Arial" w:cs="Arial"/>
          <w:b/>
          <w:bCs/>
        </w:rPr>
        <w:t>THURSDAY</w:t>
      </w:r>
      <w:r w:rsidR="00DE7532">
        <w:rPr>
          <w:rFonts w:ascii="Arial" w:hAnsi="Arial" w:cs="Arial"/>
          <w:b/>
          <w:bCs/>
        </w:rPr>
        <w:t xml:space="preserve">, </w:t>
      </w:r>
      <w:r w:rsidR="00976B9B">
        <w:rPr>
          <w:rFonts w:ascii="Arial" w:hAnsi="Arial" w:cs="Arial"/>
          <w:b/>
          <w:bCs/>
        </w:rPr>
        <w:t>8</w:t>
      </w:r>
      <w:r w:rsidR="00A05399">
        <w:rPr>
          <w:rFonts w:ascii="Arial" w:hAnsi="Arial" w:cs="Arial"/>
          <w:b/>
          <w:bCs/>
        </w:rPr>
        <w:t xml:space="preserve"> </w:t>
      </w:r>
      <w:r w:rsidR="00976B9B">
        <w:rPr>
          <w:rFonts w:ascii="Arial" w:hAnsi="Arial" w:cs="Arial"/>
          <w:b/>
          <w:bCs/>
        </w:rPr>
        <w:t xml:space="preserve">FEBRUARY </w:t>
      </w:r>
      <w:r w:rsidR="0044708C">
        <w:rPr>
          <w:rFonts w:ascii="Arial" w:hAnsi="Arial" w:cs="Arial"/>
          <w:b/>
          <w:bCs/>
        </w:rPr>
        <w:t>2</w:t>
      </w:r>
      <w:r w:rsidR="001B2CD7">
        <w:rPr>
          <w:rFonts w:ascii="Arial" w:hAnsi="Arial" w:cs="Arial"/>
          <w:b/>
          <w:bCs/>
        </w:rPr>
        <w:t>01</w:t>
      </w:r>
      <w:r w:rsidR="00976B9B">
        <w:rPr>
          <w:rFonts w:ascii="Arial" w:hAnsi="Arial" w:cs="Arial"/>
          <w:b/>
          <w:bCs/>
        </w:rPr>
        <w:t>8</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05399">
        <w:rPr>
          <w:u w:val="none"/>
        </w:rPr>
        <w:t>1</w:t>
      </w:r>
      <w:r w:rsidR="00A32A31">
        <w:rPr>
          <w:u w:val="none"/>
        </w:rPr>
        <w:t xml:space="preserve"> </w:t>
      </w:r>
      <w:r>
        <w:rPr>
          <w:u w:val="none"/>
        </w:rPr>
        <w:t>OF 201</w:t>
      </w:r>
      <w:r w:rsidR="00976B9B">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2735F7" w:rsidRDefault="003D71FB" w:rsidP="00741DBF">
      <w:pPr>
        <w:spacing w:line="320" w:lineRule="exact"/>
        <w:jc w:val="both"/>
        <w:rPr>
          <w:rFonts w:ascii="Arial" w:hAnsi="Arial" w:cs="Arial"/>
          <w:b/>
          <w:lang w:val="en-ZA"/>
        </w:rPr>
      </w:pPr>
      <w:r w:rsidRPr="0031451F">
        <w:rPr>
          <w:rFonts w:ascii="Arial" w:hAnsi="Arial" w:cs="Arial"/>
          <w:b/>
        </w:rPr>
        <w:t>10</w:t>
      </w:r>
      <w:r>
        <w:rPr>
          <w:rFonts w:ascii="Arial" w:hAnsi="Arial" w:cs="Arial"/>
          <w:b/>
        </w:rPr>
        <w:t>7</w:t>
      </w:r>
      <w:r w:rsidRPr="0031451F">
        <w:rPr>
          <w:rFonts w:ascii="Arial" w:hAnsi="Arial" w:cs="Arial"/>
          <w:b/>
        </w:rPr>
        <w:t>.</w:t>
      </w:r>
      <w:r w:rsidRPr="0031451F">
        <w:rPr>
          <w:rFonts w:ascii="Arial" w:hAnsi="Arial" w:cs="Arial"/>
          <w:b/>
        </w:rPr>
        <w:tab/>
        <w:t>Ms L V James (DA) to ask the Minister of Home Affairs</w:t>
      </w:r>
      <w:r w:rsidRPr="00C31D92">
        <w:rPr>
          <w:rFonts w:ascii="Arial" w:hAnsi="Arial" w:cs="Arial"/>
          <w:b/>
        </w:rPr>
        <w:t>:</w:t>
      </w:r>
    </w:p>
    <w:p w:rsidR="00D04919" w:rsidRDefault="00D04919" w:rsidP="00741DBF">
      <w:pPr>
        <w:spacing w:line="320" w:lineRule="exact"/>
        <w:jc w:val="both"/>
        <w:rPr>
          <w:rFonts w:ascii="Arial" w:hAnsi="Arial" w:cs="Arial"/>
          <w:b/>
          <w:lang w:val="en-ZA"/>
        </w:rPr>
      </w:pPr>
    </w:p>
    <w:p w:rsidR="00D04919" w:rsidRDefault="003D71FB" w:rsidP="00F005FD">
      <w:pPr>
        <w:numPr>
          <w:ilvl w:val="0"/>
          <w:numId w:val="49"/>
        </w:numPr>
        <w:spacing w:line="320" w:lineRule="exact"/>
        <w:ind w:hanging="735"/>
        <w:jc w:val="both"/>
        <w:rPr>
          <w:rFonts w:ascii="Arial" w:hAnsi="Arial" w:cs="Arial"/>
          <w:lang w:val="en-ZA"/>
        </w:rPr>
      </w:pPr>
      <w:r w:rsidRPr="001F5C7D">
        <w:rPr>
          <w:rFonts w:ascii="Arial" w:hAnsi="Arial" w:cs="Arial"/>
        </w:rPr>
        <w:t>With reference to the reply to question 3517 on 24 November 2017, what number of foreign nationals (a) entered the country on (i) visitor visas and/or (ii) holiday visas in (aa) 2013, (bb) 2014 and (cc) 2015, (b) departed on or before the date on which their visas expired in the specified years and (c) of each nationality did not depart in the specified years;</w:t>
      </w:r>
    </w:p>
    <w:p w:rsidR="00F005FD" w:rsidRDefault="00F005FD" w:rsidP="00F005FD">
      <w:pPr>
        <w:spacing w:line="320" w:lineRule="exact"/>
        <w:ind w:left="735"/>
        <w:jc w:val="both"/>
        <w:rPr>
          <w:rFonts w:ascii="Arial" w:hAnsi="Arial" w:cs="Arial"/>
          <w:lang w:val="en-ZA"/>
        </w:rPr>
      </w:pPr>
    </w:p>
    <w:p w:rsidR="00F005FD" w:rsidRPr="003D71FB" w:rsidRDefault="003D71FB" w:rsidP="00F005FD">
      <w:pPr>
        <w:numPr>
          <w:ilvl w:val="0"/>
          <w:numId w:val="49"/>
        </w:numPr>
        <w:spacing w:line="320" w:lineRule="exact"/>
        <w:ind w:hanging="735"/>
        <w:jc w:val="both"/>
        <w:rPr>
          <w:rFonts w:ascii="Arial" w:hAnsi="Arial" w:cs="Arial"/>
          <w:lang w:val="en-ZA"/>
        </w:rPr>
      </w:pPr>
      <w:r w:rsidRPr="003D71FB">
        <w:rPr>
          <w:rFonts w:ascii="Arial" w:hAnsi="Arial" w:cs="Arial"/>
        </w:rPr>
        <w:t>What is the estimated total number of foreign nationalists who have not left the country once their visitor and/or holiday visas expired since 1994?</w:t>
      </w:r>
      <w:r w:rsidR="00FD2B13">
        <w:rPr>
          <w:rFonts w:ascii="Arial" w:hAnsi="Arial" w:cs="Arial"/>
        </w:rPr>
        <w:tab/>
      </w:r>
      <w:r w:rsidR="00FD2B13">
        <w:rPr>
          <w:rFonts w:ascii="Arial" w:hAnsi="Arial" w:cs="Arial"/>
        </w:rPr>
        <w:tab/>
      </w:r>
      <w:r w:rsidR="00FD2B13">
        <w:rPr>
          <w:rFonts w:ascii="Arial" w:hAnsi="Arial" w:cs="Arial"/>
        </w:rPr>
        <w:tab/>
      </w:r>
      <w:r w:rsidR="00FD2B13">
        <w:rPr>
          <w:rFonts w:ascii="Arial" w:hAnsi="Arial" w:cs="Arial"/>
        </w:rPr>
        <w:tab/>
      </w:r>
      <w:r w:rsidR="00FD2B13">
        <w:rPr>
          <w:rFonts w:ascii="Arial" w:hAnsi="Arial" w:cs="Arial"/>
        </w:rPr>
        <w:tab/>
      </w:r>
      <w:r w:rsidR="00FD2B13">
        <w:rPr>
          <w:rFonts w:ascii="Arial" w:hAnsi="Arial" w:cs="Arial"/>
        </w:rPr>
        <w:tab/>
      </w:r>
      <w:r w:rsidR="00FD2B13">
        <w:rPr>
          <w:rFonts w:ascii="Arial" w:hAnsi="Arial" w:cs="Arial"/>
        </w:rPr>
        <w:tab/>
      </w:r>
      <w:r w:rsidR="00FD2B13">
        <w:rPr>
          <w:rFonts w:ascii="Arial" w:hAnsi="Arial" w:cs="Arial"/>
        </w:rPr>
        <w:tab/>
      </w:r>
      <w:r w:rsidR="00FD2B13">
        <w:rPr>
          <w:rFonts w:ascii="Arial" w:hAnsi="Arial" w:cs="Arial"/>
        </w:rPr>
        <w:tab/>
      </w:r>
      <w:r w:rsidR="00FD2B13">
        <w:rPr>
          <w:rFonts w:ascii="Arial" w:hAnsi="Arial" w:cs="Arial"/>
        </w:rPr>
        <w:tab/>
      </w:r>
      <w:r w:rsidR="00FD2B13">
        <w:rPr>
          <w:rFonts w:ascii="Arial" w:hAnsi="Arial" w:cs="Arial"/>
        </w:rPr>
        <w:tab/>
      </w:r>
      <w:r w:rsidR="0007201D" w:rsidRPr="003D71FB">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F005FD" w:rsidRPr="003D71FB">
        <w:rPr>
          <w:rFonts w:ascii="Arial" w:hAnsi="Arial" w:cs="Arial"/>
          <w:lang w:val="en-ZA"/>
        </w:rPr>
        <w:t>NW</w:t>
      </w:r>
      <w:r>
        <w:rPr>
          <w:rFonts w:ascii="Arial" w:hAnsi="Arial" w:cs="Arial"/>
          <w:lang w:val="en-ZA"/>
        </w:rPr>
        <w:t>113</w:t>
      </w:r>
      <w:r w:rsidR="00F005FD" w:rsidRPr="003D71FB">
        <w:rPr>
          <w:rFonts w:ascii="Arial" w:hAnsi="Arial" w:cs="Arial"/>
          <w:lang w:val="en-ZA"/>
        </w:rPr>
        <w:t>E</w:t>
      </w:r>
    </w:p>
    <w:p w:rsidR="00F005FD" w:rsidRDefault="00F005FD" w:rsidP="00F005FD">
      <w:pPr>
        <w:spacing w:line="320" w:lineRule="exact"/>
        <w:jc w:val="both"/>
        <w:rPr>
          <w:rFonts w:ascii="Arial" w:hAnsi="Arial" w:cs="Arial"/>
          <w:lang w:val="en-ZA"/>
        </w:rPr>
      </w:pPr>
    </w:p>
    <w:p w:rsidR="0007201D" w:rsidRPr="0007201D" w:rsidRDefault="0007201D" w:rsidP="0007201D">
      <w:pPr>
        <w:spacing w:line="320" w:lineRule="exact"/>
        <w:jc w:val="both"/>
        <w:rPr>
          <w:rFonts w:ascii="Arial" w:hAnsi="Arial" w:cs="Arial"/>
          <w:lang w:val="en-US"/>
        </w:rPr>
      </w:pPr>
      <w:r w:rsidRPr="0007201D">
        <w:rPr>
          <w:rFonts w:ascii="Arial" w:hAnsi="Arial" w:cs="Arial"/>
          <w:b/>
        </w:rPr>
        <w:t>REPLY:</w:t>
      </w:r>
    </w:p>
    <w:p w:rsidR="00833DB4" w:rsidRDefault="00833DB4" w:rsidP="00D04919">
      <w:pPr>
        <w:spacing w:line="320" w:lineRule="exact"/>
        <w:jc w:val="both"/>
        <w:rPr>
          <w:rFonts w:ascii="Arial" w:hAnsi="Arial" w:cs="Arial"/>
          <w:lang w:val="en-ZA"/>
        </w:rPr>
      </w:pPr>
    </w:p>
    <w:p w:rsidR="002C1199" w:rsidRDefault="002E2B29" w:rsidP="002E2B29">
      <w:pPr>
        <w:spacing w:line="320" w:lineRule="exact"/>
        <w:ind w:left="1170" w:hanging="1170"/>
        <w:jc w:val="both"/>
        <w:rPr>
          <w:rFonts w:ascii="Arial" w:hAnsi="Arial" w:cs="Arial"/>
          <w:lang w:val="en-ZA"/>
        </w:rPr>
      </w:pPr>
      <w:r w:rsidRPr="002E2B29">
        <w:rPr>
          <w:rFonts w:ascii="Arial" w:hAnsi="Arial" w:cs="Arial"/>
          <w:lang w:val="en-ZA"/>
        </w:rPr>
        <w:t>(1)(a)(i-ii)</w:t>
      </w:r>
      <w:r w:rsidRPr="002E2B29">
        <w:rPr>
          <w:rFonts w:ascii="Arial" w:hAnsi="Arial" w:cs="Arial"/>
          <w:lang w:val="en-ZA"/>
        </w:rPr>
        <w:tab/>
      </w:r>
      <w:r w:rsidR="003D71FB">
        <w:rPr>
          <w:rFonts w:ascii="Arial" w:hAnsi="Arial" w:cs="Arial"/>
          <w:lang w:val="en-ZA"/>
        </w:rPr>
        <w:t>T</w:t>
      </w:r>
      <w:r w:rsidR="002C1199" w:rsidRPr="002E2B29">
        <w:rPr>
          <w:rFonts w:ascii="Arial" w:hAnsi="Arial" w:cs="Arial"/>
          <w:lang w:val="en-ZA"/>
        </w:rPr>
        <w:t>otal recorded movements for traveller arrivals in 201</w:t>
      </w:r>
      <w:r w:rsidR="003D71FB">
        <w:rPr>
          <w:rFonts w:ascii="Arial" w:hAnsi="Arial" w:cs="Arial"/>
          <w:lang w:val="en-ZA"/>
        </w:rPr>
        <w:t>3, 2014 and 2015</w:t>
      </w:r>
      <w:r w:rsidR="002C1199" w:rsidRPr="002E2B29">
        <w:rPr>
          <w:rFonts w:ascii="Arial" w:hAnsi="Arial" w:cs="Arial"/>
          <w:lang w:val="en-ZA"/>
        </w:rPr>
        <w:t xml:space="preserve"> on </w:t>
      </w:r>
      <w:r w:rsidR="00817F7E" w:rsidRPr="002E2B29">
        <w:rPr>
          <w:rFonts w:ascii="Arial" w:hAnsi="Arial" w:cs="Arial"/>
          <w:lang w:val="en-ZA"/>
        </w:rPr>
        <w:t xml:space="preserve">visitors </w:t>
      </w:r>
      <w:r w:rsidR="00817F7E">
        <w:rPr>
          <w:rFonts w:ascii="Arial" w:hAnsi="Arial" w:cs="Arial"/>
          <w:lang w:val="en-ZA"/>
        </w:rPr>
        <w:t xml:space="preserve">visas for </w:t>
      </w:r>
      <w:r w:rsidR="00817F7E" w:rsidRPr="002E2B29">
        <w:rPr>
          <w:rFonts w:ascii="Arial" w:hAnsi="Arial" w:cs="Arial"/>
          <w:lang w:val="en-ZA"/>
        </w:rPr>
        <w:t xml:space="preserve">holiday </w:t>
      </w:r>
      <w:r w:rsidR="00817F7E">
        <w:rPr>
          <w:rFonts w:ascii="Arial" w:hAnsi="Arial" w:cs="Arial"/>
          <w:lang w:val="en-ZA"/>
        </w:rPr>
        <w:t>purposes</w:t>
      </w:r>
      <w:r w:rsidR="002C1199" w:rsidRPr="002E2B29">
        <w:rPr>
          <w:rFonts w:ascii="Arial" w:hAnsi="Arial" w:cs="Arial"/>
          <w:lang w:val="en-ZA"/>
        </w:rPr>
        <w:t>.</w:t>
      </w:r>
    </w:p>
    <w:p w:rsidR="003D71FB" w:rsidRDefault="003D71FB" w:rsidP="002E2B29">
      <w:pPr>
        <w:spacing w:line="320" w:lineRule="exact"/>
        <w:ind w:left="1170" w:hanging="1170"/>
        <w:jc w:val="both"/>
        <w:rPr>
          <w:rFonts w:ascii="Arial" w:hAnsi="Arial" w:cs="Arial"/>
          <w:lang w:val="en-ZA"/>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1863"/>
        <w:gridCol w:w="1863"/>
        <w:gridCol w:w="1863"/>
      </w:tblGrid>
      <w:tr w:rsidR="008E15AE" w:rsidRPr="00C63CDE" w:rsidTr="00C63CDE">
        <w:tc>
          <w:tcPr>
            <w:tcW w:w="2155" w:type="dxa"/>
            <w:shd w:val="clear" w:color="auto" w:fill="auto"/>
          </w:tcPr>
          <w:p w:rsidR="00535974" w:rsidRPr="00C63CDE" w:rsidRDefault="00535974" w:rsidP="00C63CDE">
            <w:pPr>
              <w:spacing w:line="320" w:lineRule="exact"/>
              <w:jc w:val="both"/>
              <w:rPr>
                <w:rFonts w:ascii="Arial" w:hAnsi="Arial" w:cs="Arial"/>
                <w:b/>
                <w:lang w:val="en-ZA"/>
              </w:rPr>
            </w:pPr>
            <w:r w:rsidRPr="00C63CDE">
              <w:rPr>
                <w:rFonts w:ascii="Arial" w:hAnsi="Arial" w:cs="Arial"/>
                <w:b/>
                <w:lang w:val="en-ZA"/>
              </w:rPr>
              <w:t>Year</w:t>
            </w:r>
          </w:p>
        </w:tc>
        <w:tc>
          <w:tcPr>
            <w:tcW w:w="2155" w:type="dxa"/>
            <w:shd w:val="clear" w:color="auto" w:fill="auto"/>
          </w:tcPr>
          <w:p w:rsidR="00535974" w:rsidRPr="00C63CDE" w:rsidRDefault="00535974" w:rsidP="00C63CDE">
            <w:pPr>
              <w:tabs>
                <w:tab w:val="left" w:pos="1080"/>
              </w:tabs>
              <w:spacing w:line="320" w:lineRule="exact"/>
              <w:jc w:val="both"/>
              <w:rPr>
                <w:rFonts w:ascii="Arial" w:hAnsi="Arial" w:cs="Arial"/>
                <w:b/>
                <w:lang w:val="en-ZA"/>
              </w:rPr>
            </w:pPr>
            <w:r w:rsidRPr="00C63CDE">
              <w:rPr>
                <w:rFonts w:ascii="Arial" w:hAnsi="Arial" w:cs="Arial"/>
                <w:b/>
                <w:lang w:val="en-ZA"/>
              </w:rPr>
              <w:t>2013</w:t>
            </w:r>
          </w:p>
        </w:tc>
        <w:tc>
          <w:tcPr>
            <w:tcW w:w="2156" w:type="dxa"/>
            <w:shd w:val="clear" w:color="auto" w:fill="auto"/>
          </w:tcPr>
          <w:p w:rsidR="00535974" w:rsidRPr="00C63CDE" w:rsidRDefault="00535974" w:rsidP="00C63CDE">
            <w:pPr>
              <w:spacing w:line="320" w:lineRule="exact"/>
              <w:jc w:val="both"/>
              <w:rPr>
                <w:rFonts w:ascii="Arial" w:hAnsi="Arial" w:cs="Arial"/>
                <w:b/>
                <w:lang w:val="en-ZA"/>
              </w:rPr>
            </w:pPr>
            <w:r w:rsidRPr="00C63CDE">
              <w:rPr>
                <w:rFonts w:ascii="Arial" w:hAnsi="Arial" w:cs="Arial"/>
                <w:b/>
                <w:lang w:val="en-ZA"/>
              </w:rPr>
              <w:t>2014</w:t>
            </w:r>
          </w:p>
        </w:tc>
        <w:tc>
          <w:tcPr>
            <w:tcW w:w="2156" w:type="dxa"/>
            <w:shd w:val="clear" w:color="auto" w:fill="auto"/>
          </w:tcPr>
          <w:p w:rsidR="00535974" w:rsidRPr="00C63CDE" w:rsidRDefault="00535974" w:rsidP="00C63CDE">
            <w:pPr>
              <w:spacing w:line="320" w:lineRule="exact"/>
              <w:jc w:val="both"/>
              <w:rPr>
                <w:rFonts w:ascii="Arial" w:hAnsi="Arial" w:cs="Arial"/>
                <w:b/>
                <w:lang w:val="en-ZA"/>
              </w:rPr>
            </w:pPr>
            <w:r w:rsidRPr="00C63CDE">
              <w:rPr>
                <w:rFonts w:ascii="Arial" w:hAnsi="Arial" w:cs="Arial"/>
                <w:b/>
                <w:lang w:val="en-ZA"/>
              </w:rPr>
              <w:t>2015</w:t>
            </w:r>
          </w:p>
        </w:tc>
      </w:tr>
      <w:tr w:rsidR="008E15AE" w:rsidRPr="00C63CDE" w:rsidTr="00C63CDE">
        <w:tc>
          <w:tcPr>
            <w:tcW w:w="2155" w:type="dxa"/>
            <w:shd w:val="clear" w:color="auto" w:fill="auto"/>
          </w:tcPr>
          <w:p w:rsidR="00535974" w:rsidRPr="00C63CDE" w:rsidRDefault="00535974" w:rsidP="00C63CDE">
            <w:pPr>
              <w:spacing w:line="320" w:lineRule="exact"/>
              <w:jc w:val="both"/>
              <w:rPr>
                <w:rFonts w:ascii="Arial" w:hAnsi="Arial" w:cs="Arial"/>
                <w:lang w:val="en-ZA"/>
              </w:rPr>
            </w:pPr>
            <w:r w:rsidRPr="00C63CDE">
              <w:rPr>
                <w:rFonts w:ascii="Arial" w:hAnsi="Arial" w:cs="Arial"/>
                <w:lang w:val="en-ZA"/>
              </w:rPr>
              <w:t>Total</w:t>
            </w:r>
          </w:p>
        </w:tc>
        <w:tc>
          <w:tcPr>
            <w:tcW w:w="2155" w:type="dxa"/>
            <w:shd w:val="clear" w:color="auto" w:fill="auto"/>
          </w:tcPr>
          <w:p w:rsidR="00535974" w:rsidRPr="00C63CDE" w:rsidRDefault="00535974" w:rsidP="00C63CDE">
            <w:pPr>
              <w:jc w:val="both"/>
              <w:rPr>
                <w:rFonts w:ascii="Arial" w:hAnsi="Arial" w:cs="Arial"/>
                <w:lang w:val="en-ZA"/>
              </w:rPr>
            </w:pPr>
            <w:r w:rsidRPr="00C63CDE">
              <w:rPr>
                <w:rFonts w:ascii="Arial" w:hAnsi="Arial" w:cs="Arial"/>
                <w:bCs/>
                <w:color w:val="000000"/>
              </w:rPr>
              <w:t>13</w:t>
            </w:r>
            <w:r w:rsidR="008E15AE" w:rsidRPr="00C63CDE">
              <w:rPr>
                <w:rFonts w:ascii="Arial" w:hAnsi="Arial" w:cs="Arial"/>
                <w:bCs/>
                <w:color w:val="000000"/>
              </w:rPr>
              <w:t xml:space="preserve"> </w:t>
            </w:r>
            <w:r w:rsidRPr="00C63CDE">
              <w:rPr>
                <w:rFonts w:ascii="Arial" w:hAnsi="Arial" w:cs="Arial"/>
                <w:bCs/>
                <w:color w:val="000000"/>
              </w:rPr>
              <w:t>457</w:t>
            </w:r>
            <w:r w:rsidR="008E15AE" w:rsidRPr="00C63CDE">
              <w:rPr>
                <w:rFonts w:ascii="Arial" w:hAnsi="Arial" w:cs="Arial"/>
                <w:bCs/>
                <w:color w:val="000000"/>
              </w:rPr>
              <w:t xml:space="preserve"> </w:t>
            </w:r>
            <w:r w:rsidRPr="00C63CDE">
              <w:rPr>
                <w:rFonts w:ascii="Arial" w:hAnsi="Arial" w:cs="Arial"/>
                <w:bCs/>
                <w:color w:val="000000"/>
              </w:rPr>
              <w:t>600</w:t>
            </w:r>
          </w:p>
        </w:tc>
        <w:tc>
          <w:tcPr>
            <w:tcW w:w="2156" w:type="dxa"/>
            <w:shd w:val="clear" w:color="auto" w:fill="auto"/>
          </w:tcPr>
          <w:p w:rsidR="00535974" w:rsidRPr="00C63CDE" w:rsidRDefault="00535974" w:rsidP="00C63CDE">
            <w:pPr>
              <w:jc w:val="both"/>
              <w:rPr>
                <w:rFonts w:ascii="Arial" w:hAnsi="Arial" w:cs="Arial"/>
                <w:lang w:val="en-ZA"/>
              </w:rPr>
            </w:pPr>
            <w:r w:rsidRPr="00C63CDE">
              <w:rPr>
                <w:rFonts w:ascii="Arial" w:hAnsi="Arial" w:cs="Arial"/>
                <w:bCs/>
                <w:color w:val="000000"/>
              </w:rPr>
              <w:t>14 130</w:t>
            </w:r>
            <w:r w:rsidR="008E15AE" w:rsidRPr="00C63CDE">
              <w:rPr>
                <w:rFonts w:ascii="Arial" w:hAnsi="Arial" w:cs="Arial"/>
                <w:bCs/>
                <w:color w:val="000000"/>
              </w:rPr>
              <w:t xml:space="preserve"> </w:t>
            </w:r>
            <w:r w:rsidRPr="00C63CDE">
              <w:rPr>
                <w:rFonts w:ascii="Arial" w:hAnsi="Arial" w:cs="Arial"/>
                <w:bCs/>
                <w:color w:val="000000"/>
              </w:rPr>
              <w:t>057</w:t>
            </w:r>
          </w:p>
        </w:tc>
        <w:tc>
          <w:tcPr>
            <w:tcW w:w="2156" w:type="dxa"/>
            <w:shd w:val="clear" w:color="auto" w:fill="auto"/>
          </w:tcPr>
          <w:p w:rsidR="00535974" w:rsidRPr="00C63CDE" w:rsidRDefault="00535974" w:rsidP="00C63CDE">
            <w:pPr>
              <w:jc w:val="both"/>
              <w:rPr>
                <w:rFonts w:ascii="Arial" w:hAnsi="Arial" w:cs="Arial"/>
                <w:lang w:val="en-ZA"/>
              </w:rPr>
            </w:pPr>
            <w:r w:rsidRPr="00C63CDE">
              <w:rPr>
                <w:rFonts w:ascii="Arial" w:hAnsi="Arial" w:cs="Arial"/>
                <w:bCs/>
                <w:color w:val="000000"/>
              </w:rPr>
              <w:t>14 313</w:t>
            </w:r>
            <w:r w:rsidR="008E15AE" w:rsidRPr="00C63CDE">
              <w:rPr>
                <w:rFonts w:ascii="Arial" w:hAnsi="Arial" w:cs="Arial"/>
                <w:bCs/>
                <w:color w:val="000000"/>
              </w:rPr>
              <w:t xml:space="preserve"> </w:t>
            </w:r>
            <w:r w:rsidRPr="00C63CDE">
              <w:rPr>
                <w:rFonts w:ascii="Arial" w:hAnsi="Arial" w:cs="Arial"/>
                <w:bCs/>
                <w:color w:val="000000"/>
              </w:rPr>
              <w:t>737</w:t>
            </w:r>
          </w:p>
        </w:tc>
      </w:tr>
    </w:tbl>
    <w:p w:rsidR="002E2B29" w:rsidRPr="002E2B29" w:rsidRDefault="002E2B29" w:rsidP="002E2B29">
      <w:pPr>
        <w:spacing w:line="320" w:lineRule="exact"/>
        <w:ind w:left="1170" w:hanging="1170"/>
        <w:jc w:val="both"/>
        <w:rPr>
          <w:rFonts w:ascii="Arial" w:hAnsi="Arial" w:cs="Arial"/>
          <w:lang w:val="en-ZA"/>
        </w:rPr>
      </w:pPr>
    </w:p>
    <w:p w:rsidR="002C1199" w:rsidRPr="00817F7E" w:rsidRDefault="002E2B29" w:rsidP="002E2B29">
      <w:pPr>
        <w:spacing w:line="320" w:lineRule="exact"/>
        <w:ind w:left="1170" w:hanging="1170"/>
        <w:jc w:val="both"/>
        <w:rPr>
          <w:rFonts w:ascii="Arial" w:hAnsi="Arial" w:cs="Arial"/>
          <w:lang w:val="en-ZA"/>
        </w:rPr>
      </w:pPr>
      <w:r w:rsidRPr="00817F7E">
        <w:rPr>
          <w:rFonts w:ascii="Arial" w:hAnsi="Arial" w:cs="Arial"/>
          <w:lang w:val="en-ZA"/>
        </w:rPr>
        <w:t>(1)(b)</w:t>
      </w:r>
      <w:r w:rsidRPr="00817F7E">
        <w:rPr>
          <w:rFonts w:ascii="Arial" w:hAnsi="Arial" w:cs="Arial"/>
          <w:lang w:val="en-ZA"/>
        </w:rPr>
        <w:tab/>
      </w:r>
      <w:r w:rsidR="00817F7E" w:rsidRPr="00817F7E">
        <w:rPr>
          <w:rFonts w:ascii="Arial" w:hAnsi="Arial" w:cs="Arial"/>
          <w:lang w:val="en-ZA"/>
        </w:rPr>
        <w:t>T</w:t>
      </w:r>
      <w:r w:rsidR="002C1199" w:rsidRPr="00817F7E">
        <w:rPr>
          <w:rFonts w:ascii="Arial" w:hAnsi="Arial" w:cs="Arial"/>
          <w:lang w:val="en-ZA"/>
        </w:rPr>
        <w:t>otal recorded movements for traveller departures in 201</w:t>
      </w:r>
      <w:r w:rsidR="00817F7E" w:rsidRPr="00817F7E">
        <w:rPr>
          <w:rFonts w:ascii="Arial" w:hAnsi="Arial" w:cs="Arial"/>
          <w:lang w:val="en-ZA"/>
        </w:rPr>
        <w:t>3, 2014 and 2015</w:t>
      </w:r>
      <w:r w:rsidR="002C1199" w:rsidRPr="00817F7E">
        <w:rPr>
          <w:rFonts w:ascii="Arial" w:hAnsi="Arial" w:cs="Arial"/>
          <w:lang w:val="en-ZA"/>
        </w:rPr>
        <w:t>.</w:t>
      </w:r>
    </w:p>
    <w:p w:rsidR="001B6C32" w:rsidRDefault="001B6C32" w:rsidP="002E2B29">
      <w:pPr>
        <w:spacing w:line="320" w:lineRule="exact"/>
        <w:ind w:left="1170" w:hanging="1170"/>
        <w:jc w:val="both"/>
        <w:rPr>
          <w:rFonts w:ascii="Arial" w:hAnsi="Arial" w:cs="Arial"/>
          <w:lang w:val="en-ZA"/>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1863"/>
        <w:gridCol w:w="1863"/>
        <w:gridCol w:w="1863"/>
      </w:tblGrid>
      <w:tr w:rsidR="001B6C32" w:rsidRPr="00C63CDE" w:rsidTr="00C63CDE">
        <w:tc>
          <w:tcPr>
            <w:tcW w:w="2155" w:type="dxa"/>
            <w:shd w:val="clear" w:color="auto" w:fill="auto"/>
          </w:tcPr>
          <w:p w:rsidR="001B6C32" w:rsidRPr="00C63CDE" w:rsidRDefault="001B6C32" w:rsidP="00C63CDE">
            <w:pPr>
              <w:spacing w:line="320" w:lineRule="exact"/>
              <w:jc w:val="both"/>
              <w:rPr>
                <w:rFonts w:ascii="Arial" w:hAnsi="Arial" w:cs="Arial"/>
                <w:b/>
                <w:lang w:val="en-ZA"/>
              </w:rPr>
            </w:pPr>
            <w:r w:rsidRPr="00C63CDE">
              <w:rPr>
                <w:rFonts w:ascii="Arial" w:hAnsi="Arial" w:cs="Arial"/>
                <w:b/>
                <w:lang w:val="en-ZA"/>
              </w:rPr>
              <w:t>Year</w:t>
            </w:r>
          </w:p>
        </w:tc>
        <w:tc>
          <w:tcPr>
            <w:tcW w:w="2155" w:type="dxa"/>
            <w:shd w:val="clear" w:color="auto" w:fill="auto"/>
          </w:tcPr>
          <w:p w:rsidR="001B6C32" w:rsidRPr="00C63CDE" w:rsidRDefault="001B6C32" w:rsidP="00C63CDE">
            <w:pPr>
              <w:tabs>
                <w:tab w:val="left" w:pos="1080"/>
              </w:tabs>
              <w:spacing w:line="320" w:lineRule="exact"/>
              <w:jc w:val="both"/>
              <w:rPr>
                <w:rFonts w:ascii="Arial" w:hAnsi="Arial" w:cs="Arial"/>
                <w:b/>
                <w:lang w:val="en-ZA"/>
              </w:rPr>
            </w:pPr>
            <w:r w:rsidRPr="00C63CDE">
              <w:rPr>
                <w:rFonts w:ascii="Arial" w:hAnsi="Arial" w:cs="Arial"/>
                <w:b/>
                <w:lang w:val="en-ZA"/>
              </w:rPr>
              <w:t>2013</w:t>
            </w:r>
          </w:p>
        </w:tc>
        <w:tc>
          <w:tcPr>
            <w:tcW w:w="2156" w:type="dxa"/>
            <w:shd w:val="clear" w:color="auto" w:fill="auto"/>
          </w:tcPr>
          <w:p w:rsidR="001B6C32" w:rsidRPr="00C63CDE" w:rsidRDefault="001B6C32" w:rsidP="00C63CDE">
            <w:pPr>
              <w:spacing w:line="320" w:lineRule="exact"/>
              <w:jc w:val="both"/>
              <w:rPr>
                <w:rFonts w:ascii="Arial" w:hAnsi="Arial" w:cs="Arial"/>
                <w:b/>
                <w:lang w:val="en-ZA"/>
              </w:rPr>
            </w:pPr>
            <w:r w:rsidRPr="00C63CDE">
              <w:rPr>
                <w:rFonts w:ascii="Arial" w:hAnsi="Arial" w:cs="Arial"/>
                <w:b/>
                <w:lang w:val="en-ZA"/>
              </w:rPr>
              <w:t>2014</w:t>
            </w:r>
          </w:p>
        </w:tc>
        <w:tc>
          <w:tcPr>
            <w:tcW w:w="2156" w:type="dxa"/>
            <w:shd w:val="clear" w:color="auto" w:fill="auto"/>
          </w:tcPr>
          <w:p w:rsidR="001B6C32" w:rsidRPr="00C63CDE" w:rsidRDefault="001B6C32" w:rsidP="00C63CDE">
            <w:pPr>
              <w:spacing w:line="320" w:lineRule="exact"/>
              <w:jc w:val="both"/>
              <w:rPr>
                <w:rFonts w:ascii="Arial" w:hAnsi="Arial" w:cs="Arial"/>
                <w:b/>
                <w:lang w:val="en-ZA"/>
              </w:rPr>
            </w:pPr>
            <w:r w:rsidRPr="00C63CDE">
              <w:rPr>
                <w:rFonts w:ascii="Arial" w:hAnsi="Arial" w:cs="Arial"/>
                <w:b/>
                <w:lang w:val="en-ZA"/>
              </w:rPr>
              <w:t>2015</w:t>
            </w:r>
          </w:p>
        </w:tc>
      </w:tr>
      <w:tr w:rsidR="001B6C32" w:rsidRPr="00C63CDE" w:rsidTr="00C63CDE">
        <w:tc>
          <w:tcPr>
            <w:tcW w:w="2155" w:type="dxa"/>
            <w:shd w:val="clear" w:color="auto" w:fill="auto"/>
          </w:tcPr>
          <w:p w:rsidR="001B6C32" w:rsidRPr="00C63CDE" w:rsidRDefault="001B6C32" w:rsidP="00C63CDE">
            <w:pPr>
              <w:spacing w:line="320" w:lineRule="exact"/>
              <w:jc w:val="both"/>
              <w:rPr>
                <w:rFonts w:ascii="Arial" w:hAnsi="Arial" w:cs="Arial"/>
                <w:lang w:val="en-ZA"/>
              </w:rPr>
            </w:pPr>
            <w:r w:rsidRPr="00C63CDE">
              <w:rPr>
                <w:rFonts w:ascii="Arial" w:hAnsi="Arial" w:cs="Arial"/>
                <w:lang w:val="en-ZA"/>
              </w:rPr>
              <w:t>Total</w:t>
            </w:r>
          </w:p>
        </w:tc>
        <w:tc>
          <w:tcPr>
            <w:tcW w:w="2155" w:type="dxa"/>
            <w:shd w:val="clear" w:color="auto" w:fill="auto"/>
          </w:tcPr>
          <w:p w:rsidR="001B6C32" w:rsidRPr="00C63CDE" w:rsidRDefault="00817F7E" w:rsidP="00817F7E">
            <w:pPr>
              <w:jc w:val="both"/>
              <w:rPr>
                <w:rFonts w:ascii="Arial" w:hAnsi="Arial" w:cs="Arial"/>
                <w:lang w:val="en-ZA"/>
              </w:rPr>
            </w:pPr>
            <w:r>
              <w:rPr>
                <w:rFonts w:ascii="Arial" w:hAnsi="Arial" w:cs="Arial"/>
                <w:lang w:val="en-ZA"/>
              </w:rPr>
              <w:t>13 774 965</w:t>
            </w:r>
          </w:p>
        </w:tc>
        <w:tc>
          <w:tcPr>
            <w:tcW w:w="2156" w:type="dxa"/>
            <w:shd w:val="clear" w:color="auto" w:fill="auto"/>
          </w:tcPr>
          <w:p w:rsidR="001B6C32" w:rsidRPr="00C63CDE" w:rsidRDefault="00817F7E" w:rsidP="00817F7E">
            <w:pPr>
              <w:jc w:val="both"/>
              <w:rPr>
                <w:rFonts w:ascii="Arial" w:hAnsi="Arial" w:cs="Arial"/>
                <w:lang w:val="en-ZA"/>
              </w:rPr>
            </w:pPr>
            <w:r>
              <w:rPr>
                <w:rFonts w:ascii="Arial" w:hAnsi="Arial" w:cs="Arial"/>
                <w:lang w:val="en-ZA"/>
              </w:rPr>
              <w:t>14 803 240</w:t>
            </w:r>
          </w:p>
        </w:tc>
        <w:tc>
          <w:tcPr>
            <w:tcW w:w="2156" w:type="dxa"/>
            <w:shd w:val="clear" w:color="auto" w:fill="auto"/>
          </w:tcPr>
          <w:p w:rsidR="001B6C32" w:rsidRPr="00C63CDE" w:rsidRDefault="00817F7E" w:rsidP="00817F7E">
            <w:pPr>
              <w:jc w:val="both"/>
              <w:rPr>
                <w:rFonts w:ascii="Arial" w:hAnsi="Arial" w:cs="Arial"/>
                <w:lang w:val="en-ZA"/>
              </w:rPr>
            </w:pPr>
            <w:r>
              <w:rPr>
                <w:rFonts w:ascii="Arial" w:hAnsi="Arial" w:cs="Arial"/>
                <w:lang w:val="en-ZA"/>
              </w:rPr>
              <w:t>15 196 891</w:t>
            </w:r>
          </w:p>
        </w:tc>
      </w:tr>
    </w:tbl>
    <w:p w:rsidR="00B87B1A" w:rsidRDefault="00B87B1A" w:rsidP="002E2B29">
      <w:pPr>
        <w:spacing w:line="320" w:lineRule="exact"/>
        <w:ind w:left="1170" w:hanging="1170"/>
        <w:jc w:val="both"/>
        <w:rPr>
          <w:rFonts w:ascii="Arial" w:hAnsi="Arial" w:cs="Arial"/>
          <w:lang w:val="en-ZA"/>
        </w:rPr>
      </w:pPr>
    </w:p>
    <w:p w:rsidR="002E2B29" w:rsidRPr="002E2B29" w:rsidRDefault="00B87B1A" w:rsidP="002E2B29">
      <w:pPr>
        <w:spacing w:line="320" w:lineRule="exact"/>
        <w:ind w:left="1170" w:hanging="1170"/>
        <w:jc w:val="both"/>
        <w:rPr>
          <w:rFonts w:ascii="Arial" w:hAnsi="Arial" w:cs="Arial"/>
          <w:lang w:val="en-ZA"/>
        </w:rPr>
      </w:pPr>
      <w:r>
        <w:rPr>
          <w:rFonts w:ascii="Arial" w:hAnsi="Arial" w:cs="Arial"/>
          <w:lang w:val="en-ZA"/>
        </w:rPr>
        <w:br w:type="page"/>
      </w:r>
    </w:p>
    <w:p w:rsidR="002C1199" w:rsidRDefault="002E2B29" w:rsidP="002E2B29">
      <w:pPr>
        <w:spacing w:line="320" w:lineRule="exact"/>
        <w:ind w:left="1170" w:hanging="1170"/>
        <w:jc w:val="both"/>
        <w:rPr>
          <w:rFonts w:ascii="Arial" w:hAnsi="Arial" w:cs="Arial"/>
          <w:lang w:val="en-ZA"/>
        </w:rPr>
      </w:pPr>
      <w:r w:rsidRPr="002E2B29">
        <w:rPr>
          <w:rFonts w:ascii="Arial" w:hAnsi="Arial" w:cs="Arial"/>
          <w:lang w:val="en-ZA"/>
        </w:rPr>
        <w:lastRenderedPageBreak/>
        <w:t>(1)(c)(i)</w:t>
      </w:r>
      <w:r w:rsidRPr="002E2B29">
        <w:rPr>
          <w:rFonts w:ascii="Arial" w:hAnsi="Arial" w:cs="Arial"/>
          <w:lang w:val="en-ZA"/>
        </w:rPr>
        <w:tab/>
      </w:r>
      <w:r w:rsidR="002C1199" w:rsidRPr="002E2B29">
        <w:rPr>
          <w:rFonts w:ascii="Arial" w:hAnsi="Arial" w:cs="Arial"/>
          <w:lang w:val="en-ZA"/>
        </w:rPr>
        <w:t>The top five nationalities who’s movements indicate they have not yet departed the RSA are:</w:t>
      </w:r>
    </w:p>
    <w:p w:rsidR="00C1258C" w:rsidRPr="002E2B29" w:rsidRDefault="00C1258C" w:rsidP="002E2B29">
      <w:pPr>
        <w:spacing w:line="320" w:lineRule="exact"/>
        <w:ind w:left="1170" w:hanging="1170"/>
        <w:jc w:val="both"/>
        <w:rPr>
          <w:rFonts w:ascii="Arial" w:hAnsi="Arial" w:cs="Arial"/>
          <w:lang w:val="en-ZA"/>
        </w:rPr>
      </w:pPr>
    </w:p>
    <w:p w:rsidR="00D6641B" w:rsidRPr="002E2B29" w:rsidRDefault="00D6641B" w:rsidP="002E2B29">
      <w:pPr>
        <w:spacing w:line="320" w:lineRule="exact"/>
        <w:ind w:left="1440" w:hanging="1440"/>
        <w:jc w:val="both"/>
        <w:rPr>
          <w:rFonts w:ascii="Arial" w:hAnsi="Arial" w:cs="Arial"/>
          <w:lang w:val="en-ZA"/>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1863"/>
        <w:gridCol w:w="1863"/>
        <w:gridCol w:w="1863"/>
      </w:tblGrid>
      <w:tr w:rsidR="008E15AE" w:rsidRPr="004A66C6" w:rsidTr="00C63CDE">
        <w:tc>
          <w:tcPr>
            <w:tcW w:w="1863" w:type="dxa"/>
            <w:shd w:val="clear" w:color="auto" w:fill="auto"/>
          </w:tcPr>
          <w:p w:rsidR="008E15AE" w:rsidRPr="004A66C6" w:rsidRDefault="004A66C6" w:rsidP="00C63CDE">
            <w:pPr>
              <w:spacing w:line="320" w:lineRule="exact"/>
              <w:jc w:val="both"/>
              <w:rPr>
                <w:rFonts w:ascii="Arial" w:hAnsi="Arial" w:cs="Arial"/>
                <w:b/>
                <w:lang w:val="en-ZA"/>
              </w:rPr>
            </w:pPr>
            <w:r w:rsidRPr="004A66C6">
              <w:rPr>
                <w:rFonts w:ascii="Arial" w:hAnsi="Arial" w:cs="Arial"/>
                <w:b/>
                <w:lang w:val="en-ZA"/>
              </w:rPr>
              <w:t>COUNTRY</w:t>
            </w:r>
          </w:p>
        </w:tc>
        <w:tc>
          <w:tcPr>
            <w:tcW w:w="1863" w:type="dxa"/>
            <w:shd w:val="clear" w:color="auto" w:fill="auto"/>
          </w:tcPr>
          <w:p w:rsidR="008E15AE" w:rsidRPr="004A66C6" w:rsidRDefault="008E15AE" w:rsidP="00C63CDE">
            <w:pPr>
              <w:tabs>
                <w:tab w:val="left" w:pos="1080"/>
              </w:tabs>
              <w:spacing w:line="320" w:lineRule="exact"/>
              <w:jc w:val="both"/>
              <w:rPr>
                <w:rFonts w:ascii="Arial" w:hAnsi="Arial" w:cs="Arial"/>
                <w:b/>
                <w:lang w:val="en-ZA"/>
              </w:rPr>
            </w:pPr>
            <w:r w:rsidRPr="004A66C6">
              <w:rPr>
                <w:rFonts w:ascii="Arial" w:hAnsi="Arial" w:cs="Arial"/>
                <w:b/>
                <w:lang w:val="en-ZA"/>
              </w:rPr>
              <w:t>2013</w:t>
            </w:r>
          </w:p>
        </w:tc>
        <w:tc>
          <w:tcPr>
            <w:tcW w:w="1863" w:type="dxa"/>
            <w:shd w:val="clear" w:color="auto" w:fill="auto"/>
          </w:tcPr>
          <w:p w:rsidR="008E15AE" w:rsidRPr="004A66C6" w:rsidRDefault="008E15AE" w:rsidP="00C63CDE">
            <w:pPr>
              <w:spacing w:line="320" w:lineRule="exact"/>
              <w:jc w:val="both"/>
              <w:rPr>
                <w:rFonts w:ascii="Arial" w:hAnsi="Arial" w:cs="Arial"/>
                <w:b/>
                <w:lang w:val="en-ZA"/>
              </w:rPr>
            </w:pPr>
            <w:r w:rsidRPr="004A66C6">
              <w:rPr>
                <w:rFonts w:ascii="Arial" w:hAnsi="Arial" w:cs="Arial"/>
                <w:b/>
                <w:lang w:val="en-ZA"/>
              </w:rPr>
              <w:t>2014</w:t>
            </w:r>
          </w:p>
        </w:tc>
        <w:tc>
          <w:tcPr>
            <w:tcW w:w="1863" w:type="dxa"/>
            <w:shd w:val="clear" w:color="auto" w:fill="auto"/>
          </w:tcPr>
          <w:p w:rsidR="008E15AE" w:rsidRPr="004A66C6" w:rsidRDefault="008E15AE" w:rsidP="00C63CDE">
            <w:pPr>
              <w:spacing w:line="320" w:lineRule="exact"/>
              <w:jc w:val="both"/>
              <w:rPr>
                <w:rFonts w:ascii="Arial" w:hAnsi="Arial" w:cs="Arial"/>
                <w:b/>
                <w:lang w:val="en-ZA"/>
              </w:rPr>
            </w:pPr>
            <w:r w:rsidRPr="004A66C6">
              <w:rPr>
                <w:rFonts w:ascii="Arial" w:hAnsi="Arial" w:cs="Arial"/>
                <w:b/>
                <w:lang w:val="en-ZA"/>
              </w:rPr>
              <w:t>2015</w:t>
            </w:r>
          </w:p>
        </w:tc>
      </w:tr>
      <w:tr w:rsidR="008E15AE" w:rsidRPr="00C63CDE" w:rsidTr="00C63CDE">
        <w:tc>
          <w:tcPr>
            <w:tcW w:w="1863" w:type="dxa"/>
            <w:shd w:val="clear" w:color="auto" w:fill="auto"/>
          </w:tcPr>
          <w:p w:rsidR="008E15AE" w:rsidRPr="00C63CDE" w:rsidRDefault="008E15AE" w:rsidP="00C63CDE">
            <w:pPr>
              <w:spacing w:line="320" w:lineRule="exact"/>
              <w:jc w:val="both"/>
              <w:rPr>
                <w:rFonts w:ascii="Arial" w:hAnsi="Arial" w:cs="Arial"/>
                <w:lang w:val="en-ZA"/>
              </w:rPr>
            </w:pPr>
            <w:r w:rsidRPr="00C63CDE">
              <w:rPr>
                <w:rFonts w:ascii="Arial" w:hAnsi="Arial" w:cs="Arial"/>
                <w:lang w:val="en-ZA"/>
              </w:rPr>
              <w:t>Zimbabwe</w:t>
            </w:r>
          </w:p>
        </w:tc>
        <w:tc>
          <w:tcPr>
            <w:tcW w:w="1863" w:type="dxa"/>
            <w:shd w:val="clear" w:color="auto" w:fill="auto"/>
          </w:tcPr>
          <w:p w:rsidR="008E15AE" w:rsidRPr="00C63CDE" w:rsidRDefault="008E15AE" w:rsidP="00C63CDE">
            <w:pPr>
              <w:spacing w:line="320" w:lineRule="exact"/>
              <w:jc w:val="both"/>
              <w:rPr>
                <w:rFonts w:ascii="Arial" w:hAnsi="Arial" w:cs="Arial"/>
                <w:lang w:val="en-ZA"/>
              </w:rPr>
            </w:pPr>
            <w:r w:rsidRPr="00C63CDE">
              <w:rPr>
                <w:rFonts w:ascii="Arial" w:hAnsi="Arial" w:cs="Arial"/>
                <w:lang w:val="en-ZA"/>
              </w:rPr>
              <w:t>127 095</w:t>
            </w:r>
          </w:p>
        </w:tc>
        <w:tc>
          <w:tcPr>
            <w:tcW w:w="1863" w:type="dxa"/>
            <w:shd w:val="clear" w:color="auto" w:fill="auto"/>
          </w:tcPr>
          <w:p w:rsidR="008E15AE" w:rsidRPr="00C63CDE" w:rsidRDefault="008E15AE" w:rsidP="00C63CDE">
            <w:pPr>
              <w:spacing w:line="320" w:lineRule="exact"/>
              <w:jc w:val="both"/>
              <w:rPr>
                <w:rFonts w:ascii="Arial" w:hAnsi="Arial" w:cs="Arial"/>
                <w:lang w:val="en-ZA"/>
              </w:rPr>
            </w:pPr>
            <w:r w:rsidRPr="00C63CDE">
              <w:rPr>
                <w:rFonts w:ascii="Arial" w:hAnsi="Arial" w:cs="Arial"/>
                <w:lang w:val="en-ZA"/>
              </w:rPr>
              <w:t>163 906</w:t>
            </w:r>
          </w:p>
        </w:tc>
        <w:tc>
          <w:tcPr>
            <w:tcW w:w="1863" w:type="dxa"/>
            <w:shd w:val="clear" w:color="auto" w:fill="auto"/>
          </w:tcPr>
          <w:p w:rsidR="008E15AE" w:rsidRPr="00C63CDE" w:rsidRDefault="008E15AE" w:rsidP="00C63CDE">
            <w:pPr>
              <w:spacing w:line="320" w:lineRule="exact"/>
              <w:jc w:val="both"/>
              <w:rPr>
                <w:rFonts w:ascii="Arial" w:hAnsi="Arial" w:cs="Arial"/>
                <w:lang w:val="en-ZA"/>
              </w:rPr>
            </w:pPr>
            <w:r w:rsidRPr="00C63CDE">
              <w:rPr>
                <w:rFonts w:ascii="Arial" w:hAnsi="Arial" w:cs="Arial"/>
                <w:lang w:val="en-ZA"/>
              </w:rPr>
              <w:t>179 739</w:t>
            </w:r>
          </w:p>
        </w:tc>
      </w:tr>
      <w:tr w:rsidR="008E15AE" w:rsidRPr="00C63CDE" w:rsidTr="00C63CDE">
        <w:tc>
          <w:tcPr>
            <w:tcW w:w="1863" w:type="dxa"/>
            <w:shd w:val="clear" w:color="auto" w:fill="auto"/>
          </w:tcPr>
          <w:p w:rsidR="008E15AE" w:rsidRPr="00C63CDE" w:rsidRDefault="008E15AE" w:rsidP="00C63CDE">
            <w:pPr>
              <w:spacing w:line="320" w:lineRule="exact"/>
              <w:jc w:val="both"/>
              <w:rPr>
                <w:rFonts w:ascii="Arial" w:hAnsi="Arial" w:cs="Arial"/>
                <w:lang w:val="en-ZA"/>
              </w:rPr>
            </w:pPr>
            <w:r w:rsidRPr="00C63CDE">
              <w:rPr>
                <w:rFonts w:ascii="Arial" w:hAnsi="Arial" w:cs="Arial"/>
                <w:lang w:val="en-ZA"/>
              </w:rPr>
              <w:t>Mozambique</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87 447</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65 491</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56 821</w:t>
            </w:r>
          </w:p>
        </w:tc>
      </w:tr>
      <w:tr w:rsidR="008E15AE" w:rsidRPr="00C63CDE" w:rsidTr="00C63CDE">
        <w:tc>
          <w:tcPr>
            <w:tcW w:w="1863" w:type="dxa"/>
            <w:shd w:val="clear" w:color="auto" w:fill="auto"/>
          </w:tcPr>
          <w:p w:rsidR="008E15AE" w:rsidRPr="00C63CDE" w:rsidRDefault="008E15AE" w:rsidP="00C63CDE">
            <w:pPr>
              <w:spacing w:line="320" w:lineRule="exact"/>
              <w:jc w:val="both"/>
              <w:rPr>
                <w:rFonts w:ascii="Arial" w:hAnsi="Arial" w:cs="Arial"/>
                <w:lang w:val="en-ZA"/>
              </w:rPr>
            </w:pPr>
            <w:r w:rsidRPr="00C63CDE">
              <w:rPr>
                <w:rFonts w:ascii="Arial" w:hAnsi="Arial" w:cs="Arial"/>
                <w:lang w:val="en-ZA"/>
              </w:rPr>
              <w:t>Malawi</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59 860</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52 690</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35 013</w:t>
            </w:r>
          </w:p>
        </w:tc>
      </w:tr>
      <w:tr w:rsidR="008E15AE" w:rsidRPr="00C63CDE" w:rsidTr="00C63CDE">
        <w:tc>
          <w:tcPr>
            <w:tcW w:w="1863" w:type="dxa"/>
            <w:shd w:val="clear" w:color="auto" w:fill="auto"/>
          </w:tcPr>
          <w:p w:rsidR="008E15AE" w:rsidRPr="00C63CDE" w:rsidRDefault="008E15AE" w:rsidP="00C63CDE">
            <w:pPr>
              <w:spacing w:line="320" w:lineRule="exact"/>
              <w:jc w:val="both"/>
              <w:rPr>
                <w:rFonts w:ascii="Arial" w:hAnsi="Arial" w:cs="Arial"/>
                <w:lang w:val="en-ZA"/>
              </w:rPr>
            </w:pPr>
            <w:r w:rsidRPr="00C63CDE">
              <w:rPr>
                <w:rFonts w:ascii="Arial" w:hAnsi="Arial" w:cs="Arial"/>
                <w:lang w:val="en-ZA"/>
              </w:rPr>
              <w:t>Lesotho</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24 137</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20 569</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19 337</w:t>
            </w:r>
          </w:p>
        </w:tc>
      </w:tr>
      <w:tr w:rsidR="008E15AE" w:rsidRPr="00C63CDE" w:rsidTr="00C63CDE">
        <w:tc>
          <w:tcPr>
            <w:tcW w:w="1863" w:type="dxa"/>
            <w:shd w:val="clear" w:color="auto" w:fill="auto"/>
          </w:tcPr>
          <w:p w:rsidR="008E15AE" w:rsidRPr="00C63CDE" w:rsidRDefault="008E15AE" w:rsidP="00C63CDE">
            <w:pPr>
              <w:spacing w:line="320" w:lineRule="exact"/>
              <w:jc w:val="both"/>
              <w:rPr>
                <w:rFonts w:ascii="Arial" w:hAnsi="Arial" w:cs="Arial"/>
                <w:lang w:val="en-ZA"/>
              </w:rPr>
            </w:pPr>
            <w:r w:rsidRPr="00C63CDE">
              <w:rPr>
                <w:rFonts w:ascii="Arial" w:hAnsi="Arial" w:cs="Arial"/>
                <w:lang w:val="en-ZA"/>
              </w:rPr>
              <w:t>Swaziland</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3 459</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3 946</w:t>
            </w:r>
          </w:p>
        </w:tc>
        <w:tc>
          <w:tcPr>
            <w:tcW w:w="1863" w:type="dxa"/>
            <w:shd w:val="clear" w:color="auto" w:fill="auto"/>
          </w:tcPr>
          <w:p w:rsidR="008E15AE" w:rsidRPr="00C63CDE" w:rsidRDefault="001B6C32" w:rsidP="00C63CDE">
            <w:pPr>
              <w:spacing w:line="320" w:lineRule="exact"/>
              <w:jc w:val="both"/>
              <w:rPr>
                <w:rFonts w:ascii="Arial" w:hAnsi="Arial" w:cs="Arial"/>
                <w:lang w:val="en-ZA"/>
              </w:rPr>
            </w:pPr>
            <w:r w:rsidRPr="00C63CDE">
              <w:rPr>
                <w:rFonts w:ascii="Arial" w:hAnsi="Arial" w:cs="Arial"/>
                <w:lang w:val="en-ZA"/>
              </w:rPr>
              <w:t>3 985</w:t>
            </w:r>
          </w:p>
        </w:tc>
      </w:tr>
    </w:tbl>
    <w:p w:rsidR="00833DB4" w:rsidRPr="002E2B29" w:rsidRDefault="00833DB4" w:rsidP="008E15AE">
      <w:pPr>
        <w:spacing w:line="320" w:lineRule="exact"/>
        <w:ind w:left="1170" w:hanging="1170"/>
        <w:jc w:val="both"/>
        <w:rPr>
          <w:rFonts w:ascii="Arial" w:hAnsi="Arial" w:cs="Arial"/>
          <w:lang w:val="en-ZA"/>
        </w:rPr>
      </w:pPr>
    </w:p>
    <w:p w:rsidR="00D04919" w:rsidRPr="00D04919" w:rsidRDefault="007702D2" w:rsidP="004A66C6">
      <w:pPr>
        <w:spacing w:line="320" w:lineRule="exact"/>
        <w:ind w:left="720" w:hanging="720"/>
        <w:jc w:val="both"/>
        <w:rPr>
          <w:rFonts w:ascii="Arial" w:hAnsi="Arial" w:cs="Arial"/>
          <w:lang w:val="en-ZA"/>
        </w:rPr>
      </w:pPr>
      <w:r>
        <w:rPr>
          <w:rFonts w:ascii="Arial" w:hAnsi="Arial" w:cs="Arial"/>
          <w:lang w:val="en-ZA"/>
        </w:rPr>
        <w:t>(2)</w:t>
      </w:r>
      <w:r w:rsidR="007C6EB3">
        <w:rPr>
          <w:rFonts w:ascii="Arial" w:hAnsi="Arial" w:cs="Arial"/>
          <w:lang w:val="en-ZA"/>
        </w:rPr>
        <w:tab/>
      </w:r>
      <w:r w:rsidR="004E7CA0" w:rsidRPr="002E2B29">
        <w:rPr>
          <w:rFonts w:ascii="Arial" w:hAnsi="Arial" w:cs="Arial"/>
          <w:lang w:val="en-ZA"/>
        </w:rPr>
        <w:t xml:space="preserve">Due to </w:t>
      </w:r>
      <w:r w:rsidR="004E7CA0">
        <w:rPr>
          <w:rFonts w:ascii="Arial" w:hAnsi="Arial" w:cs="Arial"/>
          <w:lang w:val="en-ZA"/>
        </w:rPr>
        <w:t xml:space="preserve">system changes </w:t>
      </w:r>
      <w:r w:rsidR="004E7CA0" w:rsidRPr="002E2B29">
        <w:rPr>
          <w:rFonts w:ascii="Arial" w:hAnsi="Arial" w:cs="Arial"/>
          <w:lang w:val="en-ZA"/>
        </w:rPr>
        <w:t xml:space="preserve">the department </w:t>
      </w:r>
      <w:r w:rsidR="004E7CA0">
        <w:rPr>
          <w:rFonts w:ascii="Arial" w:hAnsi="Arial" w:cs="Arial"/>
          <w:lang w:val="en-ZA"/>
        </w:rPr>
        <w:t xml:space="preserve">is not able to provide this information since 1994.  </w:t>
      </w:r>
      <w:r w:rsidR="004A66C6" w:rsidRPr="002E2B29">
        <w:rPr>
          <w:rFonts w:ascii="Arial" w:hAnsi="Arial" w:cs="Arial"/>
          <w:lang w:val="en-ZA"/>
        </w:rPr>
        <w:t xml:space="preserve">For 2016 a total of </w:t>
      </w:r>
      <w:r w:rsidR="00447AF1">
        <w:rPr>
          <w:rFonts w:ascii="Arial" w:hAnsi="Arial" w:cs="Arial"/>
          <w:lang w:val="en-ZA"/>
        </w:rPr>
        <w:t>177 450</w:t>
      </w:r>
      <w:r w:rsidR="004A66C6" w:rsidRPr="002E2B29">
        <w:rPr>
          <w:rFonts w:ascii="Arial" w:hAnsi="Arial" w:cs="Arial"/>
          <w:lang w:val="en-ZA"/>
        </w:rPr>
        <w:t xml:space="preserve"> persons</w:t>
      </w:r>
      <w:r w:rsidR="00CB6D14">
        <w:rPr>
          <w:rFonts w:ascii="Arial" w:hAnsi="Arial" w:cs="Arial"/>
          <w:lang w:val="en-ZA"/>
        </w:rPr>
        <w:t xml:space="preserve"> who overstayed</w:t>
      </w:r>
      <w:r w:rsidR="004A66C6" w:rsidRPr="002E2B29">
        <w:rPr>
          <w:rFonts w:ascii="Arial" w:hAnsi="Arial" w:cs="Arial"/>
          <w:lang w:val="en-ZA"/>
        </w:rPr>
        <w:t xml:space="preserve"> were declared undesirable.</w:t>
      </w:r>
      <w:r w:rsidR="004E7CA0">
        <w:rPr>
          <w:rFonts w:ascii="Arial" w:hAnsi="Arial" w:cs="Arial"/>
          <w:lang w:val="en-ZA"/>
        </w:rPr>
        <w:t xml:space="preserve"> </w:t>
      </w:r>
      <w:r w:rsidR="004E7CA0" w:rsidRPr="002E2B29">
        <w:rPr>
          <w:rFonts w:ascii="Arial" w:hAnsi="Arial" w:cs="Arial"/>
          <w:lang w:val="en-ZA"/>
        </w:rPr>
        <w:t>For the period in question the most common reasons cited for overstaying are based on medical grounds or applicants awaiting temporary residence visa extensions.</w:t>
      </w:r>
    </w:p>
    <w:p w:rsidR="009F22D8" w:rsidRDefault="009F22D8" w:rsidP="008E15AE">
      <w:pPr>
        <w:spacing w:line="320" w:lineRule="exact"/>
        <w:ind w:left="1170" w:hanging="1170"/>
        <w:jc w:val="both"/>
        <w:rPr>
          <w:rFonts w:ascii="Arial" w:hAnsi="Arial" w:cs="Arial"/>
          <w:b/>
          <w:lang w:val="en-ZA"/>
        </w:rPr>
      </w:pPr>
    </w:p>
    <w:p w:rsidR="003A77CF" w:rsidRDefault="003A77CF" w:rsidP="008E15AE">
      <w:pPr>
        <w:spacing w:line="320" w:lineRule="exact"/>
        <w:ind w:left="1170" w:hanging="1170"/>
        <w:jc w:val="both"/>
        <w:rPr>
          <w:rFonts w:ascii="Arial" w:hAnsi="Arial" w:cs="Arial"/>
          <w:b/>
          <w:lang w:val="en-ZA"/>
        </w:rPr>
      </w:pPr>
    </w:p>
    <w:p w:rsidR="00DE1B3A" w:rsidRDefault="00DE1B3A" w:rsidP="005135B4">
      <w:pPr>
        <w:tabs>
          <w:tab w:val="left" w:pos="432"/>
          <w:tab w:val="left" w:pos="864"/>
        </w:tabs>
        <w:spacing w:line="320" w:lineRule="exact"/>
        <w:jc w:val="both"/>
        <w:rPr>
          <w:rFonts w:ascii="Arial" w:hAnsi="Arial" w:cs="Arial"/>
        </w:rPr>
      </w:pPr>
    </w:p>
    <w:p w:rsidR="005B51A7" w:rsidRDefault="005B51A7" w:rsidP="005135B4">
      <w:pPr>
        <w:tabs>
          <w:tab w:val="left" w:pos="432"/>
          <w:tab w:val="left" w:pos="864"/>
        </w:tabs>
        <w:spacing w:line="320" w:lineRule="exact"/>
        <w:jc w:val="both"/>
        <w:rPr>
          <w:rFonts w:ascii="Arial" w:hAnsi="Arial" w:cs="Arial"/>
        </w:rPr>
      </w:pPr>
    </w:p>
    <w:sectPr w:rsidR="005B51A7"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DFF" w:rsidRDefault="007A3DFF">
      <w:r>
        <w:separator/>
      </w:r>
    </w:p>
  </w:endnote>
  <w:endnote w:type="continuationSeparator" w:id="0">
    <w:p w:rsidR="007A3DFF" w:rsidRDefault="007A3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DFF" w:rsidRDefault="007A3DFF">
      <w:r>
        <w:separator/>
      </w:r>
    </w:p>
  </w:footnote>
  <w:footnote w:type="continuationSeparator" w:id="0">
    <w:p w:rsidR="007A3DFF" w:rsidRDefault="007A3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31" w:rsidRDefault="00A32A3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A31" w:rsidRDefault="00A32A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31" w:rsidRDefault="00A32A3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6DA">
      <w:rPr>
        <w:rStyle w:val="PageNumber"/>
        <w:noProof/>
      </w:rPr>
      <w:t>2</w:t>
    </w:r>
    <w:r>
      <w:rPr>
        <w:rStyle w:val="PageNumber"/>
      </w:rPr>
      <w:fldChar w:fldCharType="end"/>
    </w:r>
  </w:p>
  <w:p w:rsidR="00A32A31" w:rsidRDefault="00A32A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CFB"/>
    <w:multiLevelType w:val="hybridMultilevel"/>
    <w:tmpl w:val="206632C4"/>
    <w:lvl w:ilvl="0" w:tplc="C3808F26">
      <w:start w:val="9"/>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090111B8"/>
    <w:multiLevelType w:val="hybridMultilevel"/>
    <w:tmpl w:val="2A0EB364"/>
    <w:lvl w:ilvl="0" w:tplc="6D8CFA3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B87334"/>
    <w:multiLevelType w:val="hybridMultilevel"/>
    <w:tmpl w:val="3D4CE7D2"/>
    <w:lvl w:ilvl="0" w:tplc="EE248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3D0F6E"/>
    <w:multiLevelType w:val="hybridMultilevel"/>
    <w:tmpl w:val="41C4714C"/>
    <w:lvl w:ilvl="0" w:tplc="0D967ABA">
      <w:start w:val="1"/>
      <w:numFmt w:val="lowerLetter"/>
      <w:lvlText w:val="(%1)"/>
      <w:lvlJc w:val="left"/>
      <w:pPr>
        <w:ind w:left="72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F2763C"/>
    <w:multiLevelType w:val="hybridMultilevel"/>
    <w:tmpl w:val="CD9437C2"/>
    <w:lvl w:ilvl="0" w:tplc="C4F0E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226A32"/>
    <w:multiLevelType w:val="hybridMultilevel"/>
    <w:tmpl w:val="9306E698"/>
    <w:lvl w:ilvl="0" w:tplc="D3B09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FFA0E3A"/>
    <w:multiLevelType w:val="hybridMultilevel"/>
    <w:tmpl w:val="31145214"/>
    <w:lvl w:ilvl="0" w:tplc="CC6241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4AF426D8"/>
    <w:multiLevelType w:val="hybridMultilevel"/>
    <w:tmpl w:val="7F208688"/>
    <w:lvl w:ilvl="0" w:tplc="CF1ABF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C4959BD"/>
    <w:multiLevelType w:val="hybridMultilevel"/>
    <w:tmpl w:val="616CEF7A"/>
    <w:lvl w:ilvl="0" w:tplc="96C6965A">
      <w:start w:val="2"/>
      <w:numFmt w:val="lowerLetter"/>
      <w:lvlText w:val="%1)"/>
      <w:lvlJc w:val="left"/>
      <w:pPr>
        <w:ind w:left="360" w:hanging="36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0409001B">
      <w:start w:val="1"/>
      <w:numFmt w:val="lowerRoman"/>
      <w:lvlText w:val="%4."/>
      <w:lvlJc w:val="right"/>
      <w:pPr>
        <w:ind w:left="1170" w:hanging="360"/>
      </w:pPr>
    </w:lvl>
    <w:lvl w:ilvl="4" w:tplc="0409000F">
      <w:start w:val="1"/>
      <w:numFmt w:val="decimal"/>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61247DF2"/>
    <w:multiLevelType w:val="hybridMultilevel"/>
    <w:tmpl w:val="00C61A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8">
    <w:nsid w:val="683E5953"/>
    <w:multiLevelType w:val="hybridMultilevel"/>
    <w:tmpl w:val="1B922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662679"/>
    <w:multiLevelType w:val="hybridMultilevel"/>
    <w:tmpl w:val="D34801CC"/>
    <w:lvl w:ilvl="0" w:tplc="54746C8C">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22"/>
  </w:num>
  <w:num w:numId="4">
    <w:abstractNumId w:val="28"/>
  </w:num>
  <w:num w:numId="5">
    <w:abstractNumId w:val="5"/>
  </w:num>
  <w:num w:numId="6">
    <w:abstractNumId w:val="27"/>
  </w:num>
  <w:num w:numId="7">
    <w:abstractNumId w:val="39"/>
  </w:num>
  <w:num w:numId="8">
    <w:abstractNumId w:val="46"/>
  </w:num>
  <w:num w:numId="9">
    <w:abstractNumId w:val="17"/>
  </w:num>
  <w:num w:numId="10">
    <w:abstractNumId w:val="44"/>
  </w:num>
  <w:num w:numId="11">
    <w:abstractNumId w:val="21"/>
  </w:num>
  <w:num w:numId="12">
    <w:abstractNumId w:val="10"/>
  </w:num>
  <w:num w:numId="13">
    <w:abstractNumId w:val="31"/>
  </w:num>
  <w:num w:numId="14">
    <w:abstractNumId w:val="43"/>
  </w:num>
  <w:num w:numId="15">
    <w:abstractNumId w:val="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33"/>
  </w:num>
  <w:num w:numId="19">
    <w:abstractNumId w:val="37"/>
  </w:num>
  <w:num w:numId="20">
    <w:abstractNumId w:val="16"/>
  </w:num>
  <w:num w:numId="21">
    <w:abstractNumId w:val="35"/>
  </w:num>
  <w:num w:numId="22">
    <w:abstractNumId w:val="1"/>
  </w:num>
  <w:num w:numId="23">
    <w:abstractNumId w:val="15"/>
  </w:num>
  <w:num w:numId="24">
    <w:abstractNumId w:val="40"/>
  </w:num>
  <w:num w:numId="25">
    <w:abstractNumId w:val="6"/>
  </w:num>
  <w:num w:numId="26">
    <w:abstractNumId w:val="23"/>
  </w:num>
  <w:num w:numId="27">
    <w:abstractNumId w:val="30"/>
  </w:num>
  <w:num w:numId="28">
    <w:abstractNumId w:val="19"/>
  </w:num>
  <w:num w:numId="29">
    <w:abstractNumId w:val="36"/>
  </w:num>
  <w:num w:numId="30">
    <w:abstractNumId w:val="26"/>
  </w:num>
  <w:num w:numId="31">
    <w:abstractNumId w:val="13"/>
  </w:num>
  <w:num w:numId="32">
    <w:abstractNumId w:val="18"/>
  </w:num>
  <w:num w:numId="33">
    <w:abstractNumId w:val="29"/>
  </w:num>
  <w:num w:numId="34">
    <w:abstractNumId w:val="45"/>
  </w:num>
  <w:num w:numId="35">
    <w:abstractNumId w:val="2"/>
  </w:num>
  <w:num w:numId="36">
    <w:abstractNumId w:val="41"/>
  </w:num>
  <w:num w:numId="37">
    <w:abstractNumId w:val="11"/>
  </w:num>
  <w:num w:numId="38">
    <w:abstractNumId w:val="8"/>
  </w:num>
  <w:num w:numId="39">
    <w:abstractNumId w:val="32"/>
  </w:num>
  <w:num w:numId="40">
    <w:abstractNumId w:val="20"/>
  </w:num>
  <w:num w:numId="41">
    <w:abstractNumId w:val="12"/>
  </w:num>
  <w:num w:numId="42">
    <w:abstractNumId w:val="14"/>
  </w:num>
  <w:num w:numId="43">
    <w:abstractNumId w:val="24"/>
  </w:num>
  <w:num w:numId="44">
    <w:abstractNumId w:val="0"/>
  </w:num>
  <w:num w:numId="45">
    <w:abstractNumId w:val="38"/>
  </w:num>
  <w:num w:numId="46">
    <w:abstractNumId w:val="25"/>
  </w:num>
  <w:num w:numId="47">
    <w:abstractNumId w:val="9"/>
  </w:num>
  <w:num w:numId="48">
    <w:abstractNumId w:val="4"/>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A1E"/>
    <w:rsid w:val="00033D4A"/>
    <w:rsid w:val="00034461"/>
    <w:rsid w:val="00035BAB"/>
    <w:rsid w:val="00035F20"/>
    <w:rsid w:val="0003701D"/>
    <w:rsid w:val="00037A74"/>
    <w:rsid w:val="00037D0D"/>
    <w:rsid w:val="00040FBA"/>
    <w:rsid w:val="000436CE"/>
    <w:rsid w:val="000475BD"/>
    <w:rsid w:val="0005088D"/>
    <w:rsid w:val="0005167A"/>
    <w:rsid w:val="00053A06"/>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201D"/>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41E"/>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020"/>
    <w:rsid w:val="000F73CE"/>
    <w:rsid w:val="00101531"/>
    <w:rsid w:val="00101A11"/>
    <w:rsid w:val="00102691"/>
    <w:rsid w:val="00102917"/>
    <w:rsid w:val="00102CB5"/>
    <w:rsid w:val="0010319B"/>
    <w:rsid w:val="00103583"/>
    <w:rsid w:val="00103987"/>
    <w:rsid w:val="00104715"/>
    <w:rsid w:val="00104983"/>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16B"/>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368B"/>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C32"/>
    <w:rsid w:val="001B7B2E"/>
    <w:rsid w:val="001C3211"/>
    <w:rsid w:val="001C3464"/>
    <w:rsid w:val="001C38EF"/>
    <w:rsid w:val="001C416F"/>
    <w:rsid w:val="001C5563"/>
    <w:rsid w:val="001C58E8"/>
    <w:rsid w:val="001C5EAC"/>
    <w:rsid w:val="001C67A9"/>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34E5"/>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5F7"/>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1199"/>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1C2A"/>
    <w:rsid w:val="002E2366"/>
    <w:rsid w:val="002E2B29"/>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A4D"/>
    <w:rsid w:val="00323B62"/>
    <w:rsid w:val="003241EE"/>
    <w:rsid w:val="003245F4"/>
    <w:rsid w:val="0032675A"/>
    <w:rsid w:val="00326D39"/>
    <w:rsid w:val="003271A1"/>
    <w:rsid w:val="00327FE4"/>
    <w:rsid w:val="003307AE"/>
    <w:rsid w:val="00330C5D"/>
    <w:rsid w:val="003315FD"/>
    <w:rsid w:val="00331F81"/>
    <w:rsid w:val="00332389"/>
    <w:rsid w:val="003323D0"/>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30AB"/>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70DF"/>
    <w:rsid w:val="00387668"/>
    <w:rsid w:val="003900FB"/>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A77CF"/>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D71FB"/>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0D82"/>
    <w:rsid w:val="00411480"/>
    <w:rsid w:val="00412BED"/>
    <w:rsid w:val="004133EF"/>
    <w:rsid w:val="0042044D"/>
    <w:rsid w:val="00422218"/>
    <w:rsid w:val="00424D17"/>
    <w:rsid w:val="00425507"/>
    <w:rsid w:val="00425622"/>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2C8"/>
    <w:rsid w:val="00444588"/>
    <w:rsid w:val="0044502D"/>
    <w:rsid w:val="00445341"/>
    <w:rsid w:val="004455F9"/>
    <w:rsid w:val="004459D9"/>
    <w:rsid w:val="0044655E"/>
    <w:rsid w:val="004468E7"/>
    <w:rsid w:val="00446982"/>
    <w:rsid w:val="004469DD"/>
    <w:rsid w:val="00446C96"/>
    <w:rsid w:val="0044708C"/>
    <w:rsid w:val="00447AF1"/>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2AA8"/>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6C6"/>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E7CA0"/>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6930"/>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1E69"/>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5974"/>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8E2"/>
    <w:rsid w:val="00553626"/>
    <w:rsid w:val="00553E06"/>
    <w:rsid w:val="005553BE"/>
    <w:rsid w:val="0055541E"/>
    <w:rsid w:val="0055580A"/>
    <w:rsid w:val="005564E3"/>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748"/>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51A7"/>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4EE9"/>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5C2"/>
    <w:rsid w:val="005F77D6"/>
    <w:rsid w:val="005F7C21"/>
    <w:rsid w:val="005F7DE5"/>
    <w:rsid w:val="0060001A"/>
    <w:rsid w:val="00601D48"/>
    <w:rsid w:val="006024D4"/>
    <w:rsid w:val="00604E0E"/>
    <w:rsid w:val="006060C8"/>
    <w:rsid w:val="00606233"/>
    <w:rsid w:val="006063D2"/>
    <w:rsid w:val="00607124"/>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3DB"/>
    <w:rsid w:val="006254D2"/>
    <w:rsid w:val="00625DDD"/>
    <w:rsid w:val="0062662C"/>
    <w:rsid w:val="00626F0F"/>
    <w:rsid w:val="0062765E"/>
    <w:rsid w:val="006302F6"/>
    <w:rsid w:val="00630C79"/>
    <w:rsid w:val="00631F94"/>
    <w:rsid w:val="00631FD3"/>
    <w:rsid w:val="00637D32"/>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769A6"/>
    <w:rsid w:val="00676B10"/>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1B2"/>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0FD7"/>
    <w:rsid w:val="007410F9"/>
    <w:rsid w:val="0074116E"/>
    <w:rsid w:val="00741DBF"/>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02F"/>
    <w:rsid w:val="007562C9"/>
    <w:rsid w:val="00756782"/>
    <w:rsid w:val="00756A6E"/>
    <w:rsid w:val="0075774A"/>
    <w:rsid w:val="00761A84"/>
    <w:rsid w:val="00762647"/>
    <w:rsid w:val="007636F3"/>
    <w:rsid w:val="007639A4"/>
    <w:rsid w:val="007646EF"/>
    <w:rsid w:val="007661E1"/>
    <w:rsid w:val="0076681A"/>
    <w:rsid w:val="00767081"/>
    <w:rsid w:val="007702D2"/>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3DFF"/>
    <w:rsid w:val="007A41DE"/>
    <w:rsid w:val="007A474F"/>
    <w:rsid w:val="007A543C"/>
    <w:rsid w:val="007A60EF"/>
    <w:rsid w:val="007A76C8"/>
    <w:rsid w:val="007A7C2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C6EB3"/>
    <w:rsid w:val="007D0401"/>
    <w:rsid w:val="007D0FFA"/>
    <w:rsid w:val="007D1855"/>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17F7E"/>
    <w:rsid w:val="00820D79"/>
    <w:rsid w:val="00821675"/>
    <w:rsid w:val="008224F4"/>
    <w:rsid w:val="00822C47"/>
    <w:rsid w:val="00822F4D"/>
    <w:rsid w:val="00823248"/>
    <w:rsid w:val="0082375B"/>
    <w:rsid w:val="008237FA"/>
    <w:rsid w:val="008239E4"/>
    <w:rsid w:val="00826A27"/>
    <w:rsid w:val="00826C15"/>
    <w:rsid w:val="00827546"/>
    <w:rsid w:val="00827E8D"/>
    <w:rsid w:val="00830D90"/>
    <w:rsid w:val="008316B4"/>
    <w:rsid w:val="008317CF"/>
    <w:rsid w:val="00832107"/>
    <w:rsid w:val="0083249C"/>
    <w:rsid w:val="00833321"/>
    <w:rsid w:val="008338D3"/>
    <w:rsid w:val="008339B7"/>
    <w:rsid w:val="00833DB4"/>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829"/>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15AE"/>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0A5"/>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AAE"/>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5787"/>
    <w:rsid w:val="009766A0"/>
    <w:rsid w:val="00976B9B"/>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3134"/>
    <w:rsid w:val="009B58FB"/>
    <w:rsid w:val="009B7EC8"/>
    <w:rsid w:val="009C0646"/>
    <w:rsid w:val="009C0944"/>
    <w:rsid w:val="009C10BD"/>
    <w:rsid w:val="009C1B76"/>
    <w:rsid w:val="009C297A"/>
    <w:rsid w:val="009C2C4A"/>
    <w:rsid w:val="009C4753"/>
    <w:rsid w:val="009C4C44"/>
    <w:rsid w:val="009C5457"/>
    <w:rsid w:val="009C5514"/>
    <w:rsid w:val="009C6430"/>
    <w:rsid w:val="009C6625"/>
    <w:rsid w:val="009C6BFD"/>
    <w:rsid w:val="009C738B"/>
    <w:rsid w:val="009D0B5C"/>
    <w:rsid w:val="009D1293"/>
    <w:rsid w:val="009D2E49"/>
    <w:rsid w:val="009D2EA6"/>
    <w:rsid w:val="009D3871"/>
    <w:rsid w:val="009D4EA0"/>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2D8"/>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5399"/>
    <w:rsid w:val="00A0605D"/>
    <w:rsid w:val="00A06639"/>
    <w:rsid w:val="00A06BE7"/>
    <w:rsid w:val="00A06E21"/>
    <w:rsid w:val="00A11047"/>
    <w:rsid w:val="00A112A7"/>
    <w:rsid w:val="00A11574"/>
    <w:rsid w:val="00A12CE7"/>
    <w:rsid w:val="00A13102"/>
    <w:rsid w:val="00A145DB"/>
    <w:rsid w:val="00A1640B"/>
    <w:rsid w:val="00A20857"/>
    <w:rsid w:val="00A20B6C"/>
    <w:rsid w:val="00A22F82"/>
    <w:rsid w:val="00A25F9B"/>
    <w:rsid w:val="00A26BE3"/>
    <w:rsid w:val="00A27617"/>
    <w:rsid w:val="00A317BB"/>
    <w:rsid w:val="00A3199C"/>
    <w:rsid w:val="00A320A6"/>
    <w:rsid w:val="00A326CB"/>
    <w:rsid w:val="00A329F8"/>
    <w:rsid w:val="00A32A31"/>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6E74"/>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847"/>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03DC"/>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749"/>
    <w:rsid w:val="00AF693B"/>
    <w:rsid w:val="00AF7476"/>
    <w:rsid w:val="00B001D4"/>
    <w:rsid w:val="00B00CBC"/>
    <w:rsid w:val="00B00DF6"/>
    <w:rsid w:val="00B01020"/>
    <w:rsid w:val="00B014C7"/>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87B1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33EC"/>
    <w:rsid w:val="00BB4395"/>
    <w:rsid w:val="00BB4C7D"/>
    <w:rsid w:val="00BB4DA8"/>
    <w:rsid w:val="00BB545C"/>
    <w:rsid w:val="00BB5587"/>
    <w:rsid w:val="00BB5D58"/>
    <w:rsid w:val="00BB625B"/>
    <w:rsid w:val="00BB66DA"/>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052"/>
    <w:rsid w:val="00BE074B"/>
    <w:rsid w:val="00BE13B4"/>
    <w:rsid w:val="00BE1643"/>
    <w:rsid w:val="00BE1D58"/>
    <w:rsid w:val="00BE21F1"/>
    <w:rsid w:val="00BE2717"/>
    <w:rsid w:val="00BE34C3"/>
    <w:rsid w:val="00BE398C"/>
    <w:rsid w:val="00BE5588"/>
    <w:rsid w:val="00BE5EE1"/>
    <w:rsid w:val="00BE7909"/>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7"/>
    <w:rsid w:val="00C0428D"/>
    <w:rsid w:val="00C04330"/>
    <w:rsid w:val="00C05E52"/>
    <w:rsid w:val="00C0643B"/>
    <w:rsid w:val="00C07971"/>
    <w:rsid w:val="00C1075D"/>
    <w:rsid w:val="00C10814"/>
    <w:rsid w:val="00C11FED"/>
    <w:rsid w:val="00C1210D"/>
    <w:rsid w:val="00C1258C"/>
    <w:rsid w:val="00C1297B"/>
    <w:rsid w:val="00C12A76"/>
    <w:rsid w:val="00C13F63"/>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3CDE"/>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A70DA"/>
    <w:rsid w:val="00CB01D9"/>
    <w:rsid w:val="00CB02CE"/>
    <w:rsid w:val="00CB0CD4"/>
    <w:rsid w:val="00CB14BA"/>
    <w:rsid w:val="00CB14F0"/>
    <w:rsid w:val="00CB15F5"/>
    <w:rsid w:val="00CB1D62"/>
    <w:rsid w:val="00CB2EF1"/>
    <w:rsid w:val="00CB361E"/>
    <w:rsid w:val="00CB3944"/>
    <w:rsid w:val="00CB4685"/>
    <w:rsid w:val="00CB4A35"/>
    <w:rsid w:val="00CB57D9"/>
    <w:rsid w:val="00CB6191"/>
    <w:rsid w:val="00CB6270"/>
    <w:rsid w:val="00CB6CD4"/>
    <w:rsid w:val="00CB6D1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6E5"/>
    <w:rsid w:val="00D01F99"/>
    <w:rsid w:val="00D033AB"/>
    <w:rsid w:val="00D03B05"/>
    <w:rsid w:val="00D04919"/>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641B"/>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5CE"/>
    <w:rsid w:val="00DA77C3"/>
    <w:rsid w:val="00DB00C8"/>
    <w:rsid w:val="00DB0C9A"/>
    <w:rsid w:val="00DB17FA"/>
    <w:rsid w:val="00DB298B"/>
    <w:rsid w:val="00DB2E57"/>
    <w:rsid w:val="00DB2FEF"/>
    <w:rsid w:val="00DB4423"/>
    <w:rsid w:val="00DB570D"/>
    <w:rsid w:val="00DB5A55"/>
    <w:rsid w:val="00DB6026"/>
    <w:rsid w:val="00DB6301"/>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4DE4"/>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A8F"/>
    <w:rsid w:val="00E01C1A"/>
    <w:rsid w:val="00E02C33"/>
    <w:rsid w:val="00E0457C"/>
    <w:rsid w:val="00E061FB"/>
    <w:rsid w:val="00E10A03"/>
    <w:rsid w:val="00E10B77"/>
    <w:rsid w:val="00E10F29"/>
    <w:rsid w:val="00E11133"/>
    <w:rsid w:val="00E1166B"/>
    <w:rsid w:val="00E11809"/>
    <w:rsid w:val="00E11A58"/>
    <w:rsid w:val="00E130D4"/>
    <w:rsid w:val="00E13525"/>
    <w:rsid w:val="00E14C40"/>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57EE1"/>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96EBB"/>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558"/>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05FD"/>
    <w:rsid w:val="00F03F62"/>
    <w:rsid w:val="00F04B7A"/>
    <w:rsid w:val="00F06246"/>
    <w:rsid w:val="00F06305"/>
    <w:rsid w:val="00F06AA5"/>
    <w:rsid w:val="00F07C01"/>
    <w:rsid w:val="00F10589"/>
    <w:rsid w:val="00F115F5"/>
    <w:rsid w:val="00F12077"/>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7BC"/>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2EA6"/>
    <w:rsid w:val="00F63086"/>
    <w:rsid w:val="00F639AC"/>
    <w:rsid w:val="00F64F3D"/>
    <w:rsid w:val="00F66756"/>
    <w:rsid w:val="00F6679B"/>
    <w:rsid w:val="00F66883"/>
    <w:rsid w:val="00F70304"/>
    <w:rsid w:val="00F71B1E"/>
    <w:rsid w:val="00F7276C"/>
    <w:rsid w:val="00F73E5C"/>
    <w:rsid w:val="00F7570C"/>
    <w:rsid w:val="00F75A2D"/>
    <w:rsid w:val="00F7661E"/>
    <w:rsid w:val="00F7665E"/>
    <w:rsid w:val="00F77252"/>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2B13"/>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90417096">
      <w:bodyDiv w:val="1"/>
      <w:marLeft w:val="0"/>
      <w:marRight w:val="0"/>
      <w:marTop w:val="0"/>
      <w:marBottom w:val="0"/>
      <w:divBdr>
        <w:top w:val="none" w:sz="0" w:space="0" w:color="auto"/>
        <w:left w:val="none" w:sz="0" w:space="0" w:color="auto"/>
        <w:bottom w:val="none" w:sz="0" w:space="0" w:color="auto"/>
        <w:right w:val="none" w:sz="0" w:space="0" w:color="auto"/>
      </w:divBdr>
    </w:div>
    <w:div w:id="1652516833">
      <w:bodyDiv w:val="1"/>
      <w:marLeft w:val="0"/>
      <w:marRight w:val="0"/>
      <w:marTop w:val="0"/>
      <w:marBottom w:val="0"/>
      <w:divBdr>
        <w:top w:val="none" w:sz="0" w:space="0" w:color="auto"/>
        <w:left w:val="none" w:sz="0" w:space="0" w:color="auto"/>
        <w:bottom w:val="none" w:sz="0" w:space="0" w:color="auto"/>
        <w:right w:val="none" w:sz="0" w:space="0" w:color="auto"/>
      </w:divBdr>
    </w:div>
    <w:div w:id="1777170492">
      <w:bodyDiv w:val="1"/>
      <w:marLeft w:val="0"/>
      <w:marRight w:val="0"/>
      <w:marTop w:val="0"/>
      <w:marBottom w:val="0"/>
      <w:divBdr>
        <w:top w:val="none" w:sz="0" w:space="0" w:color="auto"/>
        <w:left w:val="none" w:sz="0" w:space="0" w:color="auto"/>
        <w:bottom w:val="none" w:sz="0" w:space="0" w:color="auto"/>
        <w:right w:val="none" w:sz="0" w:space="0" w:color="auto"/>
      </w:divBdr>
    </w:div>
    <w:div w:id="1827279198">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F9A9-0BA3-4737-8E34-02DF157D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2018-02-14T05:40:00Z</cp:lastPrinted>
  <dcterms:created xsi:type="dcterms:W3CDTF">2018-03-27T08:54:00Z</dcterms:created>
  <dcterms:modified xsi:type="dcterms:W3CDTF">2018-03-27T08:54:00Z</dcterms:modified>
</cp:coreProperties>
</file>