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6D4EBD" w:rsidP="0059472A">
            <w:pPr>
              <w:tabs>
                <w:tab w:val="left" w:pos="627"/>
                <w:tab w:val="left" w:pos="822"/>
              </w:tabs>
              <w:spacing w:line="264" w:lineRule="auto"/>
              <w:jc w:val="center"/>
              <w:rPr>
                <w:rFonts w:ascii="Arial" w:eastAsia="Times New Roman" w:hAnsi="Arial"/>
                <w:color w:val="666633"/>
                <w:sz w:val="24"/>
                <w:szCs w:val="24"/>
                <w:lang w:val="en-GB"/>
              </w:rPr>
            </w:pPr>
            <w:r w:rsidRPr="006D4EBD">
              <w:rPr>
                <w:rFonts w:ascii="Arial" w:eastAsia="Times New Roman" w:hAnsi="Arial"/>
                <w:noProof/>
                <w:color w:val="666633"/>
                <w:sz w:val="24"/>
                <w:szCs w:val="24"/>
                <w:lang w:val="en-GB" w:eastAsia="en-GB"/>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471855">
        <w:rPr>
          <w:rFonts w:ascii="Arial" w:eastAsia="Arial Unicode MS" w:hAnsi="Arial" w:cs="Arial"/>
          <w:b/>
          <w:sz w:val="24"/>
          <w:szCs w:val="24"/>
          <w:u w:color="000000"/>
          <w:lang w:eastAsia="en-ZA"/>
        </w:rPr>
        <w:t>1018</w:t>
      </w:r>
      <w:r w:rsidR="00471855" w:rsidRPr="00471855">
        <w:rPr>
          <w:rFonts w:ascii="Arial" w:eastAsia="Arial Unicode MS" w:hAnsi="Arial" w:cs="Arial"/>
          <w:b/>
          <w:sz w:val="24"/>
          <w:szCs w:val="24"/>
          <w:u w:color="000000"/>
          <w:lang w:eastAsia="en-ZA"/>
        </w:rPr>
        <w:tab/>
      </w:r>
    </w:p>
    <w:p w:rsidR="002A4230" w:rsidRDefault="002A4230" w:rsidP="002A4230">
      <w:pPr>
        <w:pStyle w:val="NoSpacing"/>
        <w:rPr>
          <w:rFonts w:ascii="Arial" w:hAnsi="Arial" w:cs="Arial"/>
          <w:b/>
          <w:noProof/>
          <w:sz w:val="24"/>
          <w:szCs w:val="24"/>
          <w:lang w:val="af-ZA"/>
        </w:rPr>
      </w:pPr>
    </w:p>
    <w:p w:rsidR="002A4230" w:rsidRPr="000E1425" w:rsidRDefault="00471855" w:rsidP="002A4230">
      <w:pPr>
        <w:spacing w:before="100" w:beforeAutospacing="1" w:after="100" w:afterAutospacing="1" w:line="240" w:lineRule="auto"/>
        <w:jc w:val="both"/>
        <w:outlineLvl w:val="0"/>
        <w:rPr>
          <w:rFonts w:ascii="Arial" w:hAnsi="Arial" w:cs="Arial"/>
          <w:b/>
          <w:noProof/>
          <w:sz w:val="24"/>
          <w:szCs w:val="24"/>
          <w:lang w:val="af-ZA"/>
        </w:rPr>
      </w:pPr>
      <w:r w:rsidRPr="00471855">
        <w:rPr>
          <w:rFonts w:ascii="Arial" w:hAnsi="Arial" w:cs="Arial"/>
          <w:b/>
          <w:noProof/>
          <w:sz w:val="24"/>
          <w:szCs w:val="24"/>
          <w:lang w:val="af-ZA"/>
        </w:rPr>
        <w:t>Ms P T van Damme (DA) to ask the Minister of Communications:</w:t>
      </w:r>
    </w:p>
    <w:p w:rsidR="00471855" w:rsidRDefault="00471855" w:rsidP="002A4230">
      <w:pPr>
        <w:spacing w:before="100" w:beforeAutospacing="1" w:after="100" w:afterAutospacing="1" w:line="240" w:lineRule="auto"/>
        <w:jc w:val="both"/>
        <w:outlineLvl w:val="0"/>
        <w:rPr>
          <w:rFonts w:ascii="Arial" w:hAnsi="Arial" w:cs="Arial"/>
          <w:noProof/>
          <w:sz w:val="24"/>
          <w:szCs w:val="24"/>
          <w:lang w:val="af-ZA"/>
        </w:rPr>
      </w:pPr>
      <w:r w:rsidRPr="00471855">
        <w:rPr>
          <w:rFonts w:ascii="Arial" w:hAnsi="Arial" w:cs="Arial"/>
          <w:noProof/>
          <w:sz w:val="24"/>
          <w:szCs w:val="24"/>
          <w:lang w:val="af-ZA"/>
        </w:rPr>
        <w:t>Since the reply to question 1949 on 16 September 2016, (a) what amount does the SA Broadcasting Corporation owe in royalty payments to the (i) SA Music Rights Organisation, (ii) SA Music Performance Rights Association, (iii) Association of Independent Record Companies, (iv) Independent Music Performance Rights Association, (v) Recording Industry of South Africa, (vi) Composers, Authors and Publishers Association and/or (vii) any other relevant association, (b) for how long has each amount been outstanding and (c) by what date will each outstanding amount be paid?</w:t>
      </w:r>
      <w:r w:rsidRPr="00471855">
        <w:t xml:space="preserve"> </w:t>
      </w:r>
      <w:r>
        <w:tab/>
      </w:r>
      <w:r>
        <w:tab/>
      </w:r>
      <w:r>
        <w:tab/>
      </w:r>
      <w:r>
        <w:tab/>
      </w:r>
      <w:r>
        <w:tab/>
      </w:r>
      <w:r>
        <w:tab/>
      </w:r>
      <w:r>
        <w:tab/>
      </w:r>
      <w:r>
        <w:tab/>
      </w:r>
      <w:r>
        <w:tab/>
      </w:r>
      <w:r w:rsidRPr="00471855">
        <w:rPr>
          <w:rFonts w:ascii="Arial" w:hAnsi="Arial" w:cs="Arial"/>
          <w:noProof/>
          <w:sz w:val="24"/>
          <w:szCs w:val="24"/>
          <w:lang w:val="af-ZA"/>
        </w:rPr>
        <w:t>NW1146E</w:t>
      </w:r>
    </w:p>
    <w:p w:rsidR="002A4230" w:rsidRDefault="002A4230" w:rsidP="002A4230">
      <w:pPr>
        <w:spacing w:before="100" w:beforeAutospacing="1" w:after="100" w:afterAutospacing="1" w:line="240" w:lineRule="auto"/>
        <w:jc w:val="both"/>
        <w:outlineLvl w:val="0"/>
        <w:rPr>
          <w:rFonts w:ascii="Arial" w:hAnsi="Arial" w:cs="Arial"/>
          <w:b/>
          <w:noProof/>
          <w:sz w:val="24"/>
          <w:szCs w:val="24"/>
          <w:lang w:val="af-ZA"/>
        </w:rPr>
      </w:pPr>
    </w:p>
    <w:p w:rsidR="002A4230" w:rsidRPr="005912A9" w:rsidRDefault="005912A9" w:rsidP="005912A9">
      <w:pPr>
        <w:spacing w:after="0" w:line="360" w:lineRule="auto"/>
        <w:outlineLvl w:val="0"/>
        <w:rPr>
          <w:rFonts w:ascii="Arial" w:eastAsia="Arial Unicode MS" w:hAnsi="Arial" w:cs="Arial"/>
          <w:b/>
          <w:color w:val="000000"/>
          <w:sz w:val="24"/>
          <w:szCs w:val="24"/>
          <w:u w:color="000000"/>
          <w:lang w:eastAsia="en-ZA"/>
        </w:rPr>
      </w:pPr>
      <w:r>
        <w:rPr>
          <w:rFonts w:ascii="Arial" w:eastAsia="Times New Roman" w:hAnsi="Arial" w:cs="Arial"/>
          <w:b/>
          <w:sz w:val="24"/>
          <w:szCs w:val="24"/>
        </w:rPr>
        <w:t>REPLY</w:t>
      </w:r>
    </w:p>
    <w:tbl>
      <w:tblPr>
        <w:tblW w:w="0" w:type="auto"/>
        <w:tblInd w:w="-98" w:type="dxa"/>
        <w:tblCellMar>
          <w:left w:w="0" w:type="dxa"/>
          <w:right w:w="0" w:type="dxa"/>
        </w:tblCellMar>
        <w:tblLook w:val="04A0"/>
      </w:tblPr>
      <w:tblGrid>
        <w:gridCol w:w="1205"/>
        <w:gridCol w:w="1709"/>
        <w:gridCol w:w="1867"/>
        <w:gridCol w:w="2078"/>
        <w:gridCol w:w="2383"/>
      </w:tblGrid>
      <w:tr w:rsidR="006B7E0F" w:rsidTr="005912A9">
        <w:trPr>
          <w:tblHeader/>
        </w:trPr>
        <w:tc>
          <w:tcPr>
            <w:tcW w:w="1205" w:type="dxa"/>
            <w:tcBorders>
              <w:top w:val="single" w:sz="8" w:space="0" w:color="auto"/>
              <w:left w:val="single" w:sz="8" w:space="0" w:color="auto"/>
              <w:bottom w:val="single" w:sz="8" w:space="0" w:color="auto"/>
              <w:right w:val="single" w:sz="8" w:space="0" w:color="auto"/>
            </w:tcBorders>
            <w:shd w:val="clear" w:color="auto" w:fill="C6D9F1"/>
          </w:tcPr>
          <w:p w:rsidR="006B7E0F" w:rsidRDefault="006B7E0F" w:rsidP="006B7E0F">
            <w:pPr>
              <w:spacing w:before="100" w:beforeAutospacing="1" w:after="100" w:afterAutospacing="1" w:line="240" w:lineRule="auto"/>
              <w:jc w:val="center"/>
              <w:rPr>
                <w:rFonts w:ascii="Arial" w:hAnsi="Arial" w:cs="Arial"/>
                <w:b/>
                <w:bCs/>
              </w:rPr>
            </w:pPr>
            <w:r>
              <w:rPr>
                <w:rFonts w:ascii="Arial" w:hAnsi="Arial" w:cs="Arial"/>
                <w:b/>
                <w:bCs/>
              </w:rPr>
              <w:t>No</w:t>
            </w:r>
          </w:p>
        </w:tc>
        <w:tc>
          <w:tcPr>
            <w:tcW w:w="1709"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6B7E0F" w:rsidRDefault="006B7E0F" w:rsidP="006B7E0F">
            <w:pPr>
              <w:spacing w:before="100" w:beforeAutospacing="1" w:after="100" w:afterAutospacing="1" w:line="240" w:lineRule="auto"/>
              <w:jc w:val="center"/>
              <w:rPr>
                <w:rFonts w:ascii="Arial" w:eastAsiaTheme="minorHAnsi" w:hAnsi="Arial" w:cs="Arial"/>
                <w:b/>
                <w:bCs/>
                <w:sz w:val="24"/>
                <w:szCs w:val="24"/>
              </w:rPr>
            </w:pPr>
            <w:r>
              <w:rPr>
                <w:rFonts w:ascii="Arial" w:hAnsi="Arial" w:cs="Arial"/>
                <w:b/>
                <w:bCs/>
              </w:rPr>
              <w:t>Organisation</w:t>
            </w:r>
          </w:p>
        </w:tc>
        <w:tc>
          <w:tcPr>
            <w:tcW w:w="1867"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6B7E0F" w:rsidRDefault="00061E86" w:rsidP="006B7E0F">
            <w:pPr>
              <w:spacing w:before="100" w:beforeAutospacing="1" w:after="100" w:afterAutospacing="1" w:line="240" w:lineRule="auto"/>
              <w:jc w:val="center"/>
              <w:rPr>
                <w:rFonts w:ascii="Arial" w:eastAsiaTheme="minorHAnsi" w:hAnsi="Arial" w:cs="Arial"/>
                <w:b/>
                <w:bCs/>
                <w:sz w:val="24"/>
                <w:szCs w:val="24"/>
              </w:rPr>
            </w:pPr>
            <w:r>
              <w:rPr>
                <w:rFonts w:ascii="Arial" w:hAnsi="Arial" w:cs="Arial"/>
                <w:b/>
                <w:bCs/>
              </w:rPr>
              <w:t xml:space="preserve">(a) </w:t>
            </w:r>
            <w:r w:rsidR="006B7E0F">
              <w:rPr>
                <w:rFonts w:ascii="Arial" w:hAnsi="Arial" w:cs="Arial"/>
                <w:b/>
                <w:bCs/>
              </w:rPr>
              <w:t>Amount Outstanding</w:t>
            </w:r>
          </w:p>
        </w:tc>
        <w:tc>
          <w:tcPr>
            <w:tcW w:w="2078"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6B7E0F" w:rsidRDefault="00061E86" w:rsidP="006B7E0F">
            <w:pPr>
              <w:spacing w:before="100" w:beforeAutospacing="1" w:after="100" w:afterAutospacing="1" w:line="240" w:lineRule="auto"/>
              <w:jc w:val="center"/>
              <w:rPr>
                <w:rFonts w:ascii="Arial" w:eastAsiaTheme="minorHAnsi" w:hAnsi="Arial" w:cs="Arial"/>
                <w:b/>
                <w:bCs/>
                <w:sz w:val="24"/>
                <w:szCs w:val="24"/>
              </w:rPr>
            </w:pPr>
            <w:r>
              <w:rPr>
                <w:rFonts w:ascii="Arial" w:hAnsi="Arial" w:cs="Arial"/>
                <w:b/>
                <w:bCs/>
              </w:rPr>
              <w:t xml:space="preserve">(b) </w:t>
            </w:r>
            <w:r w:rsidR="006B7E0F">
              <w:rPr>
                <w:rFonts w:ascii="Arial" w:hAnsi="Arial" w:cs="Arial"/>
                <w:b/>
                <w:bCs/>
              </w:rPr>
              <w:t>Period</w:t>
            </w:r>
          </w:p>
        </w:tc>
        <w:tc>
          <w:tcPr>
            <w:tcW w:w="238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rsidR="006B7E0F" w:rsidRDefault="00061E86" w:rsidP="006B7E0F">
            <w:pPr>
              <w:spacing w:before="100" w:beforeAutospacing="1" w:after="100" w:afterAutospacing="1" w:line="240" w:lineRule="auto"/>
              <w:jc w:val="center"/>
              <w:rPr>
                <w:rFonts w:ascii="Arial" w:eastAsiaTheme="minorHAnsi" w:hAnsi="Arial" w:cs="Arial"/>
                <w:b/>
                <w:bCs/>
                <w:sz w:val="24"/>
                <w:szCs w:val="24"/>
              </w:rPr>
            </w:pPr>
            <w:r>
              <w:rPr>
                <w:rFonts w:ascii="Arial" w:hAnsi="Arial" w:cs="Arial"/>
                <w:b/>
                <w:bCs/>
              </w:rPr>
              <w:t xml:space="preserve">(c) </w:t>
            </w:r>
            <w:r w:rsidR="006B7E0F">
              <w:rPr>
                <w:rFonts w:ascii="Arial" w:hAnsi="Arial" w:cs="Arial"/>
                <w:b/>
                <w:bCs/>
              </w:rPr>
              <w:t>Reason</w:t>
            </w:r>
            <w:r>
              <w:rPr>
                <w:rFonts w:ascii="Arial" w:hAnsi="Arial" w:cs="Arial"/>
                <w:b/>
                <w:bCs/>
              </w:rPr>
              <w:t xml:space="preserve"> and payment dates</w:t>
            </w:r>
          </w:p>
        </w:tc>
      </w:tr>
      <w:tr w:rsidR="006B7E0F" w:rsidTr="006B7E0F">
        <w:tc>
          <w:tcPr>
            <w:tcW w:w="1205" w:type="dxa"/>
            <w:tcBorders>
              <w:top w:val="nil"/>
              <w:left w:val="single" w:sz="8" w:space="0" w:color="auto"/>
              <w:bottom w:val="single" w:sz="8" w:space="0" w:color="auto"/>
              <w:right w:val="single" w:sz="8" w:space="0" w:color="auto"/>
            </w:tcBorders>
          </w:tcPr>
          <w:p w:rsidR="006B7E0F" w:rsidRDefault="006B7E0F" w:rsidP="006B7E0F">
            <w:pPr>
              <w:spacing w:before="100" w:beforeAutospacing="1" w:after="100" w:afterAutospacing="1" w:line="240" w:lineRule="auto"/>
              <w:jc w:val="both"/>
              <w:rPr>
                <w:rFonts w:ascii="Arial" w:hAnsi="Arial" w:cs="Arial"/>
              </w:rPr>
            </w:pPr>
            <w:r>
              <w:rPr>
                <w:rFonts w:ascii="Arial" w:hAnsi="Arial" w:cs="Arial"/>
              </w:rPr>
              <w:t>(i)</w:t>
            </w:r>
          </w:p>
        </w:tc>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 xml:space="preserve">SAMRO (SA Music Rights Organisation)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R14,546,580-00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April 2017</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This is based on March 2017 revenue.</w:t>
            </w:r>
            <w:r w:rsidR="00E93ADA">
              <w:rPr>
                <w:rFonts w:ascii="Arial" w:hAnsi="Arial" w:cs="Arial"/>
              </w:rPr>
              <w:t xml:space="preserve">  Payment of SAMRO is scheduled for </w:t>
            </w:r>
            <w:r w:rsidR="001C0D5E">
              <w:rPr>
                <w:rFonts w:ascii="Arial" w:hAnsi="Arial" w:cs="Arial"/>
              </w:rPr>
              <w:t xml:space="preserve">the </w:t>
            </w:r>
            <w:r w:rsidR="00E93ADA">
              <w:rPr>
                <w:rFonts w:ascii="Arial" w:hAnsi="Arial" w:cs="Arial"/>
              </w:rPr>
              <w:t>3</w:t>
            </w:r>
            <w:r w:rsidR="00E93ADA" w:rsidRPr="00E93ADA">
              <w:rPr>
                <w:rFonts w:ascii="Arial" w:hAnsi="Arial" w:cs="Arial"/>
                <w:vertAlign w:val="superscript"/>
              </w:rPr>
              <w:t>rd</w:t>
            </w:r>
            <w:r w:rsidR="001C0D5E">
              <w:rPr>
                <w:rFonts w:ascii="Arial" w:hAnsi="Arial" w:cs="Arial"/>
              </w:rPr>
              <w:t xml:space="preserve"> Quarter of the  2017/18 F/Y. </w:t>
            </w:r>
          </w:p>
        </w:tc>
      </w:tr>
      <w:tr w:rsidR="006B7E0F" w:rsidTr="006B7E0F">
        <w:tc>
          <w:tcPr>
            <w:tcW w:w="1205" w:type="dxa"/>
            <w:tcBorders>
              <w:top w:val="nil"/>
              <w:left w:val="single" w:sz="8" w:space="0" w:color="auto"/>
              <w:bottom w:val="single" w:sz="8" w:space="0" w:color="auto"/>
              <w:right w:val="single" w:sz="8" w:space="0" w:color="auto"/>
            </w:tcBorders>
          </w:tcPr>
          <w:p w:rsidR="006B7E0F" w:rsidRDefault="006B7E0F" w:rsidP="006B7E0F">
            <w:pPr>
              <w:spacing w:before="100" w:beforeAutospacing="1" w:after="100" w:afterAutospacing="1" w:line="240" w:lineRule="auto"/>
              <w:jc w:val="both"/>
              <w:rPr>
                <w:rFonts w:ascii="Arial" w:hAnsi="Arial" w:cs="Arial"/>
              </w:rPr>
            </w:pPr>
            <w:r>
              <w:rPr>
                <w:rFonts w:ascii="Arial" w:hAnsi="Arial" w:cs="Arial"/>
              </w:rPr>
              <w:t>(ii)</w:t>
            </w:r>
          </w:p>
        </w:tc>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SAMPRA (</w:t>
            </w:r>
            <w:r>
              <w:rPr>
                <w:rFonts w:ascii="Arial" w:hAnsi="Arial" w:cs="Arial"/>
                <w:lang w:val="af-ZA"/>
              </w:rPr>
              <w:t xml:space="preserve">SA Music Performance Rights Association) and IMPRA </w:t>
            </w:r>
            <w:r>
              <w:rPr>
                <w:rFonts w:ascii="Arial" w:hAnsi="Arial" w:cs="Arial"/>
                <w:lang w:val="af-ZA"/>
              </w:rPr>
              <w:lastRenderedPageBreak/>
              <w:t>(Independent Music Performance Rights Association)</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lastRenderedPageBreak/>
              <w:t>R52,751,160-73</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March 2014</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Both societies have not agreed on the percentage split of the amount based on the play history reports SABC has generate</w:t>
            </w:r>
            <w:r w:rsidR="00AD2730">
              <w:rPr>
                <w:rFonts w:ascii="Arial" w:hAnsi="Arial" w:cs="Arial"/>
              </w:rPr>
              <w:t xml:space="preserve">d. </w:t>
            </w:r>
            <w:r w:rsidR="00AD2730">
              <w:rPr>
                <w:rFonts w:ascii="Arial" w:hAnsi="Arial" w:cs="Arial"/>
              </w:rPr>
              <w:lastRenderedPageBreak/>
              <w:t xml:space="preserve">Then a decision was made </w:t>
            </w:r>
            <w:r>
              <w:rPr>
                <w:rFonts w:ascii="Arial" w:hAnsi="Arial" w:cs="Arial"/>
              </w:rPr>
              <w:t>that both societies must submit their repertoires lists to SABC for final verification which SABC agreed on the due date of the end of May 2017. Both societies have submitted the repetoires list for the verification process which is still ongoing. Once all is completed and agreed upon by all parties the payment will be made to the societies.</w:t>
            </w:r>
          </w:p>
        </w:tc>
      </w:tr>
      <w:tr w:rsidR="006B7E0F" w:rsidTr="006B7E0F">
        <w:tc>
          <w:tcPr>
            <w:tcW w:w="1205" w:type="dxa"/>
            <w:tcBorders>
              <w:top w:val="nil"/>
              <w:left w:val="single" w:sz="8" w:space="0" w:color="auto"/>
              <w:bottom w:val="single" w:sz="8" w:space="0" w:color="auto"/>
              <w:right w:val="single" w:sz="8" w:space="0" w:color="auto"/>
            </w:tcBorders>
          </w:tcPr>
          <w:p w:rsidR="006B7E0F" w:rsidRDefault="006B7E0F" w:rsidP="006B7E0F">
            <w:pPr>
              <w:spacing w:before="100" w:beforeAutospacing="1" w:after="100" w:afterAutospacing="1" w:line="240" w:lineRule="auto"/>
              <w:jc w:val="both"/>
              <w:rPr>
                <w:rFonts w:ascii="Arial" w:hAnsi="Arial" w:cs="Arial"/>
              </w:rPr>
            </w:pPr>
            <w:r>
              <w:rPr>
                <w:rFonts w:ascii="Arial" w:hAnsi="Arial" w:cs="Arial"/>
              </w:rPr>
              <w:lastRenderedPageBreak/>
              <w:t>(iii)</w:t>
            </w:r>
          </w:p>
        </w:tc>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AIRCO (</w:t>
            </w:r>
            <w:r>
              <w:rPr>
                <w:rFonts w:ascii="Arial" w:hAnsi="Arial" w:cs="Arial"/>
                <w:lang w:val="af-ZA"/>
              </w:rPr>
              <w:t>Association of Independent Record Companies)</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R2,800,000-00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October 2016 -  April 2017</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TV division is awai</w:t>
            </w:r>
            <w:r w:rsidR="001C0D5E">
              <w:rPr>
                <w:rFonts w:ascii="Arial" w:hAnsi="Arial" w:cs="Arial"/>
              </w:rPr>
              <w:t>ting invoices from AIRCO for</w:t>
            </w:r>
            <w:r>
              <w:rPr>
                <w:rFonts w:ascii="Arial" w:hAnsi="Arial" w:cs="Arial"/>
              </w:rPr>
              <w:t xml:space="preserve"> October 2016 – March 2017</w:t>
            </w:r>
            <w:r w:rsidR="001C0D5E">
              <w:rPr>
                <w:rFonts w:ascii="Arial" w:hAnsi="Arial" w:cs="Arial"/>
              </w:rPr>
              <w:t>.</w:t>
            </w:r>
            <w:r>
              <w:rPr>
                <w:rFonts w:ascii="Arial" w:hAnsi="Arial" w:cs="Arial"/>
              </w:rPr>
              <w:t xml:space="preserve"> </w:t>
            </w:r>
            <w:r w:rsidR="00E93ADA">
              <w:rPr>
                <w:rFonts w:ascii="Arial" w:hAnsi="Arial" w:cs="Arial"/>
              </w:rPr>
              <w:t>Payments are scheduled from May 2017 onwards.</w:t>
            </w:r>
          </w:p>
        </w:tc>
      </w:tr>
      <w:tr w:rsidR="006B7E0F" w:rsidTr="006B7E0F">
        <w:tc>
          <w:tcPr>
            <w:tcW w:w="1205" w:type="dxa"/>
            <w:tcBorders>
              <w:top w:val="nil"/>
              <w:left w:val="single" w:sz="8" w:space="0" w:color="auto"/>
              <w:bottom w:val="single" w:sz="8" w:space="0" w:color="auto"/>
              <w:right w:val="single" w:sz="8" w:space="0" w:color="auto"/>
            </w:tcBorders>
          </w:tcPr>
          <w:p w:rsidR="006B7E0F" w:rsidRDefault="006B7E0F" w:rsidP="006B7E0F">
            <w:pPr>
              <w:spacing w:before="100" w:beforeAutospacing="1" w:after="100" w:afterAutospacing="1" w:line="240" w:lineRule="auto"/>
              <w:jc w:val="both"/>
              <w:rPr>
                <w:rFonts w:ascii="Arial" w:hAnsi="Arial" w:cs="Arial"/>
              </w:rPr>
            </w:pPr>
            <w:r>
              <w:rPr>
                <w:rFonts w:ascii="Arial" w:hAnsi="Arial" w:cs="Arial"/>
              </w:rPr>
              <w:t>(iv)</w:t>
            </w:r>
          </w:p>
        </w:tc>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RISA (Recording Industry of South Africa)</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R2,400,000-00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January 2017 – April 2017</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 xml:space="preserve">A payment of R19.8m was made at the end of December 2016. </w:t>
            </w:r>
            <w:r w:rsidR="00E93ADA">
              <w:rPr>
                <w:rFonts w:ascii="Arial" w:hAnsi="Arial" w:cs="Arial"/>
              </w:rPr>
              <w:t>Payment is scheduled for the 3</w:t>
            </w:r>
            <w:r w:rsidR="00E93ADA" w:rsidRPr="00E93ADA">
              <w:rPr>
                <w:rFonts w:ascii="Arial" w:hAnsi="Arial" w:cs="Arial"/>
                <w:vertAlign w:val="superscript"/>
              </w:rPr>
              <w:t>rd</w:t>
            </w:r>
            <w:r w:rsidR="001C0D5E">
              <w:rPr>
                <w:rFonts w:ascii="Arial" w:hAnsi="Arial" w:cs="Arial"/>
              </w:rPr>
              <w:t xml:space="preserve"> Quarter of the </w:t>
            </w:r>
            <w:r w:rsidR="00E93ADA">
              <w:rPr>
                <w:rFonts w:ascii="Arial" w:hAnsi="Arial" w:cs="Arial"/>
              </w:rPr>
              <w:t>2017/18</w:t>
            </w:r>
            <w:r w:rsidR="001C0D5E">
              <w:rPr>
                <w:rFonts w:ascii="Arial" w:hAnsi="Arial" w:cs="Arial"/>
              </w:rPr>
              <w:t xml:space="preserve"> F/Y</w:t>
            </w:r>
            <w:r w:rsidR="00E93ADA">
              <w:rPr>
                <w:rFonts w:ascii="Arial" w:hAnsi="Arial" w:cs="Arial"/>
              </w:rPr>
              <w:t>.</w:t>
            </w:r>
          </w:p>
        </w:tc>
      </w:tr>
      <w:tr w:rsidR="006B7E0F" w:rsidTr="006B7E0F">
        <w:tc>
          <w:tcPr>
            <w:tcW w:w="1205" w:type="dxa"/>
            <w:tcBorders>
              <w:top w:val="nil"/>
              <w:left w:val="single" w:sz="8" w:space="0" w:color="auto"/>
              <w:bottom w:val="single" w:sz="8" w:space="0" w:color="auto"/>
              <w:right w:val="single" w:sz="8" w:space="0" w:color="auto"/>
            </w:tcBorders>
          </w:tcPr>
          <w:p w:rsidR="006B7E0F" w:rsidRDefault="006B7E0F" w:rsidP="006B7E0F">
            <w:pPr>
              <w:spacing w:before="100" w:beforeAutospacing="1" w:after="100" w:afterAutospacing="1" w:line="240" w:lineRule="auto"/>
              <w:jc w:val="both"/>
              <w:rPr>
                <w:rFonts w:ascii="Arial" w:hAnsi="Arial" w:cs="Arial"/>
              </w:rPr>
            </w:pPr>
            <w:r>
              <w:rPr>
                <w:rFonts w:ascii="Arial" w:hAnsi="Arial" w:cs="Arial"/>
              </w:rPr>
              <w:t>(v)</w:t>
            </w:r>
          </w:p>
        </w:tc>
        <w:tc>
          <w:tcPr>
            <w:tcW w:w="1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CAPASSO (</w:t>
            </w:r>
            <w:r>
              <w:rPr>
                <w:rFonts w:ascii="Arial" w:hAnsi="Arial" w:cs="Arial"/>
                <w:lang w:val="af-ZA"/>
              </w:rPr>
              <w:t>Composers, Authors and Publishers Association)</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R3,000,000-00</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6B7E0F">
            <w:pPr>
              <w:spacing w:before="100" w:beforeAutospacing="1" w:after="100" w:afterAutospacing="1" w:line="240" w:lineRule="auto"/>
              <w:jc w:val="both"/>
              <w:rPr>
                <w:rFonts w:ascii="Arial" w:eastAsiaTheme="minorHAnsi" w:hAnsi="Arial" w:cs="Arial"/>
                <w:sz w:val="24"/>
                <w:szCs w:val="24"/>
              </w:rPr>
            </w:pPr>
            <w:r>
              <w:rPr>
                <w:rFonts w:ascii="Arial" w:hAnsi="Arial" w:cs="Arial"/>
              </w:rPr>
              <w:t>February 2017 – April 2017</w:t>
            </w:r>
          </w:p>
        </w:tc>
        <w:tc>
          <w:tcPr>
            <w:tcW w:w="2383" w:type="dxa"/>
            <w:tcBorders>
              <w:top w:val="nil"/>
              <w:left w:val="nil"/>
              <w:bottom w:val="single" w:sz="8" w:space="0" w:color="auto"/>
              <w:right w:val="single" w:sz="8" w:space="0" w:color="auto"/>
            </w:tcBorders>
            <w:tcMar>
              <w:top w:w="0" w:type="dxa"/>
              <w:left w:w="108" w:type="dxa"/>
              <w:bottom w:w="0" w:type="dxa"/>
              <w:right w:w="108" w:type="dxa"/>
            </w:tcMar>
            <w:hideMark/>
          </w:tcPr>
          <w:p w:rsidR="006B7E0F" w:rsidRDefault="006B7E0F" w:rsidP="001C0D5E">
            <w:pPr>
              <w:spacing w:before="100" w:beforeAutospacing="1" w:after="100" w:afterAutospacing="1" w:line="240" w:lineRule="auto"/>
              <w:rPr>
                <w:rFonts w:ascii="Arial" w:eastAsiaTheme="minorHAnsi" w:hAnsi="Arial" w:cs="Arial"/>
                <w:sz w:val="24"/>
                <w:szCs w:val="24"/>
              </w:rPr>
            </w:pPr>
            <w:r>
              <w:rPr>
                <w:rFonts w:ascii="Arial" w:hAnsi="Arial" w:cs="Arial"/>
              </w:rPr>
              <w:t xml:space="preserve">February and March payments have been submitted for payment and are dependent on funds availability. </w:t>
            </w:r>
            <w:r w:rsidR="00E93ADA">
              <w:rPr>
                <w:rFonts w:ascii="Arial" w:hAnsi="Arial" w:cs="Arial"/>
              </w:rPr>
              <w:t xml:space="preserve"> Payment is scheduled for the 3</w:t>
            </w:r>
            <w:r w:rsidR="00E93ADA" w:rsidRPr="00E93ADA">
              <w:rPr>
                <w:rFonts w:ascii="Arial" w:hAnsi="Arial" w:cs="Arial"/>
                <w:vertAlign w:val="superscript"/>
              </w:rPr>
              <w:t>rd</w:t>
            </w:r>
            <w:r w:rsidR="00E93ADA">
              <w:rPr>
                <w:rFonts w:ascii="Arial" w:hAnsi="Arial" w:cs="Arial"/>
              </w:rPr>
              <w:t xml:space="preserve"> Quarter of </w:t>
            </w:r>
            <w:r w:rsidR="001C0D5E">
              <w:rPr>
                <w:rFonts w:ascii="Arial" w:hAnsi="Arial" w:cs="Arial"/>
              </w:rPr>
              <w:t xml:space="preserve">the </w:t>
            </w:r>
            <w:r w:rsidR="00E93ADA">
              <w:rPr>
                <w:rFonts w:ascii="Arial" w:hAnsi="Arial" w:cs="Arial"/>
              </w:rPr>
              <w:t>2017/18</w:t>
            </w:r>
            <w:r w:rsidR="001C0D5E">
              <w:rPr>
                <w:rFonts w:ascii="Arial" w:hAnsi="Arial" w:cs="Arial"/>
              </w:rPr>
              <w:t xml:space="preserve"> F/Y</w:t>
            </w:r>
            <w:r w:rsidR="00E93ADA">
              <w:rPr>
                <w:rFonts w:ascii="Arial" w:hAnsi="Arial" w:cs="Arial"/>
              </w:rPr>
              <w:t>.</w:t>
            </w:r>
          </w:p>
        </w:tc>
      </w:tr>
    </w:tbl>
    <w:p w:rsidR="006B7E0F" w:rsidRDefault="006B7E0F" w:rsidP="006B7E0F">
      <w:pPr>
        <w:rPr>
          <w:rFonts w:ascii="Calibri" w:eastAsiaTheme="minorHAnsi" w:hAnsi="Calibri"/>
          <w:color w:val="1F497D"/>
        </w:rPr>
      </w:pPr>
      <w:bookmarkStart w:id="0" w:name="_GoBack"/>
      <w:bookmarkEnd w:id="0"/>
    </w:p>
    <w:sectPr w:rsidR="006B7E0F" w:rsidSect="006E1011">
      <w:headerReference w:type="default" r:id="rId9"/>
      <w:footerReference w:type="default" r:id="rId10"/>
      <w:pgSz w:w="11906" w:h="16838"/>
      <w:pgMar w:top="998" w:right="1440" w:bottom="1170" w:left="1440" w:header="70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9B" w:rsidRDefault="004C139B" w:rsidP="00376CCC">
      <w:pPr>
        <w:spacing w:after="0" w:line="240" w:lineRule="auto"/>
      </w:pPr>
      <w:r>
        <w:separator/>
      </w:r>
    </w:p>
  </w:endnote>
  <w:endnote w:type="continuationSeparator" w:id="0">
    <w:p w:rsidR="004C139B" w:rsidRDefault="004C139B"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_________________________________________________________</w:t>
    </w:r>
  </w:p>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0"/>
        <w:szCs w:val="20"/>
      </w:rPr>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iamentary Question 1018</w:t>
    </w:r>
    <w:r w:rsidR="00767BD8">
      <w:rPr>
        <w:rFonts w:ascii="Arial" w:eastAsia="Times New Roman" w:hAnsi="Arial" w:cs="Arial"/>
        <w:b/>
        <w:color w:val="808080"/>
        <w:sz w:val="20"/>
        <w:szCs w:val="20"/>
      </w:rPr>
      <w:t xml:space="preserve"> </w:t>
    </w:r>
    <w:r w:rsidR="00767BD8">
      <w:rPr>
        <w:rFonts w:ascii="Arial" w:eastAsia="Times New Roman" w:hAnsi="Arial" w:cs="Arial"/>
        <w:b/>
        <w:color w:val="808080"/>
        <w:sz w:val="20"/>
        <w:szCs w:val="20"/>
      </w:rPr>
      <w:tab/>
      <w:t xml:space="preserve"> [NW</w:t>
    </w:r>
    <w:r w:rsidR="00471855">
      <w:rPr>
        <w:rFonts w:ascii="Arial" w:eastAsia="Times New Roman" w:hAnsi="Arial" w:cs="Arial"/>
        <w:b/>
        <w:color w:val="808080"/>
        <w:sz w:val="20"/>
        <w:szCs w:val="20"/>
      </w:rPr>
      <w:t xml:space="preserve"> 1164</w:t>
    </w:r>
    <w:r w:rsidRPr="002A4230">
      <w:rPr>
        <w:rFonts w:ascii="Arial" w:eastAsia="Times New Roman" w:hAnsi="Arial" w:cs="Arial"/>
        <w:b/>
        <w:color w:val="808080"/>
        <w:sz w:val="20"/>
        <w:szCs w:val="20"/>
      </w:rPr>
      <w:t xml:space="preserve">E] ask by </w:t>
    </w:r>
    <w:r w:rsidR="00471855" w:rsidRPr="00471855">
      <w:rPr>
        <w:rFonts w:ascii="Arial" w:eastAsia="Times New Roman" w:hAnsi="Arial" w:cs="Arial"/>
        <w:b/>
        <w:color w:val="808080"/>
        <w:sz w:val="20"/>
        <w:szCs w:val="20"/>
      </w:rPr>
      <w:t>Ms P T van Damme (DA) to ask the Minister of Communications:</w:t>
    </w:r>
  </w:p>
  <w:p w:rsidR="002A4230" w:rsidRDefault="002A4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9B" w:rsidRDefault="004C139B" w:rsidP="00376CCC">
      <w:pPr>
        <w:spacing w:after="0" w:line="240" w:lineRule="auto"/>
      </w:pPr>
      <w:r>
        <w:separator/>
      </w:r>
    </w:p>
  </w:footnote>
  <w:footnote w:type="continuationSeparator" w:id="0">
    <w:p w:rsidR="004C139B" w:rsidRDefault="004C139B"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61E86"/>
    <w:rsid w:val="000F0E4A"/>
    <w:rsid w:val="001160F9"/>
    <w:rsid w:val="0015286B"/>
    <w:rsid w:val="001B61E3"/>
    <w:rsid w:val="001C0D5E"/>
    <w:rsid w:val="001E2E11"/>
    <w:rsid w:val="001E738F"/>
    <w:rsid w:val="001F72DA"/>
    <w:rsid w:val="00242283"/>
    <w:rsid w:val="00263D7B"/>
    <w:rsid w:val="00291FAB"/>
    <w:rsid w:val="002A4230"/>
    <w:rsid w:val="002E63F9"/>
    <w:rsid w:val="00316863"/>
    <w:rsid w:val="003311DB"/>
    <w:rsid w:val="00336C1D"/>
    <w:rsid w:val="00376CCC"/>
    <w:rsid w:val="00386123"/>
    <w:rsid w:val="003B6945"/>
    <w:rsid w:val="003C64E7"/>
    <w:rsid w:val="003F34AD"/>
    <w:rsid w:val="00406394"/>
    <w:rsid w:val="00464AEA"/>
    <w:rsid w:val="00471855"/>
    <w:rsid w:val="00485E9E"/>
    <w:rsid w:val="004B4368"/>
    <w:rsid w:val="004C139B"/>
    <w:rsid w:val="00505917"/>
    <w:rsid w:val="005363D8"/>
    <w:rsid w:val="005514EF"/>
    <w:rsid w:val="005819B4"/>
    <w:rsid w:val="005912A9"/>
    <w:rsid w:val="005D66E7"/>
    <w:rsid w:val="005E4F97"/>
    <w:rsid w:val="006170DC"/>
    <w:rsid w:val="00664BE7"/>
    <w:rsid w:val="0068635F"/>
    <w:rsid w:val="00686950"/>
    <w:rsid w:val="006A406C"/>
    <w:rsid w:val="006A7C58"/>
    <w:rsid w:val="006B7E0F"/>
    <w:rsid w:val="006D4EBD"/>
    <w:rsid w:val="006D5057"/>
    <w:rsid w:val="006E1011"/>
    <w:rsid w:val="007315A3"/>
    <w:rsid w:val="00736B9C"/>
    <w:rsid w:val="00760161"/>
    <w:rsid w:val="00767BD8"/>
    <w:rsid w:val="007837E0"/>
    <w:rsid w:val="007A1643"/>
    <w:rsid w:val="007A3FD9"/>
    <w:rsid w:val="007F6102"/>
    <w:rsid w:val="00820B61"/>
    <w:rsid w:val="008A5819"/>
    <w:rsid w:val="008F0EBD"/>
    <w:rsid w:val="00960C36"/>
    <w:rsid w:val="00965C28"/>
    <w:rsid w:val="00997D7F"/>
    <w:rsid w:val="009B6604"/>
    <w:rsid w:val="00A03137"/>
    <w:rsid w:val="00AD21A5"/>
    <w:rsid w:val="00AD2730"/>
    <w:rsid w:val="00AD78F1"/>
    <w:rsid w:val="00AF1317"/>
    <w:rsid w:val="00B33CFC"/>
    <w:rsid w:val="00BA42DD"/>
    <w:rsid w:val="00BB0D03"/>
    <w:rsid w:val="00BB525A"/>
    <w:rsid w:val="00C07ABC"/>
    <w:rsid w:val="00C425F5"/>
    <w:rsid w:val="00C73C91"/>
    <w:rsid w:val="00CD74D3"/>
    <w:rsid w:val="00D14C1C"/>
    <w:rsid w:val="00E41E3F"/>
    <w:rsid w:val="00E90C0A"/>
    <w:rsid w:val="00E93ADA"/>
    <w:rsid w:val="00EB000A"/>
    <w:rsid w:val="00EC4813"/>
    <w:rsid w:val="00EC5227"/>
    <w:rsid w:val="00EE6829"/>
    <w:rsid w:val="00EF0210"/>
    <w:rsid w:val="00F16EF9"/>
    <w:rsid w:val="00F85071"/>
    <w:rsid w:val="00FF4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5409">
      <w:bodyDiv w:val="1"/>
      <w:marLeft w:val="0"/>
      <w:marRight w:val="0"/>
      <w:marTop w:val="0"/>
      <w:marBottom w:val="0"/>
      <w:divBdr>
        <w:top w:val="none" w:sz="0" w:space="0" w:color="auto"/>
        <w:left w:val="none" w:sz="0" w:space="0" w:color="auto"/>
        <w:bottom w:val="none" w:sz="0" w:space="0" w:color="auto"/>
        <w:right w:val="none" w:sz="0" w:space="0" w:color="auto"/>
      </w:divBdr>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823F-7CAE-4649-AB05-91291146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2017-06-01T11:21:00Z</cp:lastPrinted>
  <dcterms:created xsi:type="dcterms:W3CDTF">2017-06-22T14:02:00Z</dcterms:created>
  <dcterms:modified xsi:type="dcterms:W3CDTF">2017-06-22T14:02:00Z</dcterms:modified>
</cp:coreProperties>
</file>