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B4" w:rsidRDefault="00BD5E01" w:rsidP="00136BDC">
      <w:pPr>
        <w:tabs>
          <w:tab w:val="left" w:pos="0"/>
        </w:tabs>
        <w:spacing w:after="0" w:line="360" w:lineRule="auto"/>
        <w:ind w:hanging="540"/>
        <w:jc w:val="center"/>
        <w:rPr>
          <w:rFonts w:ascii="Arial" w:hAnsi="Arial" w:cs="Arial"/>
          <w:b/>
          <w:color w:val="000000" w:themeColor="text1"/>
        </w:rPr>
      </w:pPr>
      <w:bookmarkStart w:id="0" w:name="_GoBack"/>
      <w:bookmarkEnd w:id="0"/>
      <w:r>
        <w:rPr>
          <w:rFonts w:ascii="Arial" w:hAnsi="Arial" w:cs="Arial"/>
          <w:b/>
          <w:color w:val="000000" w:themeColor="text1"/>
        </w:rPr>
        <w:t xml:space="preserve">ANNEXURE A - </w:t>
      </w:r>
      <w:r w:rsidR="001D59B4">
        <w:rPr>
          <w:rFonts w:ascii="Arial" w:hAnsi="Arial" w:cs="Arial"/>
          <w:b/>
          <w:color w:val="000000" w:themeColor="text1"/>
        </w:rPr>
        <w:t xml:space="preserve">CONSOLIDATED </w:t>
      </w:r>
      <w:r w:rsidR="001D59B4" w:rsidRPr="00F3019C">
        <w:rPr>
          <w:rFonts w:ascii="Arial" w:hAnsi="Arial" w:cs="Arial"/>
          <w:b/>
          <w:color w:val="000000" w:themeColor="text1"/>
        </w:rPr>
        <w:t>REPORT</w:t>
      </w:r>
      <w:r w:rsidR="007D734D" w:rsidRPr="00F3019C">
        <w:rPr>
          <w:rFonts w:ascii="Arial" w:hAnsi="Arial" w:cs="Arial"/>
          <w:b/>
          <w:color w:val="000000" w:themeColor="text1"/>
        </w:rPr>
        <w:t xml:space="preserve"> ON THE EXTENDED PUBLIC HEARINGS MEETING ON THE NATIONAL FORESTS AMENDMENT BILL</w:t>
      </w:r>
    </w:p>
    <w:p w:rsidR="007D734D" w:rsidRPr="00F3019C" w:rsidRDefault="007D734D" w:rsidP="00136BDC">
      <w:pPr>
        <w:tabs>
          <w:tab w:val="left" w:pos="0"/>
        </w:tabs>
        <w:spacing w:after="0" w:line="360" w:lineRule="auto"/>
        <w:ind w:hanging="540"/>
        <w:jc w:val="center"/>
        <w:rPr>
          <w:rFonts w:ascii="Arial" w:hAnsi="Arial" w:cs="Arial"/>
          <w:b/>
          <w:color w:val="000000" w:themeColor="text1"/>
        </w:rPr>
      </w:pPr>
      <w:r w:rsidRPr="00F3019C">
        <w:rPr>
          <w:rFonts w:ascii="Arial" w:hAnsi="Arial" w:cs="Arial"/>
          <w:b/>
          <w:color w:val="000000" w:themeColor="text1"/>
        </w:rPr>
        <w:t>[B11</w:t>
      </w:r>
      <w:r w:rsidR="007735DA" w:rsidRPr="00F3019C">
        <w:rPr>
          <w:rFonts w:ascii="Arial" w:hAnsi="Arial" w:cs="Arial"/>
          <w:b/>
          <w:color w:val="000000" w:themeColor="text1"/>
        </w:rPr>
        <w:t>-</w:t>
      </w:r>
      <w:r w:rsidRPr="00F3019C">
        <w:rPr>
          <w:rFonts w:ascii="Arial" w:hAnsi="Arial" w:cs="Arial"/>
          <w:b/>
          <w:color w:val="000000" w:themeColor="text1"/>
        </w:rPr>
        <w:t>2016]</w:t>
      </w:r>
    </w:p>
    <w:p w:rsidR="00413009" w:rsidRPr="00F3019C" w:rsidRDefault="00413009" w:rsidP="007B1248">
      <w:pPr>
        <w:pStyle w:val="ListParagraph"/>
        <w:numPr>
          <w:ilvl w:val="0"/>
          <w:numId w:val="32"/>
        </w:numPr>
        <w:tabs>
          <w:tab w:val="left" w:pos="0"/>
        </w:tabs>
        <w:spacing w:after="0" w:line="360" w:lineRule="auto"/>
        <w:jc w:val="center"/>
        <w:rPr>
          <w:rFonts w:ascii="Arial" w:hAnsi="Arial" w:cs="Arial"/>
          <w:color w:val="000000" w:themeColor="text1"/>
        </w:rPr>
      </w:pPr>
      <w:r w:rsidRPr="00F3019C">
        <w:rPr>
          <w:rFonts w:ascii="Arial" w:hAnsi="Arial" w:cs="Arial"/>
          <w:color w:val="000000" w:themeColor="text1"/>
        </w:rPr>
        <w:t>OCTOBER – 21 NOVEMBER 2017</w:t>
      </w:r>
    </w:p>
    <w:p w:rsidR="007D734D" w:rsidRPr="00F3019C" w:rsidRDefault="007D734D" w:rsidP="009730EA">
      <w:pPr>
        <w:tabs>
          <w:tab w:val="left" w:pos="851"/>
        </w:tabs>
        <w:spacing w:after="0" w:line="360" w:lineRule="auto"/>
        <w:ind w:left="851" w:hanging="851"/>
        <w:jc w:val="both"/>
        <w:rPr>
          <w:rFonts w:ascii="Arial" w:hAnsi="Arial" w:cs="Arial"/>
          <w:color w:val="000000" w:themeColor="text1"/>
        </w:rPr>
      </w:pPr>
    </w:p>
    <w:p w:rsidR="007D734D" w:rsidRPr="00F3019C" w:rsidRDefault="008F5C35" w:rsidP="008F5C35">
      <w:pPr>
        <w:pStyle w:val="ListParagraph"/>
        <w:numPr>
          <w:ilvl w:val="0"/>
          <w:numId w:val="15"/>
        </w:numPr>
        <w:tabs>
          <w:tab w:val="left" w:pos="851"/>
        </w:tabs>
        <w:spacing w:after="0" w:line="360" w:lineRule="auto"/>
        <w:ind w:hanging="720"/>
        <w:jc w:val="both"/>
        <w:rPr>
          <w:rFonts w:ascii="Arial" w:hAnsi="Arial" w:cs="Arial"/>
          <w:b/>
          <w:color w:val="000000" w:themeColor="text1"/>
        </w:rPr>
      </w:pPr>
      <w:r w:rsidRPr="00F3019C">
        <w:rPr>
          <w:rFonts w:ascii="Arial" w:hAnsi="Arial" w:cs="Arial"/>
          <w:b/>
          <w:color w:val="000000" w:themeColor="text1"/>
        </w:rPr>
        <w:t xml:space="preserve">MTHATHA, </w:t>
      </w:r>
      <w:r w:rsidR="00A248B6" w:rsidRPr="00F3019C">
        <w:rPr>
          <w:rFonts w:ascii="Arial" w:hAnsi="Arial" w:cs="Arial"/>
          <w:b/>
          <w:color w:val="000000" w:themeColor="text1"/>
        </w:rPr>
        <w:t>EASTERN CAPE (OR TAMBO, ALFRED NZO &amp; JOE GQABI DISTRICT MUNICIPALITIES</w:t>
      </w:r>
      <w:r w:rsidRPr="00F3019C">
        <w:rPr>
          <w:rFonts w:ascii="Arial" w:hAnsi="Arial" w:cs="Arial"/>
          <w:b/>
          <w:color w:val="000000" w:themeColor="text1"/>
        </w:rPr>
        <w:t xml:space="preserve"> – UGI</w:t>
      </w:r>
      <w:r w:rsidR="00A248B6" w:rsidRPr="00F3019C">
        <w:rPr>
          <w:rFonts w:ascii="Arial" w:hAnsi="Arial" w:cs="Arial"/>
          <w:b/>
          <w:color w:val="000000" w:themeColor="text1"/>
        </w:rPr>
        <w:t>E, MACLEAR, MOUNT FLETCHER, MTHATHA, TSOLO &amp;</w:t>
      </w:r>
      <w:r w:rsidRPr="00F3019C">
        <w:rPr>
          <w:rFonts w:ascii="Arial" w:hAnsi="Arial" w:cs="Arial"/>
          <w:b/>
          <w:color w:val="000000" w:themeColor="text1"/>
        </w:rPr>
        <w:t xml:space="preserve"> OTHER FOREST COMMUNITIES)</w:t>
      </w:r>
      <w:r w:rsidR="006B054B" w:rsidRPr="00F3019C">
        <w:rPr>
          <w:rFonts w:ascii="Arial" w:hAnsi="Arial" w:cs="Arial"/>
          <w:b/>
          <w:color w:val="000000" w:themeColor="text1"/>
        </w:rPr>
        <w:t>, 03 OCTOBER 2017</w:t>
      </w:r>
    </w:p>
    <w:tbl>
      <w:tblPr>
        <w:tblStyle w:val="TableGrid"/>
        <w:tblW w:w="15300" w:type="dxa"/>
        <w:tblInd w:w="-432" w:type="dxa"/>
        <w:tblLook w:val="04A0"/>
      </w:tblPr>
      <w:tblGrid>
        <w:gridCol w:w="4935"/>
        <w:gridCol w:w="2268"/>
        <w:gridCol w:w="4407"/>
        <w:gridCol w:w="3690"/>
      </w:tblGrid>
      <w:tr w:rsidR="00F3019C" w:rsidRPr="00F3019C" w:rsidTr="007735DA">
        <w:trPr>
          <w:tblHeader/>
        </w:trPr>
        <w:tc>
          <w:tcPr>
            <w:tcW w:w="4935" w:type="dxa"/>
            <w:vAlign w:val="center"/>
          </w:tcPr>
          <w:p w:rsidR="00413009" w:rsidRPr="00F3019C" w:rsidRDefault="00413009" w:rsidP="007735DA">
            <w:pPr>
              <w:spacing w:line="360" w:lineRule="auto"/>
              <w:rPr>
                <w:rFonts w:ascii="Arial" w:hAnsi="Arial" w:cs="Arial"/>
                <w:b/>
                <w:color w:val="000000" w:themeColor="text1"/>
              </w:rPr>
            </w:pPr>
            <w:r w:rsidRPr="00F3019C">
              <w:rPr>
                <w:rFonts w:ascii="Arial" w:hAnsi="Arial" w:cs="Arial"/>
                <w:b/>
                <w:color w:val="000000" w:themeColor="text1"/>
              </w:rPr>
              <w:t>ISSUES RAISED</w:t>
            </w:r>
          </w:p>
        </w:tc>
        <w:tc>
          <w:tcPr>
            <w:tcW w:w="2268" w:type="dxa"/>
            <w:vAlign w:val="center"/>
          </w:tcPr>
          <w:p w:rsidR="00413009" w:rsidRPr="00F3019C" w:rsidRDefault="00413009" w:rsidP="007735DA">
            <w:pPr>
              <w:spacing w:line="360" w:lineRule="auto"/>
              <w:rPr>
                <w:rFonts w:ascii="Arial" w:hAnsi="Arial" w:cs="Arial"/>
                <w:b/>
                <w:color w:val="000000" w:themeColor="text1"/>
              </w:rPr>
            </w:pPr>
            <w:r w:rsidRPr="00F3019C">
              <w:rPr>
                <w:rFonts w:ascii="Arial" w:hAnsi="Arial" w:cs="Arial"/>
                <w:b/>
                <w:color w:val="000000" w:themeColor="text1"/>
              </w:rPr>
              <w:t>RESPONSIBILITY / LEAD INSTITUTION</w:t>
            </w:r>
          </w:p>
        </w:tc>
        <w:tc>
          <w:tcPr>
            <w:tcW w:w="4407" w:type="dxa"/>
            <w:vAlign w:val="center"/>
          </w:tcPr>
          <w:p w:rsidR="00413009" w:rsidRPr="00F3019C" w:rsidRDefault="00413009" w:rsidP="007735DA">
            <w:pPr>
              <w:spacing w:line="360" w:lineRule="auto"/>
              <w:rPr>
                <w:rFonts w:ascii="Arial" w:hAnsi="Arial" w:cs="Arial"/>
                <w:b/>
                <w:color w:val="000000" w:themeColor="text1"/>
              </w:rPr>
            </w:pPr>
            <w:r w:rsidRPr="00F3019C">
              <w:rPr>
                <w:rFonts w:ascii="Arial" w:hAnsi="Arial" w:cs="Arial"/>
                <w:b/>
                <w:color w:val="000000" w:themeColor="text1"/>
              </w:rPr>
              <w:t>PROGRESS REPORT / RESPONSE</w:t>
            </w:r>
          </w:p>
        </w:tc>
        <w:tc>
          <w:tcPr>
            <w:tcW w:w="3690" w:type="dxa"/>
            <w:vAlign w:val="center"/>
          </w:tcPr>
          <w:p w:rsidR="00413009" w:rsidRPr="00F3019C" w:rsidRDefault="00413009" w:rsidP="007735DA">
            <w:pPr>
              <w:spacing w:line="360" w:lineRule="auto"/>
              <w:rPr>
                <w:rFonts w:ascii="Arial" w:hAnsi="Arial" w:cs="Arial"/>
                <w:b/>
                <w:color w:val="000000" w:themeColor="text1"/>
              </w:rPr>
            </w:pPr>
            <w:r w:rsidRPr="00F3019C">
              <w:rPr>
                <w:rFonts w:ascii="Arial" w:hAnsi="Arial" w:cs="Arial"/>
                <w:b/>
                <w:color w:val="000000" w:themeColor="text1"/>
              </w:rPr>
              <w:t>PLANNED ACTION</w:t>
            </w:r>
          </w:p>
        </w:tc>
      </w:tr>
      <w:tr w:rsidR="00F3019C" w:rsidRPr="00F3019C" w:rsidTr="00136BDC">
        <w:tc>
          <w:tcPr>
            <w:tcW w:w="4935" w:type="dxa"/>
          </w:tcPr>
          <w:p w:rsidR="00413009" w:rsidRPr="00F3019C" w:rsidRDefault="00413009" w:rsidP="00CF2EAD">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t>Communities registered their concern about the long-term arrangements for Lease Agreements saying the current 70 years Agreement should be reviewed and shortened as it deprives them from deriving adequate or meaningful benefits and opportunities from the forests;</w:t>
            </w:r>
          </w:p>
          <w:p w:rsidR="00413009" w:rsidRPr="00F3019C" w:rsidRDefault="00413009" w:rsidP="009730EA">
            <w:pPr>
              <w:spacing w:line="360" w:lineRule="auto"/>
              <w:jc w:val="both"/>
              <w:rPr>
                <w:rFonts w:ascii="Arial" w:hAnsi="Arial" w:cs="Arial"/>
                <w:color w:val="000000" w:themeColor="text1"/>
              </w:rPr>
            </w:pPr>
          </w:p>
          <w:p w:rsidR="00413009" w:rsidRPr="00F3019C" w:rsidRDefault="00413009" w:rsidP="009730EA">
            <w:pPr>
              <w:spacing w:line="360" w:lineRule="auto"/>
              <w:jc w:val="both"/>
              <w:rPr>
                <w:rFonts w:ascii="Arial" w:hAnsi="Arial" w:cs="Arial"/>
                <w:color w:val="000000" w:themeColor="text1"/>
              </w:rPr>
            </w:pPr>
          </w:p>
        </w:tc>
        <w:tc>
          <w:tcPr>
            <w:tcW w:w="2268" w:type="dxa"/>
          </w:tcPr>
          <w:p w:rsidR="00413009" w:rsidRPr="00F3019C" w:rsidRDefault="00413009" w:rsidP="00EF15CE">
            <w:pPr>
              <w:spacing w:line="360" w:lineRule="auto"/>
              <w:jc w:val="both"/>
              <w:rPr>
                <w:rFonts w:ascii="Arial" w:hAnsi="Arial" w:cs="Arial"/>
                <w:color w:val="000000" w:themeColor="text1"/>
              </w:rPr>
            </w:pPr>
            <w:r w:rsidRPr="00F3019C">
              <w:rPr>
                <w:rFonts w:ascii="Arial" w:hAnsi="Arial" w:cs="Arial"/>
                <w:color w:val="000000" w:themeColor="text1"/>
              </w:rPr>
              <w:t>DAFF</w:t>
            </w:r>
            <w:r w:rsidR="008F5C35" w:rsidRPr="00F3019C">
              <w:rPr>
                <w:rFonts w:ascii="Arial" w:hAnsi="Arial" w:cs="Arial"/>
                <w:color w:val="000000" w:themeColor="text1"/>
              </w:rPr>
              <w:t xml:space="preserve"> </w:t>
            </w:r>
          </w:p>
        </w:tc>
        <w:tc>
          <w:tcPr>
            <w:tcW w:w="4407" w:type="dxa"/>
          </w:tcPr>
          <w:p w:rsidR="00091BF2" w:rsidRPr="00F3019C" w:rsidRDefault="00E25F38" w:rsidP="00E25F38">
            <w:pPr>
              <w:spacing w:before="240" w:line="360" w:lineRule="auto"/>
              <w:jc w:val="both"/>
              <w:rPr>
                <w:rFonts w:ascii="Arial" w:hAnsi="Arial" w:cs="Arial"/>
                <w:color w:val="000000" w:themeColor="text1"/>
              </w:rPr>
            </w:pPr>
            <w:r w:rsidRPr="00F3019C">
              <w:rPr>
                <w:rFonts w:ascii="Arial" w:hAnsi="Arial" w:cs="Arial"/>
                <w:color w:val="000000" w:themeColor="text1"/>
              </w:rPr>
              <w:t xml:space="preserve">Clause 68 of the lease agreement provides that in terms of Section 25(2) of the National Forest Act, the Minister may amend, suspend </w:t>
            </w:r>
            <w:r w:rsidR="00091BF2" w:rsidRPr="00F3019C">
              <w:rPr>
                <w:rFonts w:ascii="Arial" w:hAnsi="Arial" w:cs="Arial"/>
                <w:color w:val="000000" w:themeColor="text1"/>
              </w:rPr>
              <w:t>or terminate a licence issued in terms of the National Forest Act, “which includes the lease licence, if there is a material change in circumstances from those existing at the time lease is concluded.</w:t>
            </w:r>
          </w:p>
          <w:p w:rsidR="00091BF2" w:rsidRPr="00F3019C" w:rsidRDefault="00091BF2" w:rsidP="00E25F38">
            <w:pPr>
              <w:spacing w:before="240" w:line="360" w:lineRule="auto"/>
              <w:jc w:val="both"/>
              <w:rPr>
                <w:rFonts w:ascii="Arial" w:hAnsi="Arial" w:cs="Arial"/>
                <w:color w:val="000000" w:themeColor="text1"/>
              </w:rPr>
            </w:pPr>
            <w:r w:rsidRPr="00F3019C">
              <w:rPr>
                <w:rFonts w:ascii="Arial" w:hAnsi="Arial" w:cs="Arial"/>
                <w:color w:val="000000" w:themeColor="text1"/>
              </w:rPr>
              <w:t xml:space="preserve">However, clause 64 and 66 of the lease agreement reads as follows: </w:t>
            </w:r>
          </w:p>
          <w:p w:rsidR="00CF2EAD" w:rsidRPr="00F3019C" w:rsidRDefault="00091BF2" w:rsidP="00F036B7">
            <w:pPr>
              <w:spacing w:before="240" w:line="360" w:lineRule="auto"/>
              <w:jc w:val="both"/>
              <w:rPr>
                <w:rFonts w:ascii="Arial" w:hAnsi="Arial" w:cs="Arial"/>
                <w:color w:val="000000" w:themeColor="text1"/>
              </w:rPr>
            </w:pPr>
            <w:r w:rsidRPr="00F3019C">
              <w:rPr>
                <w:rFonts w:ascii="Arial" w:hAnsi="Arial" w:cs="Arial"/>
                <w:color w:val="000000" w:themeColor="text1"/>
              </w:rPr>
              <w:lastRenderedPageBreak/>
              <w:t>‘’This agreement constitutes the entire agreement between parties and no amendment, deletion or substitution thereto shall be valid unless in wri</w:t>
            </w:r>
            <w:r w:rsidR="00F036B7" w:rsidRPr="00F3019C">
              <w:rPr>
                <w:rFonts w:ascii="Arial" w:hAnsi="Arial" w:cs="Arial"/>
                <w:color w:val="000000" w:themeColor="text1"/>
              </w:rPr>
              <w:t>ting and signed by the parties.</w:t>
            </w:r>
          </w:p>
        </w:tc>
        <w:tc>
          <w:tcPr>
            <w:tcW w:w="3690" w:type="dxa"/>
          </w:tcPr>
          <w:p w:rsidR="00413009" w:rsidRPr="00F3019C" w:rsidRDefault="00F036B7" w:rsidP="00413009">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DAFF </w:t>
            </w:r>
            <w:r w:rsidR="00C83B91">
              <w:rPr>
                <w:rFonts w:ascii="Arial" w:hAnsi="Arial" w:cs="Arial"/>
                <w:color w:val="000000" w:themeColor="text1"/>
              </w:rPr>
              <w:t>has started the engagement with t</w:t>
            </w:r>
            <w:r w:rsidRPr="00F3019C">
              <w:rPr>
                <w:rFonts w:ascii="Arial" w:hAnsi="Arial" w:cs="Arial"/>
                <w:color w:val="000000" w:themeColor="text1"/>
              </w:rPr>
              <w:t xml:space="preserve">he tenants to discuss the </w:t>
            </w:r>
            <w:r w:rsidR="00C83B91">
              <w:rPr>
                <w:rFonts w:ascii="Arial" w:hAnsi="Arial" w:cs="Arial"/>
                <w:color w:val="000000" w:themeColor="text1"/>
              </w:rPr>
              <w:t xml:space="preserve">possible amendments of the </w:t>
            </w:r>
            <w:r w:rsidRPr="00F3019C">
              <w:rPr>
                <w:rFonts w:ascii="Arial" w:hAnsi="Arial" w:cs="Arial"/>
                <w:color w:val="000000" w:themeColor="text1"/>
              </w:rPr>
              <w:t>lease</w:t>
            </w:r>
            <w:r w:rsidR="00C83B91">
              <w:rPr>
                <w:rFonts w:ascii="Arial" w:hAnsi="Arial" w:cs="Arial"/>
                <w:color w:val="000000" w:themeColor="text1"/>
              </w:rPr>
              <w:t xml:space="preserve">s </w:t>
            </w:r>
          </w:p>
          <w:p w:rsidR="00C83B91" w:rsidRDefault="00C83B91" w:rsidP="00413009">
            <w:pPr>
              <w:spacing w:line="360" w:lineRule="auto"/>
              <w:jc w:val="both"/>
              <w:rPr>
                <w:rFonts w:ascii="Arial" w:hAnsi="Arial" w:cs="Arial"/>
                <w:color w:val="000000" w:themeColor="text1"/>
              </w:rPr>
            </w:pPr>
          </w:p>
          <w:p w:rsidR="00F036B7" w:rsidRPr="00F3019C" w:rsidRDefault="00F036B7" w:rsidP="00413009">
            <w:pPr>
              <w:spacing w:line="360" w:lineRule="auto"/>
              <w:jc w:val="both"/>
              <w:rPr>
                <w:rFonts w:ascii="Arial" w:hAnsi="Arial" w:cs="Arial"/>
                <w:color w:val="000000" w:themeColor="text1"/>
              </w:rPr>
            </w:pPr>
            <w:r w:rsidRPr="00F3019C">
              <w:rPr>
                <w:rFonts w:ascii="Arial" w:hAnsi="Arial" w:cs="Arial"/>
                <w:color w:val="000000" w:themeColor="text1"/>
              </w:rPr>
              <w:t>Communities will be consulted on the outcome of the engagements between DAFF and the tenants</w:t>
            </w:r>
          </w:p>
          <w:p w:rsidR="00413009" w:rsidRPr="00F3019C" w:rsidRDefault="00413009" w:rsidP="00413009">
            <w:pPr>
              <w:spacing w:line="360" w:lineRule="auto"/>
              <w:jc w:val="both"/>
              <w:rPr>
                <w:rFonts w:ascii="Arial" w:hAnsi="Arial" w:cs="Arial"/>
                <w:color w:val="000000" w:themeColor="text1"/>
              </w:rPr>
            </w:pPr>
          </w:p>
          <w:p w:rsidR="00F95B9A" w:rsidRPr="00F3019C" w:rsidRDefault="00F95B9A" w:rsidP="00413009">
            <w:pPr>
              <w:spacing w:line="360" w:lineRule="auto"/>
              <w:jc w:val="both"/>
              <w:rPr>
                <w:rFonts w:ascii="Arial" w:hAnsi="Arial" w:cs="Arial"/>
                <w:color w:val="000000" w:themeColor="text1"/>
              </w:rPr>
            </w:pPr>
          </w:p>
          <w:p w:rsidR="00413009" w:rsidRPr="00F3019C" w:rsidRDefault="00413009" w:rsidP="00413009">
            <w:pPr>
              <w:spacing w:line="360" w:lineRule="auto"/>
              <w:jc w:val="both"/>
              <w:rPr>
                <w:rFonts w:ascii="Arial" w:hAnsi="Arial" w:cs="Arial"/>
                <w:b/>
                <w:color w:val="000000" w:themeColor="text1"/>
              </w:rPr>
            </w:pPr>
          </w:p>
        </w:tc>
      </w:tr>
      <w:tr w:rsidR="00F3019C" w:rsidRPr="00F3019C" w:rsidTr="00136BDC">
        <w:tc>
          <w:tcPr>
            <w:tcW w:w="4935" w:type="dxa"/>
          </w:tcPr>
          <w:p w:rsidR="00CF2EAD" w:rsidRPr="00F3019C" w:rsidRDefault="00413009" w:rsidP="00784229">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lastRenderedPageBreak/>
              <w:t>D</w:t>
            </w:r>
            <w:r w:rsidR="00B87F49" w:rsidRPr="00F3019C">
              <w:rPr>
                <w:rFonts w:ascii="Arial" w:hAnsi="Arial" w:cs="Arial"/>
                <w:color w:val="000000" w:themeColor="text1"/>
              </w:rPr>
              <w:t>AFF</w:t>
            </w:r>
            <w:r w:rsidRPr="00F3019C">
              <w:rPr>
                <w:rFonts w:ascii="Arial" w:hAnsi="Arial" w:cs="Arial"/>
                <w:color w:val="000000" w:themeColor="text1"/>
              </w:rPr>
              <w:t xml:space="preserve"> should investigate the Gamto</w:t>
            </w:r>
            <w:r w:rsidR="00CF2EAD" w:rsidRPr="00F3019C">
              <w:rPr>
                <w:rFonts w:ascii="Arial" w:hAnsi="Arial" w:cs="Arial"/>
                <w:color w:val="000000" w:themeColor="text1"/>
              </w:rPr>
              <w:t>os</w:t>
            </w:r>
            <w:r w:rsidR="00F036B7" w:rsidRPr="00F3019C">
              <w:rPr>
                <w:rFonts w:ascii="Arial" w:hAnsi="Arial" w:cs="Arial"/>
                <w:color w:val="000000" w:themeColor="text1"/>
              </w:rPr>
              <w:t xml:space="preserve"> Irrigation Board/ Working for Water </w:t>
            </w:r>
            <w:r w:rsidR="00CF2EAD" w:rsidRPr="00F3019C">
              <w:rPr>
                <w:rFonts w:ascii="Arial" w:hAnsi="Arial" w:cs="Arial"/>
                <w:color w:val="000000" w:themeColor="text1"/>
              </w:rPr>
              <w:t>P</w:t>
            </w:r>
            <w:r w:rsidRPr="00F3019C">
              <w:rPr>
                <w:rFonts w:ascii="Arial" w:hAnsi="Arial" w:cs="Arial"/>
                <w:color w:val="000000" w:themeColor="text1"/>
              </w:rPr>
              <w:t>roject that is not benefitting the youth or co</w:t>
            </w:r>
            <w:r w:rsidR="00784229" w:rsidRPr="00F3019C">
              <w:rPr>
                <w:rFonts w:ascii="Arial" w:hAnsi="Arial" w:cs="Arial"/>
                <w:color w:val="000000" w:themeColor="text1"/>
              </w:rPr>
              <w:t xml:space="preserve">mmunities that live in the area </w:t>
            </w:r>
          </w:p>
        </w:tc>
        <w:tc>
          <w:tcPr>
            <w:tcW w:w="2268" w:type="dxa"/>
          </w:tcPr>
          <w:p w:rsidR="00413009" w:rsidRPr="00F3019C" w:rsidRDefault="00F036B7" w:rsidP="00EF15CE">
            <w:pPr>
              <w:spacing w:line="360" w:lineRule="auto"/>
              <w:jc w:val="both"/>
              <w:rPr>
                <w:rFonts w:ascii="Arial" w:hAnsi="Arial" w:cs="Arial"/>
                <w:color w:val="000000" w:themeColor="text1"/>
              </w:rPr>
            </w:pPr>
            <w:r w:rsidRPr="00F3019C">
              <w:rPr>
                <w:rFonts w:ascii="Arial" w:hAnsi="Arial" w:cs="Arial"/>
                <w:color w:val="000000" w:themeColor="text1"/>
              </w:rPr>
              <w:t>DWS</w:t>
            </w:r>
          </w:p>
        </w:tc>
        <w:tc>
          <w:tcPr>
            <w:tcW w:w="4407" w:type="dxa"/>
          </w:tcPr>
          <w:p w:rsidR="00413009" w:rsidRPr="00F3019C" w:rsidRDefault="00F036B7" w:rsidP="009730EA">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Water and Sanitation informing her of the matter.</w:t>
            </w:r>
          </w:p>
        </w:tc>
        <w:tc>
          <w:tcPr>
            <w:tcW w:w="3690" w:type="dxa"/>
          </w:tcPr>
          <w:p w:rsidR="008F5C35" w:rsidRPr="00F3019C" w:rsidRDefault="00F036B7" w:rsidP="00413009">
            <w:pPr>
              <w:spacing w:line="360" w:lineRule="auto"/>
              <w:jc w:val="both"/>
              <w:rPr>
                <w:rFonts w:ascii="Arial" w:hAnsi="Arial" w:cs="Arial"/>
                <w:color w:val="000000" w:themeColor="text1"/>
              </w:rPr>
            </w:pPr>
            <w:r w:rsidRPr="00F3019C">
              <w:rPr>
                <w:rFonts w:ascii="Arial" w:hAnsi="Arial" w:cs="Arial"/>
                <w:color w:val="000000" w:themeColor="text1"/>
              </w:rPr>
              <w:t>Follow up to be made with DWS</w:t>
            </w:r>
          </w:p>
          <w:p w:rsidR="008F5C35" w:rsidRPr="00F3019C" w:rsidRDefault="008F5C35" w:rsidP="008F5C35">
            <w:pPr>
              <w:spacing w:line="360" w:lineRule="auto"/>
              <w:jc w:val="both"/>
              <w:rPr>
                <w:rFonts w:ascii="Arial" w:hAnsi="Arial" w:cs="Arial"/>
                <w:color w:val="000000" w:themeColor="text1"/>
              </w:rPr>
            </w:pPr>
          </w:p>
        </w:tc>
      </w:tr>
      <w:tr w:rsidR="00F3019C" w:rsidRPr="00F3019C" w:rsidTr="00136BDC">
        <w:tc>
          <w:tcPr>
            <w:tcW w:w="4935" w:type="dxa"/>
            <w:vMerge w:val="restart"/>
          </w:tcPr>
          <w:p w:rsidR="00136BDC" w:rsidRPr="002B24F2" w:rsidRDefault="00136BDC" w:rsidP="00CF2EAD">
            <w:pPr>
              <w:pStyle w:val="ListParagraph"/>
              <w:numPr>
                <w:ilvl w:val="1"/>
                <w:numId w:val="12"/>
              </w:numPr>
              <w:spacing w:line="360" w:lineRule="auto"/>
              <w:jc w:val="both"/>
              <w:rPr>
                <w:rFonts w:ascii="Arial" w:hAnsi="Arial" w:cs="Arial"/>
                <w:color w:val="000000" w:themeColor="text1"/>
              </w:rPr>
            </w:pPr>
            <w:r w:rsidRPr="002B24F2">
              <w:rPr>
                <w:rFonts w:ascii="Arial" w:hAnsi="Arial" w:cs="Arial"/>
                <w:color w:val="000000" w:themeColor="text1"/>
              </w:rPr>
              <w:t>Involvement of communities in the management of State Forests (ownership and control).</w:t>
            </w:r>
          </w:p>
        </w:tc>
        <w:tc>
          <w:tcPr>
            <w:tcW w:w="2268" w:type="dxa"/>
            <w:vMerge w:val="restart"/>
          </w:tcPr>
          <w:p w:rsidR="00136BDC" w:rsidRPr="00F3019C" w:rsidRDefault="00136BDC" w:rsidP="00EF15CE">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407" w:type="dxa"/>
          </w:tcPr>
          <w:p w:rsidR="00136BDC" w:rsidRPr="00F3019C" w:rsidRDefault="00136BDC" w:rsidP="00F95B9A">
            <w:pPr>
              <w:spacing w:line="360" w:lineRule="auto"/>
              <w:jc w:val="both"/>
              <w:rPr>
                <w:rFonts w:ascii="Arial" w:hAnsi="Arial" w:cs="Arial"/>
                <w:color w:val="000000" w:themeColor="text1"/>
              </w:rPr>
            </w:pPr>
            <w:r w:rsidRPr="00F3019C">
              <w:rPr>
                <w:rFonts w:ascii="Arial" w:hAnsi="Arial" w:cs="Arial"/>
                <w:color w:val="000000" w:themeColor="text1"/>
              </w:rPr>
              <w:t xml:space="preserve">In terms of the leased State Forests, provision has been made for communities to own 16 – 25%, these are currently held by </w:t>
            </w:r>
            <w:r w:rsidR="007B1248">
              <w:rPr>
                <w:rFonts w:ascii="Arial" w:hAnsi="Arial" w:cs="Arial"/>
                <w:color w:val="000000" w:themeColor="text1"/>
              </w:rPr>
              <w:t>SAFCOL</w:t>
            </w:r>
            <w:r w:rsidRPr="00F3019C">
              <w:rPr>
                <w:rFonts w:ascii="Arial" w:hAnsi="Arial" w:cs="Arial"/>
                <w:color w:val="000000" w:themeColor="text1"/>
              </w:rPr>
              <w:t>. In addition to this, in some companies communities already have a share e.g. Singisi - 5.0 % and Siyaqhubeka- 10.8%</w:t>
            </w:r>
          </w:p>
          <w:p w:rsidR="00136BDC" w:rsidRPr="00F3019C" w:rsidRDefault="00136BDC" w:rsidP="00F95B9A">
            <w:pPr>
              <w:spacing w:line="360" w:lineRule="auto"/>
              <w:jc w:val="both"/>
              <w:rPr>
                <w:rFonts w:ascii="Arial" w:hAnsi="Arial" w:cs="Arial"/>
                <w:color w:val="000000" w:themeColor="text1"/>
                <w:sz w:val="16"/>
                <w:szCs w:val="16"/>
              </w:rPr>
            </w:pPr>
          </w:p>
          <w:p w:rsidR="00136BDC" w:rsidRPr="00F3019C" w:rsidRDefault="00136BDC" w:rsidP="00194418">
            <w:pPr>
              <w:spacing w:line="360" w:lineRule="auto"/>
              <w:jc w:val="both"/>
              <w:rPr>
                <w:rFonts w:ascii="Arial" w:hAnsi="Arial" w:cs="Arial"/>
                <w:color w:val="000000" w:themeColor="text1"/>
              </w:rPr>
            </w:pPr>
            <w:r w:rsidRPr="00F3019C">
              <w:rPr>
                <w:rFonts w:ascii="Arial" w:hAnsi="Arial" w:cs="Arial"/>
                <w:color w:val="000000" w:themeColor="text1"/>
              </w:rPr>
              <w:t xml:space="preserve">A letter has been sent to the Minister of Public Enterprises informing her of the matter and the need to fast-track the </w:t>
            </w:r>
            <w:r w:rsidRPr="00F3019C">
              <w:rPr>
                <w:rFonts w:ascii="Arial" w:hAnsi="Arial" w:cs="Arial"/>
                <w:color w:val="000000" w:themeColor="text1"/>
              </w:rPr>
              <w:lastRenderedPageBreak/>
              <w:t xml:space="preserve">process of transfer. </w:t>
            </w:r>
          </w:p>
        </w:tc>
        <w:tc>
          <w:tcPr>
            <w:tcW w:w="3690" w:type="dxa"/>
          </w:tcPr>
          <w:p w:rsidR="00136BDC" w:rsidRPr="00F3019C" w:rsidRDefault="00136BDC" w:rsidP="00CF2EAD">
            <w:pPr>
              <w:spacing w:line="360" w:lineRule="auto"/>
              <w:jc w:val="both"/>
              <w:rPr>
                <w:rFonts w:ascii="Arial" w:hAnsi="Arial" w:cs="Arial"/>
                <w:color w:val="000000" w:themeColor="text1"/>
              </w:rPr>
            </w:pPr>
            <w:r w:rsidRPr="00F3019C">
              <w:rPr>
                <w:rFonts w:ascii="Arial" w:hAnsi="Arial" w:cs="Arial"/>
                <w:color w:val="000000" w:themeColor="text1"/>
              </w:rPr>
              <w:lastRenderedPageBreak/>
              <w:t>The NEF has been identified to warehouse the shares on behalf of the communities.</w:t>
            </w:r>
            <w:r w:rsidR="00C83B91">
              <w:rPr>
                <w:rFonts w:ascii="Arial" w:hAnsi="Arial" w:cs="Arial"/>
                <w:color w:val="000000" w:themeColor="text1"/>
              </w:rPr>
              <w:t xml:space="preserve"> Work has commenced in the Siyaqhubeka package</w:t>
            </w:r>
          </w:p>
          <w:p w:rsidR="00136BDC" w:rsidRPr="00F3019C" w:rsidRDefault="00136BDC" w:rsidP="00CF2EAD">
            <w:pPr>
              <w:spacing w:line="360" w:lineRule="auto"/>
              <w:jc w:val="both"/>
              <w:rPr>
                <w:rFonts w:ascii="Arial" w:hAnsi="Arial" w:cs="Arial"/>
                <w:color w:val="000000" w:themeColor="text1"/>
              </w:rPr>
            </w:pPr>
          </w:p>
          <w:p w:rsidR="00136BDC" w:rsidRPr="00F3019C" w:rsidRDefault="00136BDC" w:rsidP="00CF2EAD">
            <w:pPr>
              <w:spacing w:line="360" w:lineRule="auto"/>
              <w:jc w:val="both"/>
              <w:rPr>
                <w:rFonts w:ascii="Arial" w:hAnsi="Arial" w:cs="Arial"/>
                <w:color w:val="000000" w:themeColor="text1"/>
              </w:rPr>
            </w:pPr>
            <w:r w:rsidRPr="00F3019C">
              <w:rPr>
                <w:rFonts w:ascii="Arial" w:hAnsi="Arial" w:cs="Arial"/>
                <w:color w:val="000000" w:themeColor="text1"/>
              </w:rPr>
              <w:t>DAFF to engage with DPE</w:t>
            </w:r>
            <w:r w:rsidR="00C83B91">
              <w:rPr>
                <w:rFonts w:ascii="Arial" w:hAnsi="Arial" w:cs="Arial"/>
                <w:color w:val="000000" w:themeColor="text1"/>
              </w:rPr>
              <w:t xml:space="preserve"> and DRDLR </w:t>
            </w:r>
            <w:r w:rsidRPr="00F3019C">
              <w:rPr>
                <w:rFonts w:ascii="Arial" w:hAnsi="Arial" w:cs="Arial"/>
                <w:color w:val="000000" w:themeColor="text1"/>
              </w:rPr>
              <w:t>to fast-track the transfer of the shares</w:t>
            </w:r>
            <w:r w:rsidR="00C83B91">
              <w:rPr>
                <w:rFonts w:ascii="Arial" w:hAnsi="Arial" w:cs="Arial"/>
                <w:color w:val="000000" w:themeColor="text1"/>
              </w:rPr>
              <w:t xml:space="preserve">. </w:t>
            </w:r>
          </w:p>
          <w:p w:rsidR="00136BDC" w:rsidRPr="00F3019C" w:rsidRDefault="00136BDC" w:rsidP="00CF2EAD">
            <w:pPr>
              <w:spacing w:line="360" w:lineRule="auto"/>
              <w:jc w:val="both"/>
              <w:rPr>
                <w:rFonts w:ascii="Arial" w:hAnsi="Arial" w:cs="Arial"/>
                <w:color w:val="000000" w:themeColor="text1"/>
              </w:rPr>
            </w:pPr>
          </w:p>
        </w:tc>
      </w:tr>
      <w:tr w:rsidR="00F3019C" w:rsidRPr="00F3019C" w:rsidTr="00136BDC">
        <w:trPr>
          <w:cantSplit/>
        </w:trPr>
        <w:tc>
          <w:tcPr>
            <w:tcW w:w="4935" w:type="dxa"/>
            <w:vMerge/>
          </w:tcPr>
          <w:p w:rsidR="00136BDC" w:rsidRPr="00F3019C" w:rsidRDefault="00136BDC" w:rsidP="006854DF">
            <w:pPr>
              <w:spacing w:line="360" w:lineRule="auto"/>
              <w:jc w:val="both"/>
              <w:rPr>
                <w:rFonts w:ascii="Arial" w:hAnsi="Arial" w:cs="Arial"/>
                <w:color w:val="000000" w:themeColor="text1"/>
              </w:rPr>
            </w:pPr>
          </w:p>
        </w:tc>
        <w:tc>
          <w:tcPr>
            <w:tcW w:w="2268" w:type="dxa"/>
            <w:vMerge/>
          </w:tcPr>
          <w:p w:rsidR="00136BDC" w:rsidRPr="00F3019C" w:rsidRDefault="00136BDC" w:rsidP="00EF15CE">
            <w:pPr>
              <w:spacing w:line="360" w:lineRule="auto"/>
              <w:jc w:val="both"/>
              <w:rPr>
                <w:rFonts w:ascii="Arial" w:hAnsi="Arial" w:cs="Arial"/>
                <w:color w:val="000000" w:themeColor="text1"/>
              </w:rPr>
            </w:pPr>
          </w:p>
        </w:tc>
        <w:tc>
          <w:tcPr>
            <w:tcW w:w="4407" w:type="dxa"/>
          </w:tcPr>
          <w:p w:rsidR="00136BDC" w:rsidRPr="00F3019C" w:rsidRDefault="00136BDC" w:rsidP="00F95B9A">
            <w:pPr>
              <w:spacing w:line="360" w:lineRule="auto"/>
              <w:jc w:val="both"/>
              <w:rPr>
                <w:rFonts w:ascii="Arial" w:hAnsi="Arial" w:cs="Arial"/>
                <w:color w:val="000000" w:themeColor="text1"/>
              </w:rPr>
            </w:pPr>
            <w:r w:rsidRPr="00F3019C">
              <w:rPr>
                <w:rFonts w:ascii="Arial" w:hAnsi="Arial" w:cs="Arial"/>
                <w:color w:val="000000" w:themeColor="text1"/>
              </w:rPr>
              <w:t>Section (29) of the National Forest Act, 1998 allows communities that wish to engage in community forestry to enter into Community Partnership Agreements (CPAs) with the Minister.</w:t>
            </w:r>
          </w:p>
          <w:p w:rsidR="00136BDC" w:rsidRPr="00F3019C" w:rsidRDefault="00136BDC" w:rsidP="00F95B9A">
            <w:pPr>
              <w:spacing w:line="360" w:lineRule="auto"/>
              <w:jc w:val="both"/>
              <w:rPr>
                <w:rFonts w:ascii="Arial" w:hAnsi="Arial" w:cs="Arial"/>
                <w:color w:val="000000" w:themeColor="text1"/>
                <w:sz w:val="12"/>
              </w:rPr>
            </w:pPr>
          </w:p>
          <w:p w:rsidR="00136BDC" w:rsidRDefault="00136BDC" w:rsidP="00F95B9A">
            <w:pPr>
              <w:spacing w:line="360" w:lineRule="auto"/>
              <w:jc w:val="both"/>
              <w:rPr>
                <w:rFonts w:ascii="Arial" w:hAnsi="Arial" w:cs="Arial"/>
                <w:color w:val="000000" w:themeColor="text1"/>
              </w:rPr>
            </w:pPr>
            <w:r w:rsidRPr="00F3019C">
              <w:rPr>
                <w:rFonts w:ascii="Arial" w:hAnsi="Arial" w:cs="Arial"/>
                <w:color w:val="000000" w:themeColor="text1"/>
              </w:rPr>
              <w:t>DAFF has transferred 26 000ha of the Manzengwenya and Mbazwana (MMM) plantation to Mabaso, Tembe and Mbila communities in KwaZulu-Natal and Rossbach plantation to the Rossbach community in Limpopo.</w:t>
            </w:r>
          </w:p>
          <w:p w:rsidR="00114036" w:rsidRDefault="00114036" w:rsidP="00F95B9A">
            <w:pPr>
              <w:spacing w:line="360" w:lineRule="auto"/>
              <w:jc w:val="both"/>
              <w:rPr>
                <w:rFonts w:ascii="Arial" w:hAnsi="Arial" w:cs="Arial"/>
                <w:color w:val="000000" w:themeColor="text1"/>
              </w:rPr>
            </w:pPr>
          </w:p>
          <w:p w:rsidR="00114036" w:rsidRPr="00F3019C" w:rsidRDefault="00114036" w:rsidP="00F95B9A">
            <w:pPr>
              <w:spacing w:line="360" w:lineRule="auto"/>
              <w:jc w:val="both"/>
              <w:rPr>
                <w:rFonts w:ascii="Arial" w:hAnsi="Arial" w:cs="Arial"/>
                <w:color w:val="000000" w:themeColor="text1"/>
              </w:rPr>
            </w:pPr>
          </w:p>
          <w:p w:rsidR="00136BDC" w:rsidRPr="00F3019C" w:rsidRDefault="00136BDC" w:rsidP="00F95B9A">
            <w:pPr>
              <w:spacing w:line="360" w:lineRule="auto"/>
              <w:jc w:val="both"/>
              <w:rPr>
                <w:rFonts w:ascii="Arial" w:hAnsi="Arial" w:cs="Arial"/>
                <w:color w:val="000000" w:themeColor="text1"/>
                <w:sz w:val="10"/>
              </w:rPr>
            </w:pPr>
          </w:p>
          <w:p w:rsidR="00136BDC" w:rsidRPr="00F3019C" w:rsidRDefault="00136BDC" w:rsidP="00FB3BD8">
            <w:pPr>
              <w:spacing w:line="360" w:lineRule="auto"/>
              <w:jc w:val="both"/>
              <w:rPr>
                <w:rFonts w:ascii="Arial" w:hAnsi="Arial" w:cs="Arial"/>
                <w:color w:val="000000" w:themeColor="text1"/>
              </w:rPr>
            </w:pPr>
            <w:r w:rsidRPr="00F3019C">
              <w:rPr>
                <w:rFonts w:ascii="Arial" w:hAnsi="Arial" w:cs="Arial"/>
                <w:color w:val="000000" w:themeColor="text1"/>
              </w:rPr>
              <w:t xml:space="preserve">In addition, a process is underway to transfer the Cengane and Etwa Plantations to the Ludidi community in the Eastern Cape. </w:t>
            </w:r>
          </w:p>
        </w:tc>
        <w:tc>
          <w:tcPr>
            <w:tcW w:w="3690" w:type="dxa"/>
          </w:tcPr>
          <w:p w:rsidR="00136BDC" w:rsidRPr="00F3019C" w:rsidRDefault="00136BDC" w:rsidP="00CF2EAD">
            <w:pPr>
              <w:spacing w:line="360" w:lineRule="auto"/>
              <w:jc w:val="both"/>
              <w:rPr>
                <w:rFonts w:ascii="Arial" w:hAnsi="Arial" w:cs="Arial"/>
                <w:color w:val="000000" w:themeColor="text1"/>
              </w:rPr>
            </w:pPr>
          </w:p>
          <w:p w:rsidR="00136BDC" w:rsidRPr="00F3019C" w:rsidRDefault="00136BDC" w:rsidP="00CF2EAD">
            <w:pPr>
              <w:spacing w:line="360" w:lineRule="auto"/>
              <w:jc w:val="both"/>
              <w:rPr>
                <w:rFonts w:ascii="Arial" w:hAnsi="Arial" w:cs="Arial"/>
                <w:color w:val="000000" w:themeColor="text1"/>
              </w:rPr>
            </w:pPr>
          </w:p>
          <w:p w:rsidR="00136BDC" w:rsidRPr="00F3019C" w:rsidRDefault="00136BDC" w:rsidP="00CF2EAD">
            <w:pPr>
              <w:spacing w:line="360" w:lineRule="auto"/>
              <w:jc w:val="both"/>
              <w:rPr>
                <w:rFonts w:ascii="Arial" w:hAnsi="Arial" w:cs="Arial"/>
                <w:color w:val="000000" w:themeColor="text1"/>
              </w:rPr>
            </w:pPr>
          </w:p>
          <w:p w:rsidR="00136BDC" w:rsidRPr="00F3019C" w:rsidRDefault="00136BDC" w:rsidP="00CF2EAD">
            <w:pPr>
              <w:spacing w:line="360" w:lineRule="auto"/>
              <w:jc w:val="both"/>
              <w:rPr>
                <w:rFonts w:ascii="Arial" w:hAnsi="Arial" w:cs="Arial"/>
                <w:color w:val="000000" w:themeColor="text1"/>
              </w:rPr>
            </w:pPr>
          </w:p>
          <w:p w:rsidR="00136BDC" w:rsidRPr="00F3019C" w:rsidRDefault="00136BDC" w:rsidP="00CF2EAD">
            <w:pPr>
              <w:spacing w:line="360" w:lineRule="auto"/>
              <w:jc w:val="both"/>
              <w:rPr>
                <w:rFonts w:ascii="Arial" w:hAnsi="Arial" w:cs="Arial"/>
                <w:color w:val="000000" w:themeColor="text1"/>
              </w:rPr>
            </w:pPr>
          </w:p>
          <w:p w:rsidR="00136BDC" w:rsidRPr="00F3019C" w:rsidRDefault="00136BDC" w:rsidP="00CF2EAD">
            <w:pPr>
              <w:spacing w:line="360" w:lineRule="auto"/>
              <w:jc w:val="both"/>
              <w:rPr>
                <w:rFonts w:ascii="Arial" w:hAnsi="Arial" w:cs="Arial"/>
                <w:color w:val="000000" w:themeColor="text1"/>
              </w:rPr>
            </w:pPr>
            <w:r w:rsidRPr="00F3019C">
              <w:rPr>
                <w:rFonts w:ascii="Arial" w:hAnsi="Arial" w:cs="Arial"/>
                <w:color w:val="000000" w:themeColor="text1"/>
              </w:rPr>
              <w:t xml:space="preserve">DAFF continues to provide support through the implementation of the Community Forestry Agreement. A Senior official has been seconded to MMM for a period of </w:t>
            </w:r>
            <w:r w:rsidR="00C83B91">
              <w:rPr>
                <w:rFonts w:ascii="Arial" w:hAnsi="Arial" w:cs="Arial"/>
                <w:color w:val="000000" w:themeColor="text1"/>
              </w:rPr>
              <w:t>three</w:t>
            </w:r>
            <w:r w:rsidRPr="00F3019C">
              <w:rPr>
                <w:rFonts w:ascii="Arial" w:hAnsi="Arial" w:cs="Arial"/>
                <w:color w:val="000000" w:themeColor="text1"/>
              </w:rPr>
              <w:t xml:space="preserve"> years. </w:t>
            </w:r>
            <w:r w:rsidR="00114036">
              <w:rPr>
                <w:rFonts w:ascii="Arial" w:hAnsi="Arial" w:cs="Arial"/>
                <w:color w:val="000000" w:themeColor="text1"/>
              </w:rPr>
              <w:t xml:space="preserve">Gaps identified in the Agreement are being addressed in the Management Plan. </w:t>
            </w:r>
          </w:p>
          <w:p w:rsidR="00C83B91" w:rsidRDefault="00C83B91" w:rsidP="00D75C3C">
            <w:pPr>
              <w:spacing w:line="360" w:lineRule="auto"/>
              <w:jc w:val="both"/>
              <w:rPr>
                <w:rFonts w:ascii="Arial" w:hAnsi="Arial" w:cs="Arial"/>
                <w:color w:val="000000" w:themeColor="text1"/>
              </w:rPr>
            </w:pPr>
          </w:p>
          <w:p w:rsidR="00136BDC" w:rsidRPr="00F3019C" w:rsidRDefault="00136BDC" w:rsidP="00D75C3C">
            <w:pPr>
              <w:spacing w:line="360" w:lineRule="auto"/>
              <w:jc w:val="both"/>
              <w:rPr>
                <w:rFonts w:ascii="Arial" w:hAnsi="Arial" w:cs="Arial"/>
                <w:color w:val="000000" w:themeColor="text1"/>
              </w:rPr>
            </w:pPr>
            <w:r w:rsidRPr="00F3019C">
              <w:rPr>
                <w:rFonts w:ascii="Arial" w:hAnsi="Arial" w:cs="Arial"/>
                <w:color w:val="000000" w:themeColor="text1"/>
              </w:rPr>
              <w:t xml:space="preserve">A bankable business plan for the plantations is being developed </w:t>
            </w:r>
          </w:p>
        </w:tc>
      </w:tr>
      <w:tr w:rsidR="00F3019C" w:rsidRPr="00F3019C" w:rsidTr="00C83B91">
        <w:trPr>
          <w:cantSplit/>
        </w:trPr>
        <w:tc>
          <w:tcPr>
            <w:tcW w:w="4935" w:type="dxa"/>
            <w:vMerge/>
          </w:tcPr>
          <w:p w:rsidR="00136BDC" w:rsidRPr="00F3019C" w:rsidRDefault="00136BDC" w:rsidP="00FC5859">
            <w:pPr>
              <w:spacing w:line="360" w:lineRule="auto"/>
              <w:jc w:val="both"/>
              <w:rPr>
                <w:rFonts w:ascii="Arial" w:hAnsi="Arial" w:cs="Arial"/>
                <w:color w:val="000000" w:themeColor="text1"/>
              </w:rPr>
            </w:pPr>
          </w:p>
        </w:tc>
        <w:tc>
          <w:tcPr>
            <w:tcW w:w="2268" w:type="dxa"/>
            <w:vMerge/>
          </w:tcPr>
          <w:p w:rsidR="00136BDC" w:rsidRPr="00F3019C" w:rsidRDefault="00136BDC" w:rsidP="009730EA">
            <w:pPr>
              <w:spacing w:line="360" w:lineRule="auto"/>
              <w:jc w:val="both"/>
              <w:rPr>
                <w:rFonts w:ascii="Arial" w:hAnsi="Arial" w:cs="Arial"/>
                <w:color w:val="000000" w:themeColor="text1"/>
              </w:rPr>
            </w:pPr>
          </w:p>
        </w:tc>
        <w:tc>
          <w:tcPr>
            <w:tcW w:w="4407" w:type="dxa"/>
          </w:tcPr>
          <w:p w:rsidR="00136BDC" w:rsidRPr="00F3019C" w:rsidRDefault="00136BDC" w:rsidP="0013561E">
            <w:pPr>
              <w:spacing w:line="360" w:lineRule="auto"/>
              <w:jc w:val="both"/>
              <w:rPr>
                <w:rFonts w:ascii="Arial" w:hAnsi="Arial" w:cs="Arial"/>
                <w:color w:val="000000" w:themeColor="text1"/>
              </w:rPr>
            </w:pPr>
            <w:r w:rsidRPr="00F3019C">
              <w:rPr>
                <w:rFonts w:ascii="Arial" w:hAnsi="Arial" w:cs="Arial"/>
                <w:color w:val="000000" w:themeColor="text1"/>
              </w:rPr>
              <w:t xml:space="preserve">To ensure effective and efficient management of DAFF plantations, Management Models have been developed </w:t>
            </w:r>
            <w:r w:rsidR="00C83B91">
              <w:rPr>
                <w:rFonts w:ascii="Arial" w:hAnsi="Arial" w:cs="Arial"/>
                <w:color w:val="000000" w:themeColor="text1"/>
              </w:rPr>
              <w:t xml:space="preserve">and will be consulted with </w:t>
            </w:r>
            <w:r w:rsidRPr="00F3019C">
              <w:rPr>
                <w:rFonts w:ascii="Arial" w:hAnsi="Arial" w:cs="Arial"/>
                <w:color w:val="000000" w:themeColor="text1"/>
              </w:rPr>
              <w:t xml:space="preserve">all affected stakeholders including the communities </w:t>
            </w:r>
          </w:p>
        </w:tc>
        <w:tc>
          <w:tcPr>
            <w:tcW w:w="3690" w:type="dxa"/>
          </w:tcPr>
          <w:p w:rsidR="00136BDC" w:rsidRPr="00F3019C" w:rsidRDefault="00136BDC" w:rsidP="00D75C3C">
            <w:pPr>
              <w:spacing w:line="360" w:lineRule="auto"/>
              <w:jc w:val="both"/>
              <w:rPr>
                <w:rFonts w:ascii="Arial" w:hAnsi="Arial" w:cs="Arial"/>
                <w:color w:val="000000" w:themeColor="text1"/>
              </w:rPr>
            </w:pPr>
            <w:bookmarkStart w:id="1" w:name="OLE_LINK1"/>
            <w:bookmarkStart w:id="2" w:name="OLE_LINK2"/>
            <w:r w:rsidRPr="00F3019C">
              <w:rPr>
                <w:rFonts w:ascii="Arial" w:hAnsi="Arial" w:cs="Arial"/>
                <w:color w:val="000000" w:themeColor="text1"/>
              </w:rPr>
              <w:t xml:space="preserve">After consultations, models will be approved for implementation </w:t>
            </w:r>
          </w:p>
          <w:bookmarkEnd w:id="1"/>
          <w:bookmarkEnd w:id="2"/>
          <w:p w:rsidR="00136BDC" w:rsidRPr="00F3019C" w:rsidRDefault="00136BDC" w:rsidP="00D75C3C">
            <w:pPr>
              <w:spacing w:line="360" w:lineRule="auto"/>
              <w:jc w:val="both"/>
              <w:rPr>
                <w:rFonts w:ascii="Arial" w:hAnsi="Arial" w:cs="Arial"/>
                <w:color w:val="000000" w:themeColor="text1"/>
              </w:rPr>
            </w:pPr>
          </w:p>
          <w:p w:rsidR="00136BDC" w:rsidRPr="00F3019C" w:rsidRDefault="00136BDC" w:rsidP="0013561E">
            <w:pPr>
              <w:spacing w:line="360" w:lineRule="auto"/>
              <w:jc w:val="both"/>
              <w:rPr>
                <w:rFonts w:ascii="Arial" w:hAnsi="Arial" w:cs="Arial"/>
                <w:color w:val="000000" w:themeColor="text1"/>
              </w:rPr>
            </w:pPr>
          </w:p>
        </w:tc>
      </w:tr>
      <w:tr w:rsidR="00F3019C" w:rsidRPr="00F3019C" w:rsidTr="00136BDC">
        <w:tc>
          <w:tcPr>
            <w:tcW w:w="4935" w:type="dxa"/>
          </w:tcPr>
          <w:p w:rsidR="00CF2EAD" w:rsidRPr="00F3019C" w:rsidRDefault="00413009" w:rsidP="00CF2EAD">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t>Assistance of youth that were trained in Ugie with job opportunities and Department to follow up on promises made by PG BISON (a multinational company involved in plantation forestry and timber processing operations) rega</w:t>
            </w:r>
            <w:r w:rsidR="00CF2EAD" w:rsidRPr="00F3019C">
              <w:rPr>
                <w:rFonts w:ascii="Arial" w:hAnsi="Arial" w:cs="Arial"/>
                <w:color w:val="000000" w:themeColor="text1"/>
              </w:rPr>
              <w:t>rding youth development in Ugie.</w:t>
            </w:r>
          </w:p>
        </w:tc>
        <w:tc>
          <w:tcPr>
            <w:tcW w:w="2268" w:type="dxa"/>
          </w:tcPr>
          <w:p w:rsidR="00413009" w:rsidRPr="00F3019C" w:rsidRDefault="00145E5B" w:rsidP="009730EA">
            <w:pPr>
              <w:spacing w:line="360" w:lineRule="auto"/>
              <w:jc w:val="both"/>
              <w:rPr>
                <w:rFonts w:ascii="Arial" w:hAnsi="Arial" w:cs="Arial"/>
                <w:color w:val="000000" w:themeColor="text1"/>
              </w:rPr>
            </w:pPr>
            <w:r>
              <w:rPr>
                <w:rFonts w:ascii="Arial" w:hAnsi="Arial" w:cs="Arial"/>
                <w:color w:val="000000" w:themeColor="text1"/>
              </w:rPr>
              <w:t>PG</w:t>
            </w:r>
            <w:r w:rsidR="00B27497" w:rsidRPr="00F3019C">
              <w:rPr>
                <w:rFonts w:ascii="Arial" w:hAnsi="Arial" w:cs="Arial"/>
                <w:color w:val="000000" w:themeColor="text1"/>
              </w:rPr>
              <w:t xml:space="preserve"> Bison</w:t>
            </w:r>
          </w:p>
        </w:tc>
        <w:tc>
          <w:tcPr>
            <w:tcW w:w="4407" w:type="dxa"/>
          </w:tcPr>
          <w:p w:rsidR="00413009" w:rsidRPr="00F3019C" w:rsidRDefault="00CC5368" w:rsidP="00CC5368">
            <w:pPr>
              <w:spacing w:line="360" w:lineRule="auto"/>
              <w:jc w:val="both"/>
              <w:rPr>
                <w:rFonts w:ascii="Arial" w:hAnsi="Arial" w:cs="Arial"/>
                <w:color w:val="000000" w:themeColor="text1"/>
              </w:rPr>
            </w:pPr>
            <w:r w:rsidRPr="00F3019C">
              <w:rPr>
                <w:rFonts w:ascii="Arial" w:hAnsi="Arial" w:cs="Arial"/>
                <w:color w:val="000000" w:themeColor="text1"/>
              </w:rPr>
              <w:t>The matter has been referred</w:t>
            </w:r>
            <w:r w:rsidR="00B27497" w:rsidRPr="00F3019C">
              <w:rPr>
                <w:rFonts w:ascii="Arial" w:hAnsi="Arial" w:cs="Arial"/>
                <w:color w:val="000000" w:themeColor="text1"/>
              </w:rPr>
              <w:t xml:space="preserve"> to PG Bison </w:t>
            </w:r>
            <w:r w:rsidRPr="00F3019C">
              <w:rPr>
                <w:rFonts w:ascii="Arial" w:hAnsi="Arial" w:cs="Arial"/>
                <w:color w:val="000000" w:themeColor="text1"/>
              </w:rPr>
              <w:t>through a Ministerial letter.</w:t>
            </w:r>
          </w:p>
        </w:tc>
        <w:tc>
          <w:tcPr>
            <w:tcW w:w="3690" w:type="dxa"/>
          </w:tcPr>
          <w:p w:rsidR="00165E89" w:rsidRPr="00F3019C" w:rsidRDefault="00B27497" w:rsidP="00413009">
            <w:pPr>
              <w:spacing w:line="360" w:lineRule="auto"/>
              <w:jc w:val="both"/>
              <w:rPr>
                <w:rFonts w:ascii="Arial" w:hAnsi="Arial" w:cs="Arial"/>
                <w:b/>
                <w:color w:val="000000" w:themeColor="text1"/>
              </w:rPr>
            </w:pPr>
            <w:r w:rsidRPr="00F3019C">
              <w:rPr>
                <w:rFonts w:ascii="Arial" w:hAnsi="Arial" w:cs="Arial"/>
                <w:color w:val="000000" w:themeColor="text1"/>
              </w:rPr>
              <w:t xml:space="preserve">DAFF to follow up </w:t>
            </w:r>
          </w:p>
          <w:p w:rsidR="00B27497" w:rsidRPr="00F3019C" w:rsidRDefault="00B27497" w:rsidP="00B27497">
            <w:pPr>
              <w:spacing w:line="360" w:lineRule="auto"/>
              <w:jc w:val="both"/>
              <w:rPr>
                <w:rFonts w:ascii="Arial" w:hAnsi="Arial" w:cs="Arial"/>
                <w:color w:val="000000" w:themeColor="text1"/>
              </w:rPr>
            </w:pPr>
          </w:p>
        </w:tc>
      </w:tr>
      <w:tr w:rsidR="00F3019C" w:rsidRPr="00F3019C" w:rsidTr="00136BDC">
        <w:tc>
          <w:tcPr>
            <w:tcW w:w="4935" w:type="dxa"/>
          </w:tcPr>
          <w:p w:rsidR="00413009" w:rsidRPr="00F3019C" w:rsidRDefault="00413009" w:rsidP="00CF2EAD">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t>Delayed issuance of tittle deeds to land claimants by DRDLR</w:t>
            </w:r>
            <w:r w:rsidR="00194418" w:rsidRPr="00F3019C">
              <w:rPr>
                <w:rFonts w:ascii="Arial" w:hAnsi="Arial" w:cs="Arial"/>
                <w:color w:val="000000" w:themeColor="text1"/>
              </w:rPr>
              <w:t xml:space="preserve"> which has in some cases delayed investments for communities</w:t>
            </w:r>
            <w:r w:rsidRPr="00F3019C">
              <w:rPr>
                <w:rFonts w:ascii="Arial" w:hAnsi="Arial" w:cs="Arial"/>
                <w:color w:val="000000" w:themeColor="text1"/>
              </w:rPr>
              <w:t xml:space="preserve">. </w:t>
            </w:r>
          </w:p>
          <w:p w:rsidR="00CF2EAD" w:rsidRPr="00F3019C" w:rsidRDefault="00CF2EAD" w:rsidP="00CF2EAD">
            <w:pPr>
              <w:spacing w:line="360" w:lineRule="auto"/>
              <w:jc w:val="both"/>
              <w:rPr>
                <w:rFonts w:ascii="Arial" w:hAnsi="Arial" w:cs="Arial"/>
                <w:color w:val="000000" w:themeColor="text1"/>
              </w:rPr>
            </w:pPr>
          </w:p>
        </w:tc>
        <w:tc>
          <w:tcPr>
            <w:tcW w:w="2268" w:type="dxa"/>
          </w:tcPr>
          <w:p w:rsidR="00413009" w:rsidRPr="00F3019C" w:rsidRDefault="00B27497" w:rsidP="009730EA">
            <w:pPr>
              <w:spacing w:line="360" w:lineRule="auto"/>
              <w:jc w:val="both"/>
              <w:rPr>
                <w:rFonts w:ascii="Arial" w:hAnsi="Arial" w:cs="Arial"/>
                <w:color w:val="000000" w:themeColor="text1"/>
              </w:rPr>
            </w:pPr>
            <w:r w:rsidRPr="00F3019C">
              <w:rPr>
                <w:rFonts w:ascii="Arial" w:hAnsi="Arial" w:cs="Arial"/>
                <w:color w:val="000000" w:themeColor="text1"/>
              </w:rPr>
              <w:t>DRDLR</w:t>
            </w:r>
          </w:p>
        </w:tc>
        <w:tc>
          <w:tcPr>
            <w:tcW w:w="4407" w:type="dxa"/>
          </w:tcPr>
          <w:p w:rsidR="00354CF9" w:rsidRPr="00F3019C" w:rsidRDefault="00413009" w:rsidP="009730EA">
            <w:pPr>
              <w:spacing w:line="360" w:lineRule="auto"/>
              <w:jc w:val="both"/>
              <w:rPr>
                <w:rFonts w:ascii="Arial" w:hAnsi="Arial" w:cs="Arial"/>
                <w:color w:val="000000" w:themeColor="text1"/>
              </w:rPr>
            </w:pPr>
            <w:r w:rsidRPr="00F3019C">
              <w:rPr>
                <w:rFonts w:ascii="Arial" w:hAnsi="Arial" w:cs="Arial"/>
                <w:color w:val="000000" w:themeColor="text1"/>
              </w:rPr>
              <w:t>DAFF engag</w:t>
            </w:r>
            <w:r w:rsidR="00354CF9" w:rsidRPr="00F3019C">
              <w:rPr>
                <w:rFonts w:ascii="Arial" w:hAnsi="Arial" w:cs="Arial"/>
                <w:color w:val="000000" w:themeColor="text1"/>
              </w:rPr>
              <w:t xml:space="preserve">es on a continuous basis with </w:t>
            </w:r>
            <w:r w:rsidRPr="00F3019C">
              <w:rPr>
                <w:rFonts w:ascii="Arial" w:hAnsi="Arial" w:cs="Arial"/>
                <w:color w:val="000000" w:themeColor="text1"/>
              </w:rPr>
              <w:t>DRDLR</w:t>
            </w:r>
            <w:r w:rsidR="00354CF9" w:rsidRPr="00F3019C">
              <w:rPr>
                <w:rFonts w:ascii="Arial" w:hAnsi="Arial" w:cs="Arial"/>
                <w:color w:val="000000" w:themeColor="text1"/>
              </w:rPr>
              <w:t xml:space="preserve"> on this issue and other land reform related issues</w:t>
            </w:r>
            <w:r w:rsidR="00B27497" w:rsidRPr="00F3019C">
              <w:rPr>
                <w:rFonts w:ascii="Arial" w:hAnsi="Arial" w:cs="Arial"/>
                <w:color w:val="000000" w:themeColor="text1"/>
              </w:rPr>
              <w:t xml:space="preserve">. </w:t>
            </w:r>
          </w:p>
          <w:p w:rsidR="00354CF9" w:rsidRPr="00F3019C" w:rsidRDefault="00354CF9" w:rsidP="009730EA">
            <w:pPr>
              <w:spacing w:line="360" w:lineRule="auto"/>
              <w:jc w:val="both"/>
              <w:rPr>
                <w:rFonts w:ascii="Arial" w:hAnsi="Arial" w:cs="Arial"/>
                <w:color w:val="000000" w:themeColor="text1"/>
                <w:sz w:val="16"/>
                <w:szCs w:val="16"/>
              </w:rPr>
            </w:pPr>
          </w:p>
          <w:p w:rsidR="00B27497" w:rsidRPr="00F3019C" w:rsidRDefault="00354CF9"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A letter has been sent to the Minister of </w:t>
            </w:r>
            <w:r w:rsidR="004438BD" w:rsidRPr="00F3019C">
              <w:rPr>
                <w:rFonts w:ascii="Arial" w:hAnsi="Arial" w:cs="Arial"/>
                <w:color w:val="000000" w:themeColor="text1"/>
              </w:rPr>
              <w:t>Rural Development and L</w:t>
            </w:r>
            <w:r w:rsidRPr="00F3019C">
              <w:rPr>
                <w:rFonts w:ascii="Arial" w:hAnsi="Arial" w:cs="Arial"/>
                <w:color w:val="000000" w:themeColor="text1"/>
              </w:rPr>
              <w:t>and Reform informing him of the matter</w:t>
            </w:r>
            <w:r w:rsidR="004438BD" w:rsidRPr="00F3019C">
              <w:rPr>
                <w:rFonts w:ascii="Arial" w:hAnsi="Arial" w:cs="Arial"/>
                <w:color w:val="000000" w:themeColor="text1"/>
              </w:rPr>
              <w:t>.</w:t>
            </w:r>
          </w:p>
        </w:tc>
        <w:tc>
          <w:tcPr>
            <w:tcW w:w="3690" w:type="dxa"/>
          </w:tcPr>
          <w:p w:rsidR="00165E89" w:rsidRPr="00F3019C" w:rsidRDefault="00D001A9" w:rsidP="00413009">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DRDLR and follow up will be made based on the Ministerial letter. </w:t>
            </w:r>
          </w:p>
        </w:tc>
      </w:tr>
      <w:tr w:rsidR="00F3019C" w:rsidRPr="00F3019C" w:rsidTr="00136BDC">
        <w:tc>
          <w:tcPr>
            <w:tcW w:w="4935" w:type="dxa"/>
          </w:tcPr>
          <w:p w:rsidR="00413009" w:rsidRPr="00F3019C" w:rsidRDefault="00413009" w:rsidP="00CF2EAD">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lastRenderedPageBreak/>
              <w:t>Turnaround time for processing Water Use Licences for a</w:t>
            </w:r>
            <w:r w:rsidR="00CF2EAD" w:rsidRPr="00F3019C">
              <w:rPr>
                <w:rFonts w:ascii="Arial" w:hAnsi="Arial" w:cs="Arial"/>
                <w:color w:val="000000" w:themeColor="text1"/>
              </w:rPr>
              <w:t>fforestation/ planting purposes.</w:t>
            </w:r>
          </w:p>
          <w:p w:rsidR="00CF2EAD" w:rsidRPr="00F3019C" w:rsidRDefault="00CF2EAD" w:rsidP="00CF2EAD">
            <w:pPr>
              <w:pStyle w:val="ListParagraph"/>
              <w:spacing w:line="360" w:lineRule="auto"/>
              <w:ind w:left="360"/>
              <w:jc w:val="both"/>
              <w:rPr>
                <w:rFonts w:ascii="Arial" w:hAnsi="Arial" w:cs="Arial"/>
                <w:color w:val="000000" w:themeColor="text1"/>
              </w:rPr>
            </w:pPr>
          </w:p>
        </w:tc>
        <w:tc>
          <w:tcPr>
            <w:tcW w:w="2268" w:type="dxa"/>
          </w:tcPr>
          <w:p w:rsidR="00413009" w:rsidRPr="00F3019C" w:rsidRDefault="00165E89" w:rsidP="009730EA">
            <w:pPr>
              <w:spacing w:line="360" w:lineRule="auto"/>
              <w:jc w:val="both"/>
              <w:rPr>
                <w:rFonts w:ascii="Arial" w:hAnsi="Arial" w:cs="Arial"/>
                <w:color w:val="000000" w:themeColor="text1"/>
              </w:rPr>
            </w:pPr>
            <w:r w:rsidRPr="00F3019C">
              <w:rPr>
                <w:rFonts w:ascii="Arial" w:hAnsi="Arial" w:cs="Arial"/>
                <w:color w:val="000000" w:themeColor="text1"/>
              </w:rPr>
              <w:t>DWS</w:t>
            </w:r>
          </w:p>
        </w:tc>
        <w:tc>
          <w:tcPr>
            <w:tcW w:w="4407" w:type="dxa"/>
          </w:tcPr>
          <w:p w:rsidR="00413009" w:rsidRPr="00F3019C" w:rsidRDefault="00165E89" w:rsidP="009730EA">
            <w:pPr>
              <w:spacing w:line="360" w:lineRule="auto"/>
              <w:jc w:val="both"/>
              <w:rPr>
                <w:rFonts w:ascii="Arial" w:hAnsi="Arial" w:cs="Arial"/>
                <w:color w:val="000000" w:themeColor="text1"/>
              </w:rPr>
            </w:pPr>
            <w:r w:rsidRPr="00F3019C">
              <w:rPr>
                <w:rFonts w:ascii="Arial" w:hAnsi="Arial" w:cs="Arial"/>
                <w:color w:val="000000" w:themeColor="text1"/>
              </w:rPr>
              <w:t>DAFF has been engaging with DWS on the matter</w:t>
            </w:r>
            <w:r w:rsidR="008C166D" w:rsidRPr="00F3019C">
              <w:rPr>
                <w:rFonts w:ascii="Arial" w:hAnsi="Arial" w:cs="Arial"/>
                <w:color w:val="000000" w:themeColor="text1"/>
              </w:rPr>
              <w:t xml:space="preserve"> through the National Afforestation Task Team</w:t>
            </w:r>
            <w:r w:rsidRPr="00F3019C">
              <w:rPr>
                <w:rFonts w:ascii="Arial" w:hAnsi="Arial" w:cs="Arial"/>
                <w:color w:val="000000" w:themeColor="text1"/>
              </w:rPr>
              <w:t xml:space="preserve">. Previously </w:t>
            </w:r>
            <w:r w:rsidR="00D27CBE" w:rsidRPr="00F3019C">
              <w:rPr>
                <w:rFonts w:ascii="Arial" w:hAnsi="Arial" w:cs="Arial"/>
                <w:color w:val="000000" w:themeColor="text1"/>
              </w:rPr>
              <w:t>there was no standard set in terms of the time it takes to issue a licence. The turnaround time for issuing of licences is now 300 days.</w:t>
            </w:r>
          </w:p>
        </w:tc>
        <w:tc>
          <w:tcPr>
            <w:tcW w:w="3690" w:type="dxa"/>
          </w:tcPr>
          <w:p w:rsidR="00D27CBE" w:rsidRPr="00F3019C" w:rsidRDefault="00D27CBE" w:rsidP="00413009">
            <w:pPr>
              <w:spacing w:line="360" w:lineRule="auto"/>
              <w:jc w:val="both"/>
              <w:rPr>
                <w:rFonts w:ascii="Arial" w:hAnsi="Arial" w:cs="Arial"/>
                <w:color w:val="000000" w:themeColor="text1"/>
              </w:rPr>
            </w:pPr>
            <w:r w:rsidRPr="00F3019C">
              <w:rPr>
                <w:rFonts w:ascii="Arial" w:hAnsi="Arial" w:cs="Arial"/>
                <w:color w:val="000000" w:themeColor="text1"/>
              </w:rPr>
              <w:t xml:space="preserve">The standard set (300 days) is currently being implemented. DAFF will </w:t>
            </w:r>
            <w:r w:rsidR="00F9249D" w:rsidRPr="00F3019C">
              <w:rPr>
                <w:rFonts w:ascii="Arial" w:hAnsi="Arial" w:cs="Arial"/>
                <w:color w:val="000000" w:themeColor="text1"/>
              </w:rPr>
              <w:t>liaise with the affected community to follow up on their specific applications</w:t>
            </w:r>
            <w:r w:rsidR="00763081" w:rsidRPr="00F3019C">
              <w:rPr>
                <w:rFonts w:ascii="Arial" w:hAnsi="Arial" w:cs="Arial"/>
                <w:color w:val="000000" w:themeColor="text1"/>
              </w:rPr>
              <w:t xml:space="preserve"> before the end</w:t>
            </w:r>
            <w:r w:rsidR="002E05A0" w:rsidRPr="00F3019C">
              <w:rPr>
                <w:rFonts w:ascii="Arial" w:hAnsi="Arial" w:cs="Arial"/>
                <w:color w:val="000000" w:themeColor="text1"/>
              </w:rPr>
              <w:t xml:space="preserve"> of this financial year</w:t>
            </w:r>
            <w:r w:rsidR="00F9249D" w:rsidRPr="00F3019C">
              <w:rPr>
                <w:rFonts w:ascii="Arial" w:hAnsi="Arial" w:cs="Arial"/>
                <w:color w:val="000000" w:themeColor="text1"/>
              </w:rPr>
              <w:t>.</w:t>
            </w:r>
          </w:p>
          <w:p w:rsidR="00F9249D" w:rsidRPr="00F3019C" w:rsidRDefault="00F9249D" w:rsidP="00413009">
            <w:pPr>
              <w:spacing w:line="360" w:lineRule="auto"/>
              <w:jc w:val="both"/>
              <w:rPr>
                <w:rFonts w:ascii="Arial" w:hAnsi="Arial" w:cs="Arial"/>
                <w:b/>
                <w:color w:val="000000" w:themeColor="text1"/>
              </w:rPr>
            </w:pPr>
          </w:p>
        </w:tc>
      </w:tr>
      <w:tr w:rsidR="00F3019C" w:rsidRPr="00F3019C" w:rsidTr="00136BDC">
        <w:tc>
          <w:tcPr>
            <w:tcW w:w="4935" w:type="dxa"/>
          </w:tcPr>
          <w:p w:rsidR="000C5161" w:rsidRPr="00F3019C" w:rsidRDefault="000C5161" w:rsidP="00CF2EAD">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t>Clear appeal procedure as per clause 15 of the Bill.</w:t>
            </w:r>
          </w:p>
          <w:p w:rsidR="000C5161" w:rsidRPr="00F3019C" w:rsidRDefault="000C5161" w:rsidP="00CF2EAD">
            <w:pPr>
              <w:pStyle w:val="ListParagraph"/>
              <w:spacing w:line="360" w:lineRule="auto"/>
              <w:ind w:left="360"/>
              <w:jc w:val="both"/>
              <w:rPr>
                <w:rFonts w:ascii="Arial" w:hAnsi="Arial" w:cs="Arial"/>
                <w:color w:val="000000" w:themeColor="text1"/>
              </w:rPr>
            </w:pPr>
          </w:p>
        </w:tc>
        <w:tc>
          <w:tcPr>
            <w:tcW w:w="2268" w:type="dxa"/>
          </w:tcPr>
          <w:p w:rsidR="000C5161" w:rsidRPr="00F3019C" w:rsidRDefault="000C5161"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w:t>
            </w:r>
          </w:p>
        </w:tc>
        <w:tc>
          <w:tcPr>
            <w:tcW w:w="4407" w:type="dxa"/>
          </w:tcPr>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The current proposed amendments seek to make provision for affected parties to lodge appeal. </w:t>
            </w:r>
          </w:p>
          <w:p w:rsidR="000C5161" w:rsidRPr="00F3019C" w:rsidRDefault="000C5161" w:rsidP="001D7527">
            <w:pPr>
              <w:spacing w:line="360" w:lineRule="auto"/>
              <w:jc w:val="both"/>
              <w:rPr>
                <w:rFonts w:ascii="Arial" w:hAnsi="Arial" w:cs="Arial"/>
                <w:color w:val="000000" w:themeColor="text1"/>
                <w:sz w:val="10"/>
              </w:rPr>
            </w:pPr>
          </w:p>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t>Procedure of the appeal will be detailed in the Regulations as follows:</w:t>
            </w:r>
          </w:p>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Before whom an appeal arising from a difference or disagreement regarding a decision or action taken by a delegated officer under the National Forests Act, consideration of a conciliation through established committee must be done if considered appropriate or </w:t>
            </w:r>
            <w:r w:rsidRPr="00F3019C">
              <w:rPr>
                <w:rFonts w:ascii="Arial" w:hAnsi="Arial" w:cs="Arial"/>
                <w:color w:val="000000" w:themeColor="text1"/>
              </w:rPr>
              <w:br/>
              <w:t xml:space="preserve">(c) refer the matter to the Minister </w:t>
            </w:r>
          </w:p>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lastRenderedPageBreak/>
              <w:t>The Minister Must—</w:t>
            </w:r>
          </w:p>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t>(i) Appoint a conciliator to the appeal with time-limits, that he or she</w:t>
            </w:r>
          </w:p>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t>may determine: or</w:t>
            </w:r>
          </w:p>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t>(ii) If he or she considers conciliation inappropriate or if conciliation has failed, he or she must make a decision provided that there will be no conflic</w:t>
            </w:r>
            <w:r w:rsidR="00136BDC" w:rsidRPr="00F3019C">
              <w:rPr>
                <w:rFonts w:ascii="Arial" w:hAnsi="Arial" w:cs="Arial"/>
                <w:color w:val="000000" w:themeColor="text1"/>
              </w:rPr>
              <w:t xml:space="preserve">t with provisions of other laws. </w:t>
            </w:r>
          </w:p>
        </w:tc>
        <w:tc>
          <w:tcPr>
            <w:tcW w:w="3690" w:type="dxa"/>
          </w:tcPr>
          <w:p w:rsidR="000C5161" w:rsidRPr="00F3019C" w:rsidRDefault="000C5161" w:rsidP="001D7527">
            <w:pPr>
              <w:spacing w:line="360" w:lineRule="auto"/>
              <w:jc w:val="both"/>
              <w:rPr>
                <w:rFonts w:ascii="Arial" w:hAnsi="Arial" w:cs="Arial"/>
                <w:color w:val="000000" w:themeColor="text1"/>
              </w:rPr>
            </w:pPr>
            <w:r w:rsidRPr="00F3019C">
              <w:rPr>
                <w:rFonts w:ascii="Arial" w:hAnsi="Arial" w:cs="Arial"/>
                <w:color w:val="000000" w:themeColor="text1"/>
              </w:rPr>
              <w:lastRenderedPageBreak/>
              <w:t>Portfolio Committee is requested to consider and approve the appeal procedure as proposed in Clause 15 of the Amendment Bill.</w:t>
            </w:r>
          </w:p>
        </w:tc>
      </w:tr>
      <w:tr w:rsidR="00C83B91" w:rsidRPr="00F3019C" w:rsidTr="00136BDC">
        <w:tc>
          <w:tcPr>
            <w:tcW w:w="4935" w:type="dxa"/>
          </w:tcPr>
          <w:p w:rsidR="00C83B91" w:rsidRPr="00F3019C" w:rsidRDefault="00C83B91" w:rsidP="00C83B91">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lastRenderedPageBreak/>
              <w:t>Department should intervene in the general management of Mt Fletcher State Forest which is in a bad state.</w:t>
            </w:r>
          </w:p>
          <w:p w:rsidR="00C83B91" w:rsidRPr="00F3019C" w:rsidRDefault="00C83B91" w:rsidP="00C83B91">
            <w:pPr>
              <w:pStyle w:val="ListParagraph"/>
              <w:spacing w:line="360" w:lineRule="auto"/>
              <w:ind w:left="360"/>
              <w:jc w:val="both"/>
              <w:rPr>
                <w:rFonts w:ascii="Arial" w:hAnsi="Arial" w:cs="Arial"/>
                <w:color w:val="000000" w:themeColor="text1"/>
              </w:rPr>
            </w:pPr>
          </w:p>
          <w:p w:rsidR="00C83B91" w:rsidRPr="00F3019C" w:rsidRDefault="00C83B91" w:rsidP="00C83B91">
            <w:pPr>
              <w:pStyle w:val="ListParagraph"/>
              <w:spacing w:line="360" w:lineRule="auto"/>
              <w:ind w:left="360"/>
              <w:jc w:val="both"/>
              <w:rPr>
                <w:rFonts w:ascii="Arial" w:hAnsi="Arial" w:cs="Arial"/>
                <w:color w:val="000000" w:themeColor="text1"/>
              </w:rPr>
            </w:pPr>
          </w:p>
        </w:tc>
        <w:tc>
          <w:tcPr>
            <w:tcW w:w="2268"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407"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To ensure effective and efficient management of DAFF plantations, Management Models have been developed </w:t>
            </w:r>
            <w:r>
              <w:rPr>
                <w:rFonts w:ascii="Arial" w:hAnsi="Arial" w:cs="Arial"/>
                <w:color w:val="000000" w:themeColor="text1"/>
              </w:rPr>
              <w:t xml:space="preserve">and will be consulted with </w:t>
            </w:r>
            <w:r w:rsidRPr="00F3019C">
              <w:rPr>
                <w:rFonts w:ascii="Arial" w:hAnsi="Arial" w:cs="Arial"/>
                <w:color w:val="000000" w:themeColor="text1"/>
              </w:rPr>
              <w:t xml:space="preserve">all affected stakeholders including the communities </w:t>
            </w:r>
          </w:p>
        </w:tc>
        <w:tc>
          <w:tcPr>
            <w:tcW w:w="3690"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After consultations, models will be approved for implementation </w:t>
            </w:r>
          </w:p>
          <w:p w:rsidR="00C83B91" w:rsidRPr="00F3019C" w:rsidRDefault="00C83B91" w:rsidP="00C83B91">
            <w:pPr>
              <w:spacing w:line="360" w:lineRule="auto"/>
              <w:jc w:val="both"/>
              <w:rPr>
                <w:rFonts w:ascii="Arial" w:hAnsi="Arial" w:cs="Arial"/>
                <w:color w:val="000000" w:themeColor="text1"/>
              </w:rPr>
            </w:pPr>
          </w:p>
          <w:p w:rsidR="00C83B91" w:rsidRPr="00F3019C" w:rsidRDefault="00C83B91" w:rsidP="00C83B91">
            <w:pPr>
              <w:spacing w:line="360" w:lineRule="auto"/>
              <w:jc w:val="both"/>
              <w:rPr>
                <w:rFonts w:ascii="Arial" w:hAnsi="Arial" w:cs="Arial"/>
                <w:color w:val="000000" w:themeColor="text1"/>
              </w:rPr>
            </w:pPr>
          </w:p>
        </w:tc>
      </w:tr>
      <w:tr w:rsidR="00F3019C" w:rsidRPr="00F3019C" w:rsidTr="00136BDC">
        <w:tc>
          <w:tcPr>
            <w:tcW w:w="4935" w:type="dxa"/>
          </w:tcPr>
          <w:p w:rsidR="00413009" w:rsidRPr="00F3019C" w:rsidRDefault="00413009" w:rsidP="00CF2EAD">
            <w:pPr>
              <w:pStyle w:val="ListParagraph"/>
              <w:numPr>
                <w:ilvl w:val="1"/>
                <w:numId w:val="12"/>
              </w:numPr>
              <w:spacing w:line="360" w:lineRule="auto"/>
              <w:jc w:val="both"/>
              <w:rPr>
                <w:rFonts w:ascii="Arial" w:hAnsi="Arial" w:cs="Arial"/>
                <w:color w:val="000000" w:themeColor="text1"/>
              </w:rPr>
            </w:pPr>
            <w:r w:rsidRPr="00F3019C">
              <w:rPr>
                <w:rFonts w:ascii="Arial" w:hAnsi="Arial" w:cs="Arial"/>
                <w:color w:val="000000" w:themeColor="text1"/>
              </w:rPr>
              <w:t xml:space="preserve">Disbursement of funds to </w:t>
            </w:r>
            <w:r w:rsidR="00B87F49" w:rsidRPr="00F3019C">
              <w:rPr>
                <w:rFonts w:ascii="Arial" w:hAnsi="Arial" w:cs="Arial"/>
                <w:color w:val="000000" w:themeColor="text1"/>
              </w:rPr>
              <w:t xml:space="preserve">land claims beneficiaries. The community </w:t>
            </w:r>
            <w:r w:rsidRPr="00F3019C">
              <w:rPr>
                <w:rFonts w:ascii="Arial" w:hAnsi="Arial" w:cs="Arial"/>
                <w:color w:val="000000" w:themeColor="text1"/>
              </w:rPr>
              <w:t xml:space="preserve">questioned how long will funds be kept in the Kabelo Trust Fund with another community member suggesting disbursement of funds should be </w:t>
            </w:r>
            <w:r w:rsidRPr="00F3019C">
              <w:rPr>
                <w:rFonts w:ascii="Arial" w:hAnsi="Arial" w:cs="Arial"/>
                <w:color w:val="000000" w:themeColor="text1"/>
              </w:rPr>
              <w:lastRenderedPageBreak/>
              <w:t>distributed directly to the beneficiaries without using a middleman</w:t>
            </w:r>
            <w:r w:rsidR="00CF2EAD" w:rsidRPr="00F3019C">
              <w:rPr>
                <w:rFonts w:ascii="Arial" w:hAnsi="Arial" w:cs="Arial"/>
                <w:color w:val="000000" w:themeColor="text1"/>
              </w:rPr>
              <w:t>.</w:t>
            </w:r>
          </w:p>
        </w:tc>
        <w:tc>
          <w:tcPr>
            <w:tcW w:w="2268" w:type="dxa"/>
          </w:tcPr>
          <w:p w:rsidR="00413009" w:rsidRPr="00F3019C" w:rsidRDefault="00B27497" w:rsidP="00EF15CE">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DAFF </w:t>
            </w:r>
          </w:p>
        </w:tc>
        <w:tc>
          <w:tcPr>
            <w:tcW w:w="4407" w:type="dxa"/>
          </w:tcPr>
          <w:p w:rsidR="004D785B" w:rsidRPr="00F3019C" w:rsidRDefault="00413009" w:rsidP="004D785B">
            <w:pPr>
              <w:spacing w:line="360" w:lineRule="auto"/>
              <w:jc w:val="both"/>
              <w:rPr>
                <w:rFonts w:ascii="Arial" w:hAnsi="Arial" w:cs="Arial"/>
                <w:color w:val="000000" w:themeColor="text1"/>
              </w:rPr>
            </w:pPr>
            <w:r w:rsidRPr="00F3019C">
              <w:rPr>
                <w:rFonts w:ascii="Arial" w:hAnsi="Arial" w:cs="Arial"/>
                <w:color w:val="000000" w:themeColor="text1"/>
              </w:rPr>
              <w:t xml:space="preserve">The </w:t>
            </w:r>
            <w:r w:rsidR="004D785B" w:rsidRPr="00F3019C">
              <w:rPr>
                <w:rFonts w:ascii="Arial" w:hAnsi="Arial" w:cs="Arial"/>
                <w:color w:val="000000" w:themeColor="text1"/>
              </w:rPr>
              <w:t xml:space="preserve">Trust is </w:t>
            </w:r>
            <w:r w:rsidRPr="00F3019C">
              <w:rPr>
                <w:rFonts w:ascii="Arial" w:hAnsi="Arial" w:cs="Arial"/>
                <w:color w:val="000000" w:themeColor="text1"/>
              </w:rPr>
              <w:t>established in terms of the National Forest Amendment Act o</w:t>
            </w:r>
            <w:r w:rsidR="00D01FC1" w:rsidRPr="00F3019C">
              <w:rPr>
                <w:rFonts w:ascii="Arial" w:hAnsi="Arial" w:cs="Arial"/>
                <w:color w:val="000000" w:themeColor="text1"/>
              </w:rPr>
              <w:t>f 1998 (Act No. 85 of 2005) to</w:t>
            </w:r>
            <w:r w:rsidR="004D785B" w:rsidRPr="00F3019C">
              <w:rPr>
                <w:rFonts w:ascii="Arial" w:hAnsi="Arial" w:cs="Arial"/>
                <w:color w:val="000000" w:themeColor="text1"/>
              </w:rPr>
              <w:t xml:space="preserve"> amongst other things, r</w:t>
            </w:r>
            <w:r w:rsidRPr="00F3019C">
              <w:rPr>
                <w:rFonts w:ascii="Arial" w:hAnsi="Arial" w:cs="Arial"/>
                <w:color w:val="000000" w:themeColor="text1"/>
              </w:rPr>
              <w:t xml:space="preserve">eceive </w:t>
            </w:r>
            <w:r w:rsidR="004D785B" w:rsidRPr="00F3019C">
              <w:rPr>
                <w:rFonts w:ascii="Arial" w:hAnsi="Arial" w:cs="Arial"/>
                <w:color w:val="000000" w:themeColor="text1"/>
              </w:rPr>
              <w:t xml:space="preserve">and pay the </w:t>
            </w:r>
            <w:r w:rsidRPr="00F3019C">
              <w:rPr>
                <w:rFonts w:ascii="Arial" w:hAnsi="Arial" w:cs="Arial"/>
                <w:color w:val="000000" w:themeColor="text1"/>
              </w:rPr>
              <w:t xml:space="preserve">rental </w:t>
            </w:r>
            <w:r w:rsidR="004D785B" w:rsidRPr="00F3019C">
              <w:rPr>
                <w:rFonts w:ascii="Arial" w:hAnsi="Arial" w:cs="Arial"/>
                <w:color w:val="000000" w:themeColor="text1"/>
              </w:rPr>
              <w:t xml:space="preserve">to the rightful beneficiaries. </w:t>
            </w:r>
          </w:p>
          <w:p w:rsidR="004D785B" w:rsidRPr="00F3019C" w:rsidRDefault="004D785B" w:rsidP="004D785B">
            <w:pPr>
              <w:spacing w:line="360" w:lineRule="auto"/>
              <w:jc w:val="both"/>
              <w:rPr>
                <w:rFonts w:ascii="Arial" w:hAnsi="Arial" w:cs="Arial"/>
                <w:color w:val="000000" w:themeColor="text1"/>
              </w:rPr>
            </w:pPr>
            <w:r w:rsidRPr="00F3019C">
              <w:rPr>
                <w:rFonts w:ascii="Arial" w:hAnsi="Arial" w:cs="Arial"/>
                <w:color w:val="000000" w:themeColor="text1"/>
              </w:rPr>
              <w:lastRenderedPageBreak/>
              <w:t>The reason for DAFF to be the middleman is to ensure that the rightful beneficiaries are paid</w:t>
            </w:r>
            <w:r w:rsidR="00651303" w:rsidRPr="00F3019C">
              <w:rPr>
                <w:rFonts w:ascii="Arial" w:hAnsi="Arial" w:cs="Arial"/>
                <w:color w:val="000000" w:themeColor="text1"/>
              </w:rPr>
              <w:t xml:space="preserve">, </w:t>
            </w:r>
            <w:r w:rsidRPr="00F3019C">
              <w:rPr>
                <w:rFonts w:ascii="Arial" w:hAnsi="Arial" w:cs="Arial"/>
                <w:color w:val="000000" w:themeColor="text1"/>
              </w:rPr>
              <w:t>funds are used to benefit the broader community</w:t>
            </w:r>
            <w:r w:rsidR="00651303" w:rsidRPr="00F3019C">
              <w:rPr>
                <w:rFonts w:ascii="Arial" w:hAnsi="Arial" w:cs="Arial"/>
                <w:color w:val="000000" w:themeColor="text1"/>
              </w:rPr>
              <w:t xml:space="preserve"> and there is accountability for the use of funds</w:t>
            </w:r>
            <w:r w:rsidRPr="00F3019C">
              <w:rPr>
                <w:rFonts w:ascii="Arial" w:hAnsi="Arial" w:cs="Arial"/>
                <w:color w:val="000000" w:themeColor="text1"/>
              </w:rPr>
              <w:t xml:space="preserve">. This is done through the Disbursement model which has two options i.e. </w:t>
            </w:r>
          </w:p>
          <w:p w:rsidR="00C90927" w:rsidRPr="00F3019C" w:rsidRDefault="0010783B" w:rsidP="004D785B">
            <w:pPr>
              <w:spacing w:line="360" w:lineRule="auto"/>
              <w:jc w:val="both"/>
              <w:rPr>
                <w:rFonts w:ascii="Arial" w:hAnsi="Arial" w:cs="Arial"/>
                <w:color w:val="000000" w:themeColor="text1"/>
              </w:rPr>
            </w:pPr>
            <w:r w:rsidRPr="00F3019C">
              <w:rPr>
                <w:rFonts w:ascii="Arial" w:hAnsi="Arial" w:cs="Arial"/>
                <w:color w:val="000000" w:themeColor="text1"/>
                <w:u w:val="single"/>
              </w:rPr>
              <w:t>Option 1:</w:t>
            </w:r>
            <w:r w:rsidRPr="00F3019C">
              <w:rPr>
                <w:rFonts w:ascii="Arial" w:hAnsi="Arial" w:cs="Arial"/>
                <w:color w:val="000000" w:themeColor="text1"/>
              </w:rPr>
              <w:t xml:space="preserve"> If a community is receiving lease rental money for the first time, the funds would be for personal use.</w:t>
            </w:r>
          </w:p>
          <w:p w:rsidR="004D785B" w:rsidRPr="00F3019C" w:rsidRDefault="004D785B" w:rsidP="004D785B">
            <w:pPr>
              <w:spacing w:line="360" w:lineRule="auto"/>
              <w:jc w:val="both"/>
              <w:rPr>
                <w:rFonts w:ascii="Arial" w:hAnsi="Arial" w:cs="Arial"/>
                <w:color w:val="000000" w:themeColor="text1"/>
              </w:rPr>
            </w:pPr>
            <w:r w:rsidRPr="00F3019C">
              <w:rPr>
                <w:rFonts w:ascii="Arial" w:hAnsi="Arial" w:cs="Arial"/>
                <w:color w:val="000000" w:themeColor="text1"/>
                <w:u w:val="single"/>
              </w:rPr>
              <w:t>Option 2:</w:t>
            </w:r>
            <w:r w:rsidRPr="00F3019C">
              <w:rPr>
                <w:rFonts w:ascii="Arial" w:hAnsi="Arial" w:cs="Arial"/>
                <w:color w:val="000000" w:themeColor="text1"/>
              </w:rPr>
              <w:t xml:space="preserve"> Funds will be used for community development projects</w:t>
            </w:r>
          </w:p>
          <w:p w:rsidR="004D785B" w:rsidRPr="00F3019C" w:rsidRDefault="004D785B" w:rsidP="004D785B">
            <w:pPr>
              <w:spacing w:line="360" w:lineRule="auto"/>
              <w:jc w:val="both"/>
              <w:rPr>
                <w:rFonts w:ascii="Arial" w:hAnsi="Arial" w:cs="Arial"/>
                <w:color w:val="000000" w:themeColor="text1"/>
                <w:sz w:val="16"/>
              </w:rPr>
            </w:pPr>
          </w:p>
          <w:p w:rsidR="004D785B" w:rsidRPr="00F3019C" w:rsidRDefault="004D785B" w:rsidP="004D785B">
            <w:pPr>
              <w:spacing w:line="360" w:lineRule="auto"/>
              <w:jc w:val="both"/>
              <w:rPr>
                <w:rFonts w:ascii="Arial" w:hAnsi="Arial" w:cs="Arial"/>
                <w:color w:val="000000" w:themeColor="text1"/>
              </w:rPr>
            </w:pPr>
            <w:r w:rsidRPr="00F3019C">
              <w:rPr>
                <w:rFonts w:ascii="Arial" w:hAnsi="Arial" w:cs="Arial"/>
                <w:color w:val="000000" w:themeColor="text1"/>
              </w:rPr>
              <w:t xml:space="preserve">The trust will exist until such time that DRDLR confirms that all land claims have been settled and land claimants are paid, </w:t>
            </w:r>
            <w:r w:rsidR="004443DF" w:rsidRPr="00F3019C">
              <w:rPr>
                <w:rFonts w:ascii="Arial" w:hAnsi="Arial" w:cs="Arial"/>
                <w:color w:val="000000" w:themeColor="text1"/>
              </w:rPr>
              <w:t xml:space="preserve">as </w:t>
            </w:r>
            <w:r w:rsidRPr="00F3019C">
              <w:rPr>
                <w:rFonts w:ascii="Arial" w:hAnsi="Arial" w:cs="Arial"/>
                <w:color w:val="000000" w:themeColor="text1"/>
              </w:rPr>
              <w:t>the trust was created to protect the existing and future claimants.</w:t>
            </w:r>
          </w:p>
          <w:p w:rsidR="00EF15CE" w:rsidRPr="00F3019C" w:rsidRDefault="000B0CB9" w:rsidP="000B0CB9">
            <w:pPr>
              <w:spacing w:line="360" w:lineRule="auto"/>
              <w:jc w:val="both"/>
              <w:rPr>
                <w:rFonts w:ascii="Arial" w:hAnsi="Arial" w:cs="Arial"/>
                <w:color w:val="000000" w:themeColor="text1"/>
              </w:rPr>
            </w:pPr>
            <w:r w:rsidRPr="00F3019C">
              <w:rPr>
                <w:rFonts w:ascii="Arial" w:hAnsi="Arial" w:cs="Arial"/>
                <w:color w:val="000000" w:themeColor="text1"/>
              </w:rPr>
              <w:t xml:space="preserve">A letter has been written to the Minister of RDLR requesting the settlement of land claims be fast-tracked. </w:t>
            </w:r>
          </w:p>
        </w:tc>
        <w:tc>
          <w:tcPr>
            <w:tcW w:w="3690" w:type="dxa"/>
          </w:tcPr>
          <w:p w:rsidR="003023A5" w:rsidRPr="00F3019C" w:rsidRDefault="00413009" w:rsidP="00B27497">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Kabelo </w:t>
            </w:r>
            <w:r w:rsidR="006B054B" w:rsidRPr="00F3019C">
              <w:rPr>
                <w:rFonts w:ascii="Arial" w:hAnsi="Arial" w:cs="Arial"/>
                <w:color w:val="000000" w:themeColor="text1"/>
              </w:rPr>
              <w:t xml:space="preserve">Trust </w:t>
            </w:r>
            <w:r w:rsidR="003023A5" w:rsidRPr="00F3019C">
              <w:rPr>
                <w:rFonts w:ascii="Arial" w:hAnsi="Arial" w:cs="Arial"/>
                <w:color w:val="000000" w:themeColor="text1"/>
              </w:rPr>
              <w:t>will continue to disburse the rental based on the Disbursement Model and project proposals from the communities.</w:t>
            </w:r>
          </w:p>
          <w:p w:rsidR="003023A5" w:rsidRPr="00F3019C" w:rsidRDefault="003023A5" w:rsidP="00B27497">
            <w:pPr>
              <w:spacing w:line="360" w:lineRule="auto"/>
              <w:jc w:val="both"/>
              <w:rPr>
                <w:rFonts w:ascii="Arial" w:hAnsi="Arial" w:cs="Arial"/>
                <w:color w:val="000000" w:themeColor="text1"/>
              </w:rPr>
            </w:pPr>
            <w:r w:rsidRPr="00F3019C">
              <w:rPr>
                <w:rFonts w:ascii="Arial" w:hAnsi="Arial" w:cs="Arial"/>
                <w:color w:val="000000" w:themeColor="text1"/>
              </w:rPr>
              <w:t xml:space="preserve">DAFF will capacitate the CPAs on </w:t>
            </w:r>
            <w:r w:rsidRPr="00F3019C">
              <w:rPr>
                <w:rFonts w:ascii="Arial" w:hAnsi="Arial" w:cs="Arial"/>
                <w:color w:val="000000" w:themeColor="text1"/>
              </w:rPr>
              <w:lastRenderedPageBreak/>
              <w:t xml:space="preserve">financial management </w:t>
            </w:r>
            <w:r w:rsidR="000B0CB9" w:rsidRPr="00F3019C">
              <w:rPr>
                <w:rFonts w:ascii="Arial" w:hAnsi="Arial" w:cs="Arial"/>
                <w:color w:val="000000" w:themeColor="text1"/>
              </w:rPr>
              <w:t xml:space="preserve">so as to reduce the community conflicts and mismanagement of funds. </w:t>
            </w:r>
          </w:p>
          <w:p w:rsidR="00D01FC1" w:rsidRPr="00F3019C" w:rsidRDefault="00D01FC1" w:rsidP="00B27497">
            <w:pPr>
              <w:spacing w:line="360" w:lineRule="auto"/>
              <w:jc w:val="both"/>
              <w:rPr>
                <w:rFonts w:ascii="Arial" w:hAnsi="Arial" w:cs="Arial"/>
                <w:color w:val="000000" w:themeColor="text1"/>
              </w:rPr>
            </w:pPr>
          </w:p>
          <w:p w:rsidR="00F55777" w:rsidRPr="00F3019C" w:rsidRDefault="00F55777" w:rsidP="00F55777">
            <w:pPr>
              <w:spacing w:line="360" w:lineRule="auto"/>
              <w:jc w:val="both"/>
              <w:rPr>
                <w:rFonts w:ascii="Arial" w:hAnsi="Arial" w:cs="Arial"/>
                <w:color w:val="000000" w:themeColor="text1"/>
              </w:rPr>
            </w:pPr>
            <w:r w:rsidRPr="00F3019C">
              <w:rPr>
                <w:rFonts w:ascii="Arial" w:hAnsi="Arial" w:cs="Arial"/>
                <w:color w:val="000000" w:themeColor="text1"/>
              </w:rPr>
              <w:t xml:space="preserve">DAFF to follow up on the fast-tracking of forestry land claims </w:t>
            </w:r>
          </w:p>
        </w:tc>
      </w:tr>
      <w:tr w:rsidR="00F3019C" w:rsidRPr="00F3019C" w:rsidTr="00136BDC">
        <w:trPr>
          <w:cantSplit/>
        </w:trPr>
        <w:tc>
          <w:tcPr>
            <w:tcW w:w="4935" w:type="dxa"/>
          </w:tcPr>
          <w:p w:rsidR="00413009" w:rsidRPr="00F3019C" w:rsidRDefault="00413009" w:rsidP="00F92497">
            <w:pPr>
              <w:pStyle w:val="ListParagraph"/>
              <w:numPr>
                <w:ilvl w:val="1"/>
                <w:numId w:val="12"/>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Employment, training and capacity </w:t>
            </w:r>
            <w:r w:rsidR="006B054B" w:rsidRPr="00F3019C">
              <w:rPr>
                <w:rFonts w:ascii="Arial" w:hAnsi="Arial" w:cs="Arial"/>
                <w:color w:val="000000" w:themeColor="text1"/>
              </w:rPr>
              <w:t>building interventions required.</w:t>
            </w:r>
          </w:p>
        </w:tc>
        <w:tc>
          <w:tcPr>
            <w:tcW w:w="2268" w:type="dxa"/>
          </w:tcPr>
          <w:p w:rsidR="00413009" w:rsidRPr="00F3019C" w:rsidRDefault="006B054B"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407" w:type="dxa"/>
          </w:tcPr>
          <w:p w:rsidR="00E264D9" w:rsidRPr="00F3019C" w:rsidRDefault="00E264D9"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has several sector and training programmes that include bursaries and internships. A number of students have been assisted through these programmes. These are published annually in print and electronic media. </w:t>
            </w:r>
          </w:p>
          <w:p w:rsidR="00E264D9" w:rsidRPr="00F3019C" w:rsidRDefault="00E264D9" w:rsidP="009730EA">
            <w:pPr>
              <w:spacing w:line="360" w:lineRule="auto"/>
              <w:jc w:val="both"/>
              <w:rPr>
                <w:rFonts w:ascii="Arial" w:hAnsi="Arial" w:cs="Arial"/>
                <w:color w:val="000000" w:themeColor="text1"/>
                <w:sz w:val="16"/>
              </w:rPr>
            </w:pPr>
          </w:p>
          <w:p w:rsidR="00F12828" w:rsidRPr="00F3019C" w:rsidRDefault="00E264D9"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Furthermore, </w:t>
            </w:r>
            <w:r w:rsidR="0035083C" w:rsidRPr="00F3019C">
              <w:rPr>
                <w:rFonts w:ascii="Arial" w:hAnsi="Arial" w:cs="Arial"/>
                <w:color w:val="000000" w:themeColor="text1"/>
              </w:rPr>
              <w:t>DAFF</w:t>
            </w:r>
            <w:r w:rsidR="00413009" w:rsidRPr="00F3019C">
              <w:rPr>
                <w:rFonts w:ascii="Arial" w:hAnsi="Arial" w:cs="Arial"/>
                <w:color w:val="000000" w:themeColor="text1"/>
              </w:rPr>
              <w:t xml:space="preserve"> </w:t>
            </w:r>
            <w:r w:rsidRPr="00F3019C">
              <w:rPr>
                <w:rFonts w:ascii="Arial" w:hAnsi="Arial" w:cs="Arial"/>
                <w:color w:val="000000" w:themeColor="text1"/>
              </w:rPr>
              <w:t xml:space="preserve">in supporting small and medium enterprises, </w:t>
            </w:r>
            <w:r w:rsidR="00413009" w:rsidRPr="00F3019C">
              <w:rPr>
                <w:rFonts w:ascii="Arial" w:hAnsi="Arial" w:cs="Arial"/>
                <w:color w:val="000000" w:themeColor="text1"/>
              </w:rPr>
              <w:t>has developed guidelines for timber growing, honey production, sawmilling and charcoal production. These have been translated into four other languages.</w:t>
            </w:r>
            <w:r w:rsidR="00F12828" w:rsidRPr="00F3019C">
              <w:rPr>
                <w:rFonts w:ascii="Arial" w:hAnsi="Arial" w:cs="Arial"/>
                <w:color w:val="000000" w:themeColor="text1"/>
              </w:rPr>
              <w:t xml:space="preserve"> These are used by forestry advisory services in providing extension services. </w:t>
            </w:r>
          </w:p>
        </w:tc>
        <w:tc>
          <w:tcPr>
            <w:tcW w:w="3690" w:type="dxa"/>
          </w:tcPr>
          <w:p w:rsidR="00413009" w:rsidRPr="00F3019C" w:rsidRDefault="00DA4F91" w:rsidP="00413009">
            <w:pPr>
              <w:spacing w:line="360" w:lineRule="auto"/>
              <w:jc w:val="both"/>
              <w:rPr>
                <w:rFonts w:ascii="Arial" w:hAnsi="Arial" w:cs="Arial"/>
                <w:color w:val="000000" w:themeColor="text1"/>
              </w:rPr>
            </w:pPr>
            <w:r w:rsidRPr="00F3019C">
              <w:rPr>
                <w:rFonts w:ascii="Arial" w:hAnsi="Arial" w:cs="Arial"/>
                <w:color w:val="000000" w:themeColor="text1"/>
              </w:rPr>
              <w:t xml:space="preserve">DAFF to increase awareness on these initiatives. </w:t>
            </w:r>
          </w:p>
        </w:tc>
      </w:tr>
      <w:tr w:rsidR="00F3019C" w:rsidRPr="00F3019C" w:rsidTr="00136BDC">
        <w:trPr>
          <w:cantSplit/>
        </w:trPr>
        <w:tc>
          <w:tcPr>
            <w:tcW w:w="4935" w:type="dxa"/>
          </w:tcPr>
          <w:p w:rsidR="00413009" w:rsidRPr="00F3019C" w:rsidRDefault="00413009" w:rsidP="00F92497">
            <w:pPr>
              <w:pStyle w:val="ListParagraph"/>
              <w:numPr>
                <w:ilvl w:val="1"/>
                <w:numId w:val="12"/>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Livestock not allowed to graze in the </w:t>
            </w:r>
            <w:r w:rsidR="006555F4" w:rsidRPr="00F3019C">
              <w:rPr>
                <w:rFonts w:ascii="Arial" w:hAnsi="Arial" w:cs="Arial"/>
                <w:color w:val="000000" w:themeColor="text1"/>
              </w:rPr>
              <w:t xml:space="preserve">State </w:t>
            </w:r>
            <w:r w:rsidRPr="00F3019C">
              <w:rPr>
                <w:rFonts w:ascii="Arial" w:hAnsi="Arial" w:cs="Arial"/>
                <w:color w:val="000000" w:themeColor="text1"/>
              </w:rPr>
              <w:t xml:space="preserve">forests whereas historically they </w:t>
            </w:r>
            <w:r w:rsidR="0035083C" w:rsidRPr="00F3019C">
              <w:rPr>
                <w:rFonts w:ascii="Arial" w:hAnsi="Arial" w:cs="Arial"/>
                <w:color w:val="000000" w:themeColor="text1"/>
              </w:rPr>
              <w:t>were</w:t>
            </w:r>
            <w:r w:rsidRPr="00F3019C">
              <w:rPr>
                <w:rFonts w:ascii="Arial" w:hAnsi="Arial" w:cs="Arial"/>
                <w:color w:val="000000" w:themeColor="text1"/>
              </w:rPr>
              <w:t xml:space="preserve"> allowed</w:t>
            </w:r>
            <w:r w:rsidR="008F5C35" w:rsidRPr="00F3019C">
              <w:rPr>
                <w:rFonts w:ascii="Arial" w:hAnsi="Arial" w:cs="Arial"/>
                <w:color w:val="000000" w:themeColor="text1"/>
              </w:rPr>
              <w:t>.</w:t>
            </w:r>
            <w:r w:rsidR="006B054B" w:rsidRPr="00F3019C">
              <w:rPr>
                <w:rFonts w:ascii="Arial" w:hAnsi="Arial" w:cs="Arial"/>
                <w:color w:val="000000" w:themeColor="text1"/>
              </w:rPr>
              <w:t xml:space="preserve"> </w:t>
            </w:r>
          </w:p>
          <w:p w:rsidR="006B054B" w:rsidRPr="00F3019C" w:rsidRDefault="006B054B" w:rsidP="006B054B">
            <w:pPr>
              <w:pStyle w:val="ListParagraph"/>
              <w:spacing w:line="360" w:lineRule="auto"/>
              <w:ind w:left="743"/>
              <w:jc w:val="both"/>
              <w:rPr>
                <w:rFonts w:ascii="Arial" w:hAnsi="Arial" w:cs="Arial"/>
                <w:color w:val="000000" w:themeColor="text1"/>
              </w:rPr>
            </w:pPr>
          </w:p>
        </w:tc>
        <w:tc>
          <w:tcPr>
            <w:tcW w:w="2268" w:type="dxa"/>
          </w:tcPr>
          <w:p w:rsidR="00413009" w:rsidRPr="00F3019C" w:rsidRDefault="006B054B" w:rsidP="00EF15CE">
            <w:pPr>
              <w:spacing w:line="360" w:lineRule="auto"/>
              <w:jc w:val="both"/>
              <w:rPr>
                <w:rFonts w:ascii="Arial" w:hAnsi="Arial" w:cs="Arial"/>
                <w:color w:val="000000" w:themeColor="text1"/>
              </w:rPr>
            </w:pPr>
            <w:r w:rsidRPr="00F3019C">
              <w:rPr>
                <w:rFonts w:ascii="Arial" w:hAnsi="Arial" w:cs="Arial"/>
                <w:color w:val="000000" w:themeColor="text1"/>
              </w:rPr>
              <w:t xml:space="preserve">DAFF </w:t>
            </w:r>
          </w:p>
        </w:tc>
        <w:tc>
          <w:tcPr>
            <w:tcW w:w="4407" w:type="dxa"/>
          </w:tcPr>
          <w:p w:rsidR="006B054B" w:rsidRPr="00F3019C" w:rsidRDefault="00413009" w:rsidP="009730EA">
            <w:pPr>
              <w:spacing w:line="360" w:lineRule="auto"/>
              <w:jc w:val="both"/>
              <w:rPr>
                <w:rFonts w:ascii="Arial" w:hAnsi="Arial" w:cs="Arial"/>
                <w:color w:val="000000" w:themeColor="text1"/>
              </w:rPr>
            </w:pPr>
            <w:r w:rsidRPr="00F3019C">
              <w:rPr>
                <w:rFonts w:ascii="Arial" w:hAnsi="Arial" w:cs="Arial"/>
                <w:color w:val="000000" w:themeColor="text1"/>
              </w:rPr>
              <w:t>Section 23(1)(i) makes provision for a license to graze in a State forest</w:t>
            </w:r>
            <w:r w:rsidR="00563D6A" w:rsidRPr="00F3019C">
              <w:rPr>
                <w:rFonts w:ascii="Arial" w:hAnsi="Arial" w:cs="Arial"/>
                <w:color w:val="000000" w:themeColor="text1"/>
              </w:rPr>
              <w:t xml:space="preserve"> on a controlled basis to reduce possibilities of damage to smaller trees and a</w:t>
            </w:r>
            <w:r w:rsidRPr="00F3019C">
              <w:rPr>
                <w:rFonts w:ascii="Arial" w:hAnsi="Arial" w:cs="Arial"/>
                <w:color w:val="000000" w:themeColor="text1"/>
              </w:rPr>
              <w:t xml:space="preserve">vailability of the resource. </w:t>
            </w:r>
          </w:p>
          <w:p w:rsidR="006B054B" w:rsidRPr="00F3019C" w:rsidRDefault="0035083C" w:rsidP="009730EA">
            <w:pPr>
              <w:spacing w:line="360" w:lineRule="auto"/>
              <w:jc w:val="both"/>
              <w:rPr>
                <w:rFonts w:ascii="Arial" w:hAnsi="Arial" w:cs="Arial"/>
                <w:color w:val="000000" w:themeColor="text1"/>
              </w:rPr>
            </w:pPr>
            <w:r w:rsidRPr="00F3019C">
              <w:rPr>
                <w:rFonts w:ascii="Arial" w:hAnsi="Arial" w:cs="Arial"/>
                <w:color w:val="000000" w:themeColor="text1"/>
              </w:rPr>
              <w:t>The DAFF</w:t>
            </w:r>
            <w:r w:rsidR="00413009" w:rsidRPr="00F3019C">
              <w:rPr>
                <w:rFonts w:ascii="Arial" w:hAnsi="Arial" w:cs="Arial"/>
                <w:color w:val="000000" w:themeColor="text1"/>
              </w:rPr>
              <w:t xml:space="preserve"> has encountered a challenge whereby the communities will neglect their livestock in the State forest which has negati</w:t>
            </w:r>
            <w:r w:rsidR="00B80EEB" w:rsidRPr="00F3019C">
              <w:rPr>
                <w:rFonts w:ascii="Arial" w:hAnsi="Arial" w:cs="Arial"/>
                <w:color w:val="000000" w:themeColor="text1"/>
              </w:rPr>
              <w:t xml:space="preserve">ve impact on the State forest. </w:t>
            </w:r>
          </w:p>
        </w:tc>
        <w:tc>
          <w:tcPr>
            <w:tcW w:w="3690" w:type="dxa"/>
          </w:tcPr>
          <w:p w:rsidR="00413009" w:rsidRPr="00F3019C" w:rsidRDefault="0037494F" w:rsidP="0037494F">
            <w:pPr>
              <w:spacing w:line="360" w:lineRule="auto"/>
              <w:jc w:val="both"/>
              <w:rPr>
                <w:rFonts w:ascii="Arial" w:hAnsi="Arial" w:cs="Arial"/>
                <w:color w:val="000000" w:themeColor="text1"/>
              </w:rPr>
            </w:pPr>
            <w:r w:rsidRPr="00F3019C">
              <w:rPr>
                <w:rFonts w:ascii="Arial" w:hAnsi="Arial" w:cs="Arial"/>
                <w:color w:val="000000" w:themeColor="text1"/>
              </w:rPr>
              <w:t xml:space="preserve">DAFF </w:t>
            </w:r>
            <w:r w:rsidR="00413009" w:rsidRPr="00F3019C">
              <w:rPr>
                <w:rFonts w:ascii="Arial" w:hAnsi="Arial" w:cs="Arial"/>
                <w:color w:val="000000" w:themeColor="text1"/>
              </w:rPr>
              <w:t xml:space="preserve">to </w:t>
            </w:r>
            <w:r w:rsidRPr="00F3019C">
              <w:rPr>
                <w:rFonts w:ascii="Arial" w:hAnsi="Arial" w:cs="Arial"/>
                <w:color w:val="000000" w:themeColor="text1"/>
              </w:rPr>
              <w:t xml:space="preserve">further </w:t>
            </w:r>
            <w:r w:rsidR="00413009" w:rsidRPr="00F3019C">
              <w:rPr>
                <w:rFonts w:ascii="Arial" w:hAnsi="Arial" w:cs="Arial"/>
                <w:color w:val="000000" w:themeColor="text1"/>
              </w:rPr>
              <w:t xml:space="preserve">engage </w:t>
            </w:r>
            <w:r w:rsidRPr="00F3019C">
              <w:rPr>
                <w:rFonts w:ascii="Arial" w:hAnsi="Arial" w:cs="Arial"/>
                <w:color w:val="000000" w:themeColor="text1"/>
              </w:rPr>
              <w:t xml:space="preserve">communities as part of the implementation of the </w:t>
            </w:r>
            <w:r w:rsidR="00413009" w:rsidRPr="00F3019C">
              <w:rPr>
                <w:rFonts w:ascii="Arial" w:hAnsi="Arial" w:cs="Arial"/>
                <w:color w:val="000000" w:themeColor="text1"/>
              </w:rPr>
              <w:t xml:space="preserve">involved Agroforestry </w:t>
            </w:r>
            <w:r w:rsidRPr="00F3019C">
              <w:rPr>
                <w:rFonts w:ascii="Arial" w:hAnsi="Arial" w:cs="Arial"/>
                <w:color w:val="000000" w:themeColor="text1"/>
              </w:rPr>
              <w:t xml:space="preserve">Strategy </w:t>
            </w:r>
            <w:r w:rsidR="00413009" w:rsidRPr="00F3019C">
              <w:rPr>
                <w:rFonts w:ascii="Arial" w:hAnsi="Arial" w:cs="Arial"/>
                <w:color w:val="000000" w:themeColor="text1"/>
              </w:rPr>
              <w:t>which allows multiple land use</w:t>
            </w:r>
            <w:r w:rsidR="00B80EEB" w:rsidRPr="00F3019C">
              <w:rPr>
                <w:rFonts w:ascii="Arial" w:hAnsi="Arial" w:cs="Arial"/>
                <w:color w:val="000000" w:themeColor="text1"/>
              </w:rPr>
              <w:t xml:space="preserve"> </w:t>
            </w:r>
            <w:r w:rsidRPr="00F3019C">
              <w:rPr>
                <w:rFonts w:ascii="Arial" w:hAnsi="Arial" w:cs="Arial"/>
                <w:color w:val="000000" w:themeColor="text1"/>
              </w:rPr>
              <w:t xml:space="preserve">. </w:t>
            </w:r>
          </w:p>
        </w:tc>
      </w:tr>
      <w:tr w:rsidR="00C83B91" w:rsidRPr="00F3019C" w:rsidTr="00136BDC">
        <w:tc>
          <w:tcPr>
            <w:tcW w:w="4935" w:type="dxa"/>
          </w:tcPr>
          <w:p w:rsidR="00C83B91" w:rsidRPr="00F3019C" w:rsidRDefault="00C83B91" w:rsidP="00C83B91">
            <w:pPr>
              <w:pStyle w:val="ListParagraph"/>
              <w:numPr>
                <w:ilvl w:val="1"/>
                <w:numId w:val="12"/>
              </w:numPr>
              <w:spacing w:line="360" w:lineRule="auto"/>
              <w:ind w:left="601" w:hanging="601"/>
              <w:jc w:val="both"/>
              <w:rPr>
                <w:rFonts w:ascii="Arial" w:hAnsi="Arial" w:cs="Arial"/>
                <w:color w:val="000000" w:themeColor="text1"/>
              </w:rPr>
            </w:pPr>
            <w:r w:rsidRPr="00F3019C">
              <w:rPr>
                <w:rFonts w:ascii="Arial" w:hAnsi="Arial" w:cs="Arial"/>
                <w:color w:val="000000" w:themeColor="text1"/>
              </w:rPr>
              <w:t>Forest destruction in the Maclear area.</w:t>
            </w:r>
          </w:p>
          <w:p w:rsidR="00C83B91" w:rsidRPr="00F3019C" w:rsidRDefault="00C83B91" w:rsidP="00C83B91">
            <w:pPr>
              <w:spacing w:line="360" w:lineRule="auto"/>
              <w:jc w:val="both"/>
              <w:rPr>
                <w:rFonts w:ascii="Arial" w:hAnsi="Arial" w:cs="Arial"/>
                <w:color w:val="000000" w:themeColor="text1"/>
              </w:rPr>
            </w:pPr>
          </w:p>
        </w:tc>
        <w:tc>
          <w:tcPr>
            <w:tcW w:w="2268"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DAFF </w:t>
            </w:r>
          </w:p>
        </w:tc>
        <w:tc>
          <w:tcPr>
            <w:tcW w:w="4407"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To ensure effective and efficient management of DAFF plantations, Management Models have been developed </w:t>
            </w:r>
            <w:r>
              <w:rPr>
                <w:rFonts w:ascii="Arial" w:hAnsi="Arial" w:cs="Arial"/>
                <w:color w:val="000000" w:themeColor="text1"/>
              </w:rPr>
              <w:t xml:space="preserve">and will be consulted with </w:t>
            </w:r>
            <w:r w:rsidRPr="00F3019C">
              <w:rPr>
                <w:rFonts w:ascii="Arial" w:hAnsi="Arial" w:cs="Arial"/>
                <w:color w:val="000000" w:themeColor="text1"/>
              </w:rPr>
              <w:t xml:space="preserve">all affected stakeholders including the communities </w:t>
            </w:r>
          </w:p>
        </w:tc>
        <w:tc>
          <w:tcPr>
            <w:tcW w:w="3690"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After consultations, models will be approved for implementation </w:t>
            </w:r>
          </w:p>
          <w:p w:rsidR="00C83B91" w:rsidRPr="00F3019C" w:rsidRDefault="00C83B91" w:rsidP="00C83B91">
            <w:pPr>
              <w:spacing w:line="360" w:lineRule="auto"/>
              <w:jc w:val="both"/>
              <w:rPr>
                <w:rFonts w:ascii="Arial" w:hAnsi="Arial" w:cs="Arial"/>
                <w:color w:val="000000" w:themeColor="text1"/>
              </w:rPr>
            </w:pPr>
          </w:p>
          <w:p w:rsidR="00C83B91" w:rsidRPr="00F3019C" w:rsidRDefault="00C83B91" w:rsidP="00C83B91">
            <w:pPr>
              <w:spacing w:line="360" w:lineRule="auto"/>
              <w:jc w:val="both"/>
              <w:rPr>
                <w:rFonts w:ascii="Arial" w:hAnsi="Arial" w:cs="Arial"/>
                <w:color w:val="000000" w:themeColor="text1"/>
              </w:rPr>
            </w:pPr>
          </w:p>
        </w:tc>
      </w:tr>
      <w:tr w:rsidR="00C83B91" w:rsidRPr="00F3019C" w:rsidTr="00136BDC">
        <w:tc>
          <w:tcPr>
            <w:tcW w:w="4935" w:type="dxa"/>
          </w:tcPr>
          <w:p w:rsidR="00C83B91" w:rsidRPr="00F3019C" w:rsidRDefault="00C83B91" w:rsidP="00C83B91">
            <w:pPr>
              <w:pStyle w:val="ListParagraph"/>
              <w:numPr>
                <w:ilvl w:val="1"/>
                <w:numId w:val="12"/>
              </w:numPr>
              <w:spacing w:line="360" w:lineRule="auto"/>
              <w:ind w:left="601" w:hanging="601"/>
              <w:jc w:val="both"/>
              <w:rPr>
                <w:rFonts w:ascii="Arial" w:hAnsi="Arial" w:cs="Arial"/>
                <w:color w:val="000000" w:themeColor="text1"/>
              </w:rPr>
            </w:pPr>
            <w:r w:rsidRPr="00F3019C">
              <w:rPr>
                <w:rFonts w:ascii="Arial" w:hAnsi="Arial" w:cs="Arial"/>
                <w:color w:val="000000" w:themeColor="text1"/>
              </w:rPr>
              <w:t>General poor management of State forests as compared to private forests.</w:t>
            </w:r>
          </w:p>
          <w:p w:rsidR="00C83B91" w:rsidRPr="00F3019C" w:rsidRDefault="00C83B91" w:rsidP="00C83B91">
            <w:pPr>
              <w:pStyle w:val="ListParagraph"/>
              <w:spacing w:line="360" w:lineRule="auto"/>
              <w:ind w:left="360"/>
              <w:jc w:val="both"/>
              <w:rPr>
                <w:rFonts w:ascii="Arial" w:hAnsi="Arial" w:cs="Arial"/>
                <w:color w:val="000000" w:themeColor="text1"/>
              </w:rPr>
            </w:pPr>
          </w:p>
        </w:tc>
        <w:tc>
          <w:tcPr>
            <w:tcW w:w="2268"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DAFF </w:t>
            </w:r>
          </w:p>
        </w:tc>
        <w:tc>
          <w:tcPr>
            <w:tcW w:w="4407"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To ensure effective and efficient management of DAFF plantations, Management Models have been developed </w:t>
            </w:r>
            <w:r>
              <w:rPr>
                <w:rFonts w:ascii="Arial" w:hAnsi="Arial" w:cs="Arial"/>
                <w:color w:val="000000" w:themeColor="text1"/>
              </w:rPr>
              <w:t xml:space="preserve">and will be consulted with </w:t>
            </w:r>
            <w:r w:rsidRPr="00F3019C">
              <w:rPr>
                <w:rFonts w:ascii="Arial" w:hAnsi="Arial" w:cs="Arial"/>
                <w:color w:val="000000" w:themeColor="text1"/>
              </w:rPr>
              <w:t xml:space="preserve">all affected stakeholders including the </w:t>
            </w:r>
            <w:r w:rsidRPr="00F3019C">
              <w:rPr>
                <w:rFonts w:ascii="Arial" w:hAnsi="Arial" w:cs="Arial"/>
                <w:color w:val="000000" w:themeColor="text1"/>
              </w:rPr>
              <w:lastRenderedPageBreak/>
              <w:t xml:space="preserve">communities </w:t>
            </w:r>
          </w:p>
        </w:tc>
        <w:tc>
          <w:tcPr>
            <w:tcW w:w="3690"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After consultations, models will be approved for implementation </w:t>
            </w:r>
          </w:p>
          <w:p w:rsidR="00C83B91" w:rsidRPr="00F3019C" w:rsidRDefault="00C83B91" w:rsidP="00C83B91">
            <w:pPr>
              <w:spacing w:line="360" w:lineRule="auto"/>
              <w:jc w:val="both"/>
              <w:rPr>
                <w:rFonts w:ascii="Arial" w:hAnsi="Arial" w:cs="Arial"/>
                <w:color w:val="000000" w:themeColor="text1"/>
              </w:rPr>
            </w:pPr>
          </w:p>
          <w:p w:rsidR="00C83B91" w:rsidRPr="00F3019C" w:rsidRDefault="00C83B91" w:rsidP="00C83B91">
            <w:pPr>
              <w:spacing w:line="360" w:lineRule="auto"/>
              <w:jc w:val="both"/>
              <w:rPr>
                <w:rFonts w:ascii="Arial" w:hAnsi="Arial" w:cs="Arial"/>
                <w:color w:val="000000" w:themeColor="text1"/>
              </w:rPr>
            </w:pPr>
          </w:p>
        </w:tc>
      </w:tr>
      <w:tr w:rsidR="00F3019C" w:rsidRPr="00F3019C" w:rsidTr="00136BDC">
        <w:tc>
          <w:tcPr>
            <w:tcW w:w="4935" w:type="dxa"/>
          </w:tcPr>
          <w:p w:rsidR="00393E67" w:rsidRPr="00F3019C" w:rsidRDefault="00393E67" w:rsidP="00393E67">
            <w:pPr>
              <w:pStyle w:val="ListParagraph"/>
              <w:numPr>
                <w:ilvl w:val="1"/>
                <w:numId w:val="12"/>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Alleged ill treatment of employees at the hands of private forestry companies.</w:t>
            </w:r>
          </w:p>
        </w:tc>
        <w:tc>
          <w:tcPr>
            <w:tcW w:w="2268" w:type="dxa"/>
          </w:tcPr>
          <w:p w:rsidR="00393E67" w:rsidRPr="00F3019C" w:rsidRDefault="00393E67" w:rsidP="00393E67">
            <w:pPr>
              <w:spacing w:line="360" w:lineRule="auto"/>
              <w:jc w:val="both"/>
              <w:rPr>
                <w:rFonts w:ascii="Arial" w:hAnsi="Arial" w:cs="Arial"/>
                <w:color w:val="000000" w:themeColor="text1"/>
              </w:rPr>
            </w:pPr>
            <w:r w:rsidRPr="00F3019C">
              <w:rPr>
                <w:rFonts w:ascii="Arial" w:hAnsi="Arial" w:cs="Arial"/>
                <w:color w:val="000000" w:themeColor="text1"/>
              </w:rPr>
              <w:t>Forestry South Africa (FSA) /DoL</w:t>
            </w:r>
          </w:p>
        </w:tc>
        <w:tc>
          <w:tcPr>
            <w:tcW w:w="4407" w:type="dxa"/>
          </w:tcPr>
          <w:p w:rsidR="00393E67" w:rsidRDefault="00393E67" w:rsidP="00393E67">
            <w:pPr>
              <w:spacing w:line="360" w:lineRule="auto"/>
              <w:jc w:val="both"/>
              <w:rPr>
                <w:rFonts w:ascii="Arial" w:hAnsi="Arial" w:cs="Arial"/>
                <w:color w:val="000000" w:themeColor="text1"/>
              </w:rPr>
            </w:pPr>
            <w:r w:rsidRPr="00F3019C">
              <w:rPr>
                <w:rFonts w:ascii="Arial" w:hAnsi="Arial" w:cs="Arial"/>
                <w:color w:val="000000" w:themeColor="text1"/>
              </w:rPr>
              <w:t>A letter to the Minister of Labour and FSA to assist with the resolution of this matter</w:t>
            </w:r>
            <w:r w:rsidR="00114036">
              <w:rPr>
                <w:rFonts w:ascii="Arial" w:hAnsi="Arial" w:cs="Arial"/>
                <w:color w:val="000000" w:themeColor="text1"/>
              </w:rPr>
              <w:t xml:space="preserve">. </w:t>
            </w:r>
          </w:p>
          <w:p w:rsidR="00114036" w:rsidRDefault="00114036" w:rsidP="00393E67">
            <w:pPr>
              <w:spacing w:line="360" w:lineRule="auto"/>
              <w:jc w:val="both"/>
              <w:rPr>
                <w:rFonts w:ascii="Arial" w:hAnsi="Arial" w:cs="Arial"/>
                <w:color w:val="000000" w:themeColor="text1"/>
              </w:rPr>
            </w:pPr>
          </w:p>
          <w:p w:rsidR="00114036" w:rsidRPr="00F3019C" w:rsidRDefault="00114036" w:rsidP="00393E67">
            <w:pPr>
              <w:spacing w:line="360" w:lineRule="auto"/>
              <w:jc w:val="both"/>
              <w:rPr>
                <w:rFonts w:ascii="Arial" w:hAnsi="Arial" w:cs="Arial"/>
                <w:color w:val="000000" w:themeColor="text1"/>
              </w:rPr>
            </w:pPr>
            <w:r>
              <w:rPr>
                <w:rFonts w:ascii="Arial" w:hAnsi="Arial" w:cs="Arial"/>
                <w:color w:val="000000" w:themeColor="text1"/>
              </w:rPr>
              <w:t xml:space="preserve">FSA has condemned the action and advised that DoL assists with the matter and if companies have been found to be contravening the laws, they must be dealt with accordingly. </w:t>
            </w:r>
          </w:p>
        </w:tc>
        <w:tc>
          <w:tcPr>
            <w:tcW w:w="3690" w:type="dxa"/>
          </w:tcPr>
          <w:p w:rsidR="00393E67" w:rsidRPr="00F3019C" w:rsidRDefault="00393E67" w:rsidP="0035083C">
            <w:pPr>
              <w:spacing w:line="360" w:lineRule="auto"/>
              <w:jc w:val="both"/>
              <w:rPr>
                <w:rFonts w:ascii="Arial" w:hAnsi="Arial" w:cs="Arial"/>
                <w:color w:val="000000" w:themeColor="text1"/>
              </w:rPr>
            </w:pPr>
            <w:r w:rsidRPr="00F3019C">
              <w:rPr>
                <w:rFonts w:ascii="Arial" w:hAnsi="Arial" w:cs="Arial"/>
                <w:color w:val="000000" w:themeColor="text1"/>
              </w:rPr>
              <w:t>DAFF to follow up with DoL</w:t>
            </w:r>
          </w:p>
          <w:p w:rsidR="00393E67" w:rsidRPr="00F3019C" w:rsidRDefault="00393E67" w:rsidP="0035083C">
            <w:pPr>
              <w:spacing w:line="360" w:lineRule="auto"/>
              <w:jc w:val="both"/>
              <w:rPr>
                <w:rFonts w:ascii="Arial" w:hAnsi="Arial" w:cs="Arial"/>
                <w:color w:val="000000" w:themeColor="text1"/>
              </w:rPr>
            </w:pPr>
          </w:p>
        </w:tc>
      </w:tr>
    </w:tbl>
    <w:p w:rsidR="001A3956" w:rsidRPr="00F3019C" w:rsidRDefault="001A3956" w:rsidP="009730EA">
      <w:pPr>
        <w:spacing w:after="0" w:line="360" w:lineRule="auto"/>
        <w:jc w:val="both"/>
        <w:rPr>
          <w:rFonts w:ascii="Arial" w:hAnsi="Arial" w:cs="Arial"/>
          <w:color w:val="000000" w:themeColor="text1"/>
        </w:rPr>
      </w:pPr>
    </w:p>
    <w:p w:rsidR="000E645E" w:rsidRPr="00F3019C" w:rsidRDefault="000E645E">
      <w:pPr>
        <w:rPr>
          <w:rFonts w:ascii="Arial" w:hAnsi="Arial" w:cs="Arial"/>
          <w:color w:val="000000" w:themeColor="text1"/>
        </w:rPr>
      </w:pPr>
      <w:r w:rsidRPr="00F3019C">
        <w:rPr>
          <w:rFonts w:ascii="Arial" w:hAnsi="Arial" w:cs="Arial"/>
          <w:color w:val="000000" w:themeColor="text1"/>
        </w:rPr>
        <w:br w:type="page"/>
      </w:r>
    </w:p>
    <w:p w:rsidR="007D734D" w:rsidRPr="00F3019C" w:rsidRDefault="001A5FB1" w:rsidP="006B054B">
      <w:pPr>
        <w:pStyle w:val="ListParagraph"/>
        <w:numPr>
          <w:ilvl w:val="0"/>
          <w:numId w:val="15"/>
        </w:numPr>
        <w:spacing w:after="0" w:line="360" w:lineRule="auto"/>
        <w:ind w:hanging="720"/>
        <w:jc w:val="both"/>
        <w:rPr>
          <w:rFonts w:ascii="Arial" w:hAnsi="Arial" w:cs="Arial"/>
          <w:b/>
          <w:color w:val="000000" w:themeColor="text1"/>
        </w:rPr>
      </w:pPr>
      <w:r w:rsidRPr="00F3019C">
        <w:rPr>
          <w:rFonts w:ascii="Arial" w:hAnsi="Arial" w:cs="Arial"/>
          <w:b/>
          <w:color w:val="000000" w:themeColor="text1"/>
        </w:rPr>
        <w:lastRenderedPageBreak/>
        <w:t>HARDING, EASTERN CAPE (</w:t>
      </w:r>
      <w:r w:rsidR="0094755D" w:rsidRPr="00F3019C">
        <w:rPr>
          <w:rFonts w:ascii="Arial" w:hAnsi="Arial" w:cs="Arial"/>
          <w:b/>
          <w:color w:val="000000" w:themeColor="text1"/>
        </w:rPr>
        <w:t xml:space="preserve">HARRY GWALA DISTRICT MUNICIPALITY – UMZIMKHULU LOCAL MUNICIPALITY; UBUHLEBEZWE LOCAL MUNICIPALITY; </w:t>
      </w:r>
      <w:r w:rsidRPr="00F3019C">
        <w:rPr>
          <w:rFonts w:ascii="Arial" w:hAnsi="Arial" w:cs="Arial"/>
          <w:b/>
          <w:color w:val="000000" w:themeColor="text1"/>
        </w:rPr>
        <w:t>UMZIWABANTU LOCAL MUNICIPALITY</w:t>
      </w:r>
      <w:r w:rsidR="0094755D" w:rsidRPr="00F3019C">
        <w:rPr>
          <w:rFonts w:ascii="Arial" w:hAnsi="Arial" w:cs="Arial"/>
          <w:b/>
          <w:color w:val="000000" w:themeColor="text1"/>
        </w:rPr>
        <w:t xml:space="preserve"> AND </w:t>
      </w:r>
      <w:r w:rsidRPr="00F3019C">
        <w:rPr>
          <w:rFonts w:ascii="Arial" w:hAnsi="Arial" w:cs="Arial"/>
          <w:b/>
          <w:color w:val="000000" w:themeColor="text1"/>
        </w:rPr>
        <w:t xml:space="preserve"> DR NKOSAZANA DLAMINI-ZUMA</w:t>
      </w:r>
      <w:r w:rsidR="0094755D" w:rsidRPr="00F3019C">
        <w:rPr>
          <w:rFonts w:ascii="Arial" w:hAnsi="Arial" w:cs="Arial"/>
          <w:b/>
          <w:color w:val="000000" w:themeColor="text1"/>
        </w:rPr>
        <w:t xml:space="preserve">: </w:t>
      </w:r>
      <w:r w:rsidR="00A248B6" w:rsidRPr="00F3019C">
        <w:rPr>
          <w:rFonts w:ascii="Arial" w:hAnsi="Arial" w:cs="Arial"/>
          <w:b/>
          <w:color w:val="000000" w:themeColor="text1"/>
          <w:lang w:val="en-US"/>
        </w:rPr>
        <w:t>IXOPO, BIZANA, INGELI FOR</w:t>
      </w:r>
      <w:r w:rsidRPr="00F3019C">
        <w:rPr>
          <w:rFonts w:ascii="Arial" w:hAnsi="Arial" w:cs="Arial"/>
          <w:b/>
          <w:color w:val="000000" w:themeColor="text1"/>
          <w:lang w:val="en-US"/>
        </w:rPr>
        <w:t xml:space="preserve">EST &amp; OTHER FOREST COMMUNITIES), </w:t>
      </w:r>
      <w:r w:rsidR="006B054B" w:rsidRPr="00F3019C">
        <w:rPr>
          <w:rFonts w:ascii="Arial" w:hAnsi="Arial" w:cs="Arial"/>
          <w:b/>
          <w:color w:val="000000" w:themeColor="text1"/>
        </w:rPr>
        <w:t>05 OCTOBER</w:t>
      </w:r>
      <w:r w:rsidRPr="00F3019C">
        <w:rPr>
          <w:rFonts w:ascii="Arial" w:hAnsi="Arial" w:cs="Arial"/>
          <w:b/>
          <w:color w:val="000000" w:themeColor="text1"/>
        </w:rPr>
        <w:t xml:space="preserve"> 2017</w:t>
      </w:r>
    </w:p>
    <w:p w:rsidR="007D734D" w:rsidRPr="00F3019C" w:rsidRDefault="007D734D" w:rsidP="009730EA">
      <w:pPr>
        <w:spacing w:after="0" w:line="360" w:lineRule="auto"/>
        <w:jc w:val="both"/>
        <w:rPr>
          <w:rFonts w:ascii="Arial" w:hAnsi="Arial" w:cs="Arial"/>
          <w:color w:val="000000" w:themeColor="text1"/>
        </w:rPr>
      </w:pPr>
    </w:p>
    <w:tbl>
      <w:tblPr>
        <w:tblStyle w:val="TableGrid"/>
        <w:tblW w:w="0" w:type="auto"/>
        <w:tblInd w:w="108" w:type="dxa"/>
        <w:tblLook w:val="04A0"/>
      </w:tblPr>
      <w:tblGrid>
        <w:gridCol w:w="4317"/>
        <w:gridCol w:w="2260"/>
        <w:gridCol w:w="3891"/>
        <w:gridCol w:w="3372"/>
      </w:tblGrid>
      <w:tr w:rsidR="00F3019C" w:rsidRPr="00F3019C" w:rsidTr="00C83B91">
        <w:trPr>
          <w:tblHeader/>
        </w:trPr>
        <w:tc>
          <w:tcPr>
            <w:tcW w:w="4317" w:type="dxa"/>
          </w:tcPr>
          <w:p w:rsidR="001A5FB1" w:rsidRPr="00F3019C" w:rsidRDefault="001A5FB1" w:rsidP="009730EA">
            <w:pPr>
              <w:spacing w:line="360" w:lineRule="auto"/>
              <w:jc w:val="both"/>
              <w:rPr>
                <w:rFonts w:ascii="Arial" w:hAnsi="Arial" w:cs="Arial"/>
                <w:b/>
                <w:color w:val="000000" w:themeColor="text1"/>
              </w:rPr>
            </w:pPr>
            <w:r w:rsidRPr="00F3019C">
              <w:rPr>
                <w:rFonts w:ascii="Arial" w:hAnsi="Arial" w:cs="Arial"/>
                <w:b/>
                <w:color w:val="000000" w:themeColor="text1"/>
              </w:rPr>
              <w:t>ISSUES RAISED</w:t>
            </w:r>
          </w:p>
        </w:tc>
        <w:tc>
          <w:tcPr>
            <w:tcW w:w="2260" w:type="dxa"/>
          </w:tcPr>
          <w:p w:rsidR="001A5FB1" w:rsidRPr="00F3019C" w:rsidRDefault="00B15B59" w:rsidP="009730EA">
            <w:pPr>
              <w:spacing w:line="360" w:lineRule="auto"/>
              <w:jc w:val="both"/>
              <w:rPr>
                <w:rFonts w:ascii="Arial" w:hAnsi="Arial" w:cs="Arial"/>
                <w:b/>
                <w:color w:val="000000" w:themeColor="text1"/>
              </w:rPr>
            </w:pPr>
            <w:r w:rsidRPr="00F3019C">
              <w:rPr>
                <w:rFonts w:ascii="Arial" w:hAnsi="Arial" w:cs="Arial"/>
                <w:b/>
                <w:color w:val="000000" w:themeColor="text1"/>
              </w:rPr>
              <w:t>RESPONSIBILITY / LEAD INSTITUTION</w:t>
            </w:r>
          </w:p>
        </w:tc>
        <w:tc>
          <w:tcPr>
            <w:tcW w:w="3891" w:type="dxa"/>
          </w:tcPr>
          <w:p w:rsidR="001A5FB1" w:rsidRPr="00F3019C" w:rsidRDefault="001A5FB1" w:rsidP="009730EA">
            <w:pPr>
              <w:spacing w:line="360" w:lineRule="auto"/>
              <w:jc w:val="both"/>
              <w:rPr>
                <w:rFonts w:ascii="Arial" w:hAnsi="Arial" w:cs="Arial"/>
                <w:b/>
                <w:color w:val="000000" w:themeColor="text1"/>
              </w:rPr>
            </w:pPr>
            <w:r w:rsidRPr="00F3019C">
              <w:rPr>
                <w:rFonts w:ascii="Arial" w:hAnsi="Arial" w:cs="Arial"/>
                <w:b/>
                <w:color w:val="000000" w:themeColor="text1"/>
              </w:rPr>
              <w:t>PROGRESS REPORT</w:t>
            </w:r>
          </w:p>
        </w:tc>
        <w:tc>
          <w:tcPr>
            <w:tcW w:w="3372" w:type="dxa"/>
          </w:tcPr>
          <w:p w:rsidR="001A5FB1" w:rsidRPr="00F3019C" w:rsidRDefault="001A5FB1" w:rsidP="009730EA">
            <w:pPr>
              <w:spacing w:line="360" w:lineRule="auto"/>
              <w:jc w:val="both"/>
              <w:rPr>
                <w:rFonts w:ascii="Arial" w:hAnsi="Arial" w:cs="Arial"/>
                <w:b/>
                <w:color w:val="000000" w:themeColor="text1"/>
              </w:rPr>
            </w:pPr>
            <w:r w:rsidRPr="00F3019C">
              <w:rPr>
                <w:rFonts w:ascii="Arial" w:hAnsi="Arial" w:cs="Arial"/>
                <w:b/>
                <w:color w:val="000000" w:themeColor="text1"/>
              </w:rPr>
              <w:t>PLANNED ACTION</w:t>
            </w:r>
          </w:p>
        </w:tc>
      </w:tr>
      <w:tr w:rsidR="00F3019C" w:rsidRPr="00F3019C" w:rsidTr="00C83B91">
        <w:tc>
          <w:tcPr>
            <w:tcW w:w="4317" w:type="dxa"/>
          </w:tcPr>
          <w:p w:rsidR="000E645E" w:rsidRPr="00F3019C" w:rsidRDefault="000E645E" w:rsidP="00F92497">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Involvement of communities in the ownership and management in both the public and private sectors. Community members raised issues that only white people were getting meaningful benefits from the forests.</w:t>
            </w:r>
          </w:p>
          <w:p w:rsidR="000E645E" w:rsidRPr="00F3019C" w:rsidRDefault="000E645E" w:rsidP="001A5FB1">
            <w:pPr>
              <w:pStyle w:val="ListParagraph"/>
              <w:spacing w:line="360" w:lineRule="auto"/>
              <w:ind w:left="743"/>
              <w:jc w:val="both"/>
              <w:rPr>
                <w:rFonts w:ascii="Arial" w:hAnsi="Arial" w:cs="Arial"/>
                <w:color w:val="000000" w:themeColor="text1"/>
              </w:rPr>
            </w:pPr>
          </w:p>
        </w:tc>
        <w:tc>
          <w:tcPr>
            <w:tcW w:w="2260" w:type="dxa"/>
          </w:tcPr>
          <w:p w:rsidR="000E645E" w:rsidRPr="00F3019C" w:rsidRDefault="000E645E" w:rsidP="000C3D12">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91" w:type="dxa"/>
          </w:tcPr>
          <w:p w:rsidR="000E645E" w:rsidRPr="00F3019C" w:rsidRDefault="000E645E"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In terms of the leased State Forests, provision has been made for communities to own 16 – 25%, these are currently held by </w:t>
            </w:r>
            <w:r w:rsidR="00114036">
              <w:rPr>
                <w:rFonts w:ascii="Arial" w:hAnsi="Arial" w:cs="Arial"/>
                <w:color w:val="000000" w:themeColor="text1"/>
              </w:rPr>
              <w:t>SAFCOL</w:t>
            </w:r>
            <w:r w:rsidRPr="00F3019C">
              <w:rPr>
                <w:rFonts w:ascii="Arial" w:hAnsi="Arial" w:cs="Arial"/>
                <w:color w:val="000000" w:themeColor="text1"/>
              </w:rPr>
              <w:t>. In addition to this, in some companies communities already have a share e.g. Singisi - 5.0 % and Siyaqhubeka- 10.8%</w:t>
            </w:r>
          </w:p>
          <w:p w:rsidR="000E645E" w:rsidRPr="00F3019C" w:rsidRDefault="000E645E" w:rsidP="00FD354F">
            <w:pPr>
              <w:spacing w:line="360" w:lineRule="auto"/>
              <w:jc w:val="both"/>
              <w:rPr>
                <w:rFonts w:ascii="Arial" w:hAnsi="Arial" w:cs="Arial"/>
                <w:color w:val="000000" w:themeColor="text1"/>
                <w:sz w:val="16"/>
                <w:szCs w:val="16"/>
              </w:rPr>
            </w:pPr>
          </w:p>
          <w:p w:rsidR="000E645E" w:rsidRPr="00F3019C" w:rsidRDefault="000E645E"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A letter has been sent to the Minister of Public Enterprises informing her of the matter and the need to fast-track the process of transfer. </w:t>
            </w:r>
          </w:p>
        </w:tc>
        <w:tc>
          <w:tcPr>
            <w:tcW w:w="3372" w:type="dxa"/>
          </w:tcPr>
          <w:p w:rsidR="000E645E" w:rsidRPr="00F3019C" w:rsidRDefault="000E645E" w:rsidP="00FD354F">
            <w:pPr>
              <w:spacing w:line="360" w:lineRule="auto"/>
              <w:jc w:val="both"/>
              <w:rPr>
                <w:rFonts w:ascii="Arial" w:hAnsi="Arial" w:cs="Arial"/>
                <w:color w:val="000000" w:themeColor="text1"/>
              </w:rPr>
            </w:pPr>
            <w:r w:rsidRPr="00F3019C">
              <w:rPr>
                <w:rFonts w:ascii="Arial" w:hAnsi="Arial" w:cs="Arial"/>
                <w:color w:val="000000" w:themeColor="text1"/>
              </w:rPr>
              <w:t>The NEF has been identified to warehouse the shares on behalf of the communities.</w:t>
            </w:r>
          </w:p>
          <w:p w:rsidR="000E645E" w:rsidRPr="00F3019C" w:rsidRDefault="000E645E" w:rsidP="00FD354F">
            <w:pPr>
              <w:spacing w:line="360" w:lineRule="auto"/>
              <w:jc w:val="both"/>
              <w:rPr>
                <w:rFonts w:ascii="Arial" w:hAnsi="Arial" w:cs="Arial"/>
                <w:color w:val="000000" w:themeColor="text1"/>
              </w:rPr>
            </w:pPr>
          </w:p>
          <w:p w:rsidR="000E645E" w:rsidRPr="00F3019C" w:rsidRDefault="000E645E"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DAFF to engage with DPE to fast-track the transfer of the shares </w:t>
            </w:r>
          </w:p>
          <w:p w:rsidR="000E645E" w:rsidRPr="00F3019C" w:rsidRDefault="000E645E" w:rsidP="00FD354F">
            <w:pPr>
              <w:spacing w:line="360" w:lineRule="auto"/>
              <w:jc w:val="both"/>
              <w:rPr>
                <w:rFonts w:ascii="Arial" w:hAnsi="Arial" w:cs="Arial"/>
                <w:color w:val="000000" w:themeColor="text1"/>
              </w:rPr>
            </w:pPr>
          </w:p>
        </w:tc>
      </w:tr>
      <w:tr w:rsidR="00F3019C" w:rsidRPr="00F3019C" w:rsidTr="00C83B91">
        <w:tc>
          <w:tcPr>
            <w:tcW w:w="4317" w:type="dxa"/>
          </w:tcPr>
          <w:p w:rsidR="000E645E" w:rsidRPr="00F3019C" w:rsidRDefault="000E645E" w:rsidP="00F92497">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National tenders – the DAFF should prioritise communities that live near the State forests when issuing tenders (e.g. harvesting).</w:t>
            </w:r>
          </w:p>
          <w:p w:rsidR="000E645E" w:rsidRPr="00F3019C" w:rsidRDefault="000E645E" w:rsidP="001A5FB1">
            <w:pPr>
              <w:pStyle w:val="ListParagraph"/>
              <w:spacing w:line="360" w:lineRule="auto"/>
              <w:ind w:left="743"/>
              <w:jc w:val="both"/>
              <w:rPr>
                <w:rFonts w:ascii="Arial" w:hAnsi="Arial" w:cs="Arial"/>
                <w:color w:val="000000" w:themeColor="text1"/>
              </w:rPr>
            </w:pPr>
          </w:p>
        </w:tc>
        <w:tc>
          <w:tcPr>
            <w:tcW w:w="2260" w:type="dxa"/>
          </w:tcPr>
          <w:p w:rsidR="000E645E" w:rsidRPr="00F3019C" w:rsidRDefault="000E645E" w:rsidP="009730EA">
            <w:pPr>
              <w:spacing w:line="360" w:lineRule="auto"/>
              <w:jc w:val="both"/>
              <w:rPr>
                <w:rFonts w:ascii="Arial" w:hAnsi="Arial" w:cs="Arial"/>
                <w:color w:val="000000" w:themeColor="text1"/>
              </w:rPr>
            </w:pPr>
            <w:r w:rsidRPr="00F3019C">
              <w:rPr>
                <w:rFonts w:ascii="Arial" w:hAnsi="Arial" w:cs="Arial"/>
                <w:color w:val="000000" w:themeColor="text1"/>
              </w:rPr>
              <w:lastRenderedPageBreak/>
              <w:t>DAFF</w:t>
            </w:r>
          </w:p>
        </w:tc>
        <w:tc>
          <w:tcPr>
            <w:tcW w:w="3891" w:type="dxa"/>
          </w:tcPr>
          <w:p w:rsidR="000E645E" w:rsidRPr="00F3019C" w:rsidRDefault="0010783B"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Forestry is a national competency, DAFF complies with the National Treasury Regulations and legislation on procurement of goods and </w:t>
            </w:r>
            <w:r w:rsidRPr="00F3019C">
              <w:rPr>
                <w:rFonts w:ascii="Arial" w:hAnsi="Arial" w:cs="Arial"/>
                <w:color w:val="000000" w:themeColor="text1"/>
              </w:rPr>
              <w:lastRenderedPageBreak/>
              <w:t>services and all tenders are advertised in the appropriate media and  where possible in Local newspapers.</w:t>
            </w:r>
          </w:p>
          <w:p w:rsidR="00B4228B" w:rsidRPr="00F3019C" w:rsidRDefault="00B4228B" w:rsidP="009730EA">
            <w:pPr>
              <w:spacing w:line="360" w:lineRule="auto"/>
              <w:jc w:val="both"/>
              <w:rPr>
                <w:rFonts w:ascii="Arial" w:hAnsi="Arial" w:cs="Arial"/>
                <w:color w:val="000000" w:themeColor="text1"/>
                <w:sz w:val="16"/>
                <w:szCs w:val="16"/>
              </w:rPr>
            </w:pPr>
          </w:p>
          <w:p w:rsidR="00C90927" w:rsidRPr="00F3019C" w:rsidRDefault="0010783B" w:rsidP="00B4228B">
            <w:pPr>
              <w:spacing w:line="360" w:lineRule="auto"/>
              <w:jc w:val="both"/>
              <w:rPr>
                <w:rFonts w:ascii="Arial" w:hAnsi="Arial" w:cs="Arial"/>
                <w:color w:val="000000" w:themeColor="text1"/>
              </w:rPr>
            </w:pPr>
            <w:r w:rsidRPr="00F3019C">
              <w:rPr>
                <w:rFonts w:ascii="Arial" w:hAnsi="Arial" w:cs="Arial"/>
                <w:color w:val="000000" w:themeColor="text1"/>
              </w:rPr>
              <w:t>DAFF when issuing tenders in State forests insists on labour to be sourced locally. Companies are also encouraged to source labour within their areas of operation.</w:t>
            </w:r>
          </w:p>
          <w:p w:rsidR="00B4228B" w:rsidRPr="00F3019C" w:rsidRDefault="0010783B"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also works closely with the Working on Fire programme in ensuring that fire fighters within the programme are sourced locally. </w:t>
            </w:r>
          </w:p>
        </w:tc>
        <w:tc>
          <w:tcPr>
            <w:tcW w:w="3372" w:type="dxa"/>
          </w:tcPr>
          <w:p w:rsidR="000E645E" w:rsidRPr="00F3019C" w:rsidRDefault="00B8580A" w:rsidP="00C137BE">
            <w:pPr>
              <w:spacing w:line="360" w:lineRule="auto"/>
              <w:jc w:val="both"/>
              <w:rPr>
                <w:rFonts w:ascii="Arial" w:hAnsi="Arial" w:cs="Arial"/>
                <w:color w:val="000000" w:themeColor="text1"/>
              </w:rPr>
            </w:pPr>
            <w:r w:rsidRPr="00F3019C">
              <w:rPr>
                <w:rFonts w:ascii="Arial" w:hAnsi="Arial" w:cs="Arial"/>
                <w:color w:val="000000" w:themeColor="text1"/>
              </w:rPr>
              <w:lastRenderedPageBreak/>
              <w:t>DAFF to consider the possibility of inclusion of local employment as part of the specif</w:t>
            </w:r>
            <w:r w:rsidR="00F65422" w:rsidRPr="00F3019C">
              <w:rPr>
                <w:rFonts w:ascii="Arial" w:hAnsi="Arial" w:cs="Arial"/>
                <w:color w:val="000000" w:themeColor="text1"/>
              </w:rPr>
              <w:t xml:space="preserve">ications in the tender process </w:t>
            </w:r>
            <w:r w:rsidRPr="00F3019C">
              <w:rPr>
                <w:rFonts w:ascii="Arial" w:hAnsi="Arial" w:cs="Arial"/>
                <w:color w:val="000000" w:themeColor="text1"/>
              </w:rPr>
              <w:t xml:space="preserve">within the </w:t>
            </w:r>
            <w:r w:rsidRPr="00F3019C">
              <w:rPr>
                <w:rFonts w:ascii="Arial" w:hAnsi="Arial" w:cs="Arial"/>
                <w:color w:val="000000" w:themeColor="text1"/>
              </w:rPr>
              <w:lastRenderedPageBreak/>
              <w:t xml:space="preserve">Treasury Regulations. </w:t>
            </w:r>
          </w:p>
        </w:tc>
      </w:tr>
      <w:tr w:rsidR="00F3019C" w:rsidRPr="00F3019C" w:rsidTr="00C83B91">
        <w:tc>
          <w:tcPr>
            <w:tcW w:w="4317" w:type="dxa"/>
          </w:tcPr>
          <w:p w:rsidR="000E645E" w:rsidRPr="00F3019C" w:rsidRDefault="000E645E" w:rsidP="007A5CA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Job opportunities within the DAFF- the Department should advertise the post when there is a vacancy due to retirement or when employees are deceased.</w:t>
            </w:r>
          </w:p>
        </w:tc>
        <w:tc>
          <w:tcPr>
            <w:tcW w:w="2260" w:type="dxa"/>
          </w:tcPr>
          <w:p w:rsidR="000E645E" w:rsidRPr="00F3019C" w:rsidRDefault="000E645E"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91" w:type="dxa"/>
          </w:tcPr>
          <w:p w:rsidR="000E645E" w:rsidRPr="00F3019C" w:rsidRDefault="007A5CAE" w:rsidP="009730EA">
            <w:pPr>
              <w:spacing w:line="360" w:lineRule="auto"/>
              <w:jc w:val="both"/>
              <w:rPr>
                <w:rFonts w:ascii="Arial" w:hAnsi="Arial" w:cs="Arial"/>
                <w:color w:val="000000" w:themeColor="text1"/>
              </w:rPr>
            </w:pPr>
            <w:r w:rsidRPr="00F3019C">
              <w:rPr>
                <w:rFonts w:ascii="Arial" w:hAnsi="Arial" w:cs="Arial"/>
                <w:color w:val="000000" w:themeColor="text1"/>
              </w:rPr>
              <w:t>DAFF advertises vacant posts in the print and electronic media including notice boards in the DAFF offices</w:t>
            </w:r>
          </w:p>
          <w:p w:rsidR="007A5CAE" w:rsidRPr="00F3019C" w:rsidRDefault="007A5CAE"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Currently there is a moratorium in the filling of vacant posts due to financial constraints. </w:t>
            </w:r>
          </w:p>
        </w:tc>
        <w:tc>
          <w:tcPr>
            <w:tcW w:w="3372" w:type="dxa"/>
          </w:tcPr>
          <w:p w:rsidR="000E645E" w:rsidRPr="00F3019C" w:rsidRDefault="006C5738"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Once the moratorium is lifted, posts will be advertised. </w:t>
            </w:r>
          </w:p>
        </w:tc>
      </w:tr>
      <w:tr w:rsidR="00F3019C" w:rsidRPr="00F3019C" w:rsidTr="00C83B91">
        <w:trPr>
          <w:cantSplit/>
        </w:trPr>
        <w:tc>
          <w:tcPr>
            <w:tcW w:w="4317" w:type="dxa"/>
          </w:tcPr>
          <w:p w:rsidR="000E645E" w:rsidRPr="00F3019C" w:rsidRDefault="000E645E" w:rsidP="00CA6D7C">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Lack of skills (technical and management). DAFF should provide skills development to communities that live near the forests in terms of management of forests.</w:t>
            </w:r>
          </w:p>
        </w:tc>
        <w:tc>
          <w:tcPr>
            <w:tcW w:w="2260" w:type="dxa"/>
          </w:tcPr>
          <w:p w:rsidR="000E645E" w:rsidRPr="00F3019C" w:rsidRDefault="000E645E"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91" w:type="dxa"/>
          </w:tcPr>
          <w:p w:rsidR="000E645E" w:rsidRPr="00F3019C" w:rsidRDefault="000E645E" w:rsidP="009730EA">
            <w:pPr>
              <w:spacing w:line="360" w:lineRule="auto"/>
              <w:jc w:val="both"/>
              <w:rPr>
                <w:rFonts w:ascii="Arial" w:hAnsi="Arial" w:cs="Arial"/>
                <w:color w:val="000000" w:themeColor="text1"/>
              </w:rPr>
            </w:pPr>
            <w:r w:rsidRPr="00F3019C">
              <w:rPr>
                <w:rFonts w:ascii="Arial" w:hAnsi="Arial" w:cs="Arial"/>
                <w:color w:val="000000" w:themeColor="text1"/>
              </w:rPr>
              <w:t>DAFF has developed guidelines for timber growing, honey production, sawmilling and charcoal production. These have been translated into four other languages</w:t>
            </w:r>
          </w:p>
        </w:tc>
        <w:tc>
          <w:tcPr>
            <w:tcW w:w="3372" w:type="dxa"/>
          </w:tcPr>
          <w:p w:rsidR="000E645E" w:rsidRPr="00F3019C" w:rsidRDefault="000E645E" w:rsidP="00C950C5">
            <w:pPr>
              <w:spacing w:line="360" w:lineRule="auto"/>
              <w:jc w:val="both"/>
              <w:rPr>
                <w:rFonts w:ascii="Arial" w:hAnsi="Arial" w:cs="Arial"/>
                <w:color w:val="000000" w:themeColor="text1"/>
              </w:rPr>
            </w:pPr>
            <w:r w:rsidRPr="00F3019C">
              <w:rPr>
                <w:rFonts w:ascii="Arial" w:hAnsi="Arial" w:cs="Arial"/>
                <w:color w:val="000000" w:themeColor="text1"/>
              </w:rPr>
              <w:t>DAFF will collaborate with the F</w:t>
            </w:r>
            <w:r w:rsidR="00C950C5" w:rsidRPr="00F3019C">
              <w:rPr>
                <w:rFonts w:ascii="Arial" w:hAnsi="Arial" w:cs="Arial"/>
                <w:color w:val="000000" w:themeColor="text1"/>
              </w:rPr>
              <w:t xml:space="preserve">ibre, </w:t>
            </w:r>
            <w:r w:rsidRPr="00F3019C">
              <w:rPr>
                <w:rFonts w:ascii="Arial" w:hAnsi="Arial" w:cs="Arial"/>
                <w:color w:val="000000" w:themeColor="text1"/>
              </w:rPr>
              <w:t>P</w:t>
            </w:r>
            <w:r w:rsidR="00C950C5" w:rsidRPr="00F3019C">
              <w:rPr>
                <w:rFonts w:ascii="Arial" w:hAnsi="Arial" w:cs="Arial"/>
                <w:color w:val="000000" w:themeColor="text1"/>
              </w:rPr>
              <w:t>rocessing</w:t>
            </w:r>
            <w:r w:rsidRPr="00F3019C">
              <w:rPr>
                <w:rFonts w:ascii="Arial" w:hAnsi="Arial" w:cs="Arial"/>
                <w:color w:val="000000" w:themeColor="text1"/>
              </w:rPr>
              <w:t xml:space="preserve"> and M</w:t>
            </w:r>
            <w:r w:rsidR="00C950C5" w:rsidRPr="00F3019C">
              <w:rPr>
                <w:rFonts w:ascii="Arial" w:hAnsi="Arial" w:cs="Arial"/>
                <w:color w:val="000000" w:themeColor="text1"/>
              </w:rPr>
              <w:t>anufacturing</w:t>
            </w:r>
            <w:r w:rsidRPr="00F3019C">
              <w:rPr>
                <w:rFonts w:ascii="Arial" w:hAnsi="Arial" w:cs="Arial"/>
                <w:color w:val="000000" w:themeColor="text1"/>
              </w:rPr>
              <w:t xml:space="preserve"> S</w:t>
            </w:r>
            <w:r w:rsidR="00C950C5" w:rsidRPr="00F3019C">
              <w:rPr>
                <w:rFonts w:ascii="Arial" w:hAnsi="Arial" w:cs="Arial"/>
                <w:color w:val="000000" w:themeColor="text1"/>
              </w:rPr>
              <w:t>ETA</w:t>
            </w:r>
            <w:r w:rsidRPr="00F3019C">
              <w:rPr>
                <w:rFonts w:ascii="Arial" w:hAnsi="Arial" w:cs="Arial"/>
                <w:color w:val="000000" w:themeColor="text1"/>
              </w:rPr>
              <w:t xml:space="preserve"> on using these guidelines for skills development</w:t>
            </w:r>
          </w:p>
        </w:tc>
      </w:tr>
      <w:tr w:rsidR="00C83B91" w:rsidRPr="00F3019C" w:rsidTr="00C83B91">
        <w:tc>
          <w:tcPr>
            <w:tcW w:w="4317" w:type="dxa"/>
          </w:tcPr>
          <w:p w:rsidR="00C83B91" w:rsidRPr="00F3019C" w:rsidRDefault="00C83B91" w:rsidP="00C83B91">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DAFF should lease State forests to communities that live near the State forests instead of giving leases to private companies.</w:t>
            </w:r>
          </w:p>
          <w:p w:rsidR="00C83B91" w:rsidRPr="00F3019C" w:rsidRDefault="00C83B91" w:rsidP="00C83B91">
            <w:pPr>
              <w:pStyle w:val="ListParagraph"/>
              <w:spacing w:line="360" w:lineRule="auto"/>
              <w:ind w:left="743"/>
              <w:jc w:val="both"/>
              <w:rPr>
                <w:rFonts w:ascii="Arial" w:hAnsi="Arial" w:cs="Arial"/>
                <w:color w:val="000000" w:themeColor="text1"/>
              </w:rPr>
            </w:pPr>
          </w:p>
        </w:tc>
        <w:tc>
          <w:tcPr>
            <w:tcW w:w="2260"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91"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To ensure effective and efficient management of DAFF plantations, Management Models have been developed </w:t>
            </w:r>
            <w:r>
              <w:rPr>
                <w:rFonts w:ascii="Arial" w:hAnsi="Arial" w:cs="Arial"/>
                <w:color w:val="000000" w:themeColor="text1"/>
              </w:rPr>
              <w:t xml:space="preserve">and will be consulted with </w:t>
            </w:r>
            <w:r w:rsidRPr="00F3019C">
              <w:rPr>
                <w:rFonts w:ascii="Arial" w:hAnsi="Arial" w:cs="Arial"/>
                <w:color w:val="000000" w:themeColor="text1"/>
              </w:rPr>
              <w:t xml:space="preserve">all affected stakeholders including the communities </w:t>
            </w:r>
          </w:p>
        </w:tc>
        <w:tc>
          <w:tcPr>
            <w:tcW w:w="3372"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After consultations, models will be approved for implementation </w:t>
            </w:r>
          </w:p>
          <w:p w:rsidR="00C83B91" w:rsidRPr="00F3019C" w:rsidRDefault="00C83B91" w:rsidP="00C83B91">
            <w:pPr>
              <w:spacing w:line="360" w:lineRule="auto"/>
              <w:jc w:val="both"/>
              <w:rPr>
                <w:rFonts w:ascii="Arial" w:hAnsi="Arial" w:cs="Arial"/>
                <w:color w:val="000000" w:themeColor="text1"/>
              </w:rPr>
            </w:pPr>
          </w:p>
          <w:p w:rsidR="00C83B91" w:rsidRPr="00F3019C" w:rsidRDefault="00C83B91" w:rsidP="00C83B91">
            <w:pPr>
              <w:spacing w:line="360" w:lineRule="auto"/>
              <w:jc w:val="both"/>
              <w:rPr>
                <w:rFonts w:ascii="Arial" w:hAnsi="Arial" w:cs="Arial"/>
                <w:color w:val="000000" w:themeColor="text1"/>
              </w:rPr>
            </w:pPr>
          </w:p>
        </w:tc>
      </w:tr>
      <w:tr w:rsidR="00F3019C" w:rsidRPr="00F3019C" w:rsidTr="00C83B91">
        <w:tc>
          <w:tcPr>
            <w:tcW w:w="4317" w:type="dxa"/>
          </w:tcPr>
          <w:p w:rsidR="00BA6A40" w:rsidRPr="00F3019C" w:rsidRDefault="00BA6A40" w:rsidP="00F4239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Long time frame of afforestation licenses need to addressed;</w:t>
            </w:r>
          </w:p>
        </w:tc>
        <w:tc>
          <w:tcPr>
            <w:tcW w:w="2260" w:type="dxa"/>
          </w:tcPr>
          <w:p w:rsidR="00BA6A40" w:rsidRPr="00F3019C" w:rsidRDefault="00BA6A40" w:rsidP="009730EA">
            <w:pPr>
              <w:spacing w:line="360" w:lineRule="auto"/>
              <w:jc w:val="both"/>
              <w:rPr>
                <w:rFonts w:ascii="Arial" w:hAnsi="Arial" w:cs="Arial"/>
                <w:color w:val="000000" w:themeColor="text1"/>
              </w:rPr>
            </w:pPr>
            <w:r w:rsidRPr="00F3019C">
              <w:rPr>
                <w:rFonts w:ascii="Arial" w:hAnsi="Arial" w:cs="Arial"/>
                <w:color w:val="000000" w:themeColor="text1"/>
              </w:rPr>
              <w:t>DWS</w:t>
            </w:r>
          </w:p>
        </w:tc>
        <w:tc>
          <w:tcPr>
            <w:tcW w:w="3891" w:type="dxa"/>
          </w:tcPr>
          <w:p w:rsidR="00BA6A40" w:rsidRPr="00F3019C" w:rsidRDefault="00BA6A40" w:rsidP="00FD354F">
            <w:pPr>
              <w:spacing w:line="360" w:lineRule="auto"/>
              <w:jc w:val="both"/>
              <w:rPr>
                <w:rFonts w:ascii="Arial" w:hAnsi="Arial" w:cs="Arial"/>
                <w:color w:val="000000" w:themeColor="text1"/>
              </w:rPr>
            </w:pPr>
            <w:r w:rsidRPr="00F3019C">
              <w:rPr>
                <w:rFonts w:ascii="Arial" w:hAnsi="Arial" w:cs="Arial"/>
                <w:color w:val="000000" w:themeColor="text1"/>
              </w:rPr>
              <w:t>DAFF has been engaging with DWS on the matter through the National Afforestation Task Team. Previously there was no standard set in terms of the time it takes to issue a licence. The turnaround time for issuing of licences is now 300 days.</w:t>
            </w:r>
          </w:p>
        </w:tc>
        <w:tc>
          <w:tcPr>
            <w:tcW w:w="3372" w:type="dxa"/>
          </w:tcPr>
          <w:p w:rsidR="00BA6A40" w:rsidRPr="00F3019C" w:rsidRDefault="00BA6A40" w:rsidP="00FD354F">
            <w:pPr>
              <w:spacing w:line="360" w:lineRule="auto"/>
              <w:jc w:val="both"/>
              <w:rPr>
                <w:rFonts w:ascii="Arial" w:hAnsi="Arial" w:cs="Arial"/>
                <w:color w:val="000000" w:themeColor="text1"/>
              </w:rPr>
            </w:pPr>
            <w:r w:rsidRPr="00F3019C">
              <w:rPr>
                <w:rFonts w:ascii="Arial" w:hAnsi="Arial" w:cs="Arial"/>
                <w:color w:val="000000" w:themeColor="text1"/>
              </w:rPr>
              <w:t>The standard set (300 days) is currently being implemented. DAFF will liaise with the affected community to follow up on their specific applications before the end of this financial year.</w:t>
            </w:r>
          </w:p>
          <w:p w:rsidR="00BA6A40" w:rsidRPr="00F3019C" w:rsidRDefault="00BA6A40" w:rsidP="00FD354F">
            <w:pPr>
              <w:spacing w:line="360" w:lineRule="auto"/>
              <w:jc w:val="both"/>
              <w:rPr>
                <w:rFonts w:ascii="Arial" w:hAnsi="Arial" w:cs="Arial"/>
                <w:b/>
                <w:color w:val="000000" w:themeColor="text1"/>
              </w:rPr>
            </w:pPr>
          </w:p>
        </w:tc>
      </w:tr>
      <w:tr w:rsidR="00F3019C" w:rsidRPr="00F3019C" w:rsidTr="00C83B91">
        <w:trPr>
          <w:cantSplit/>
        </w:trPr>
        <w:tc>
          <w:tcPr>
            <w:tcW w:w="4317" w:type="dxa"/>
          </w:tcPr>
          <w:p w:rsidR="000E645E" w:rsidRPr="00F3019C" w:rsidRDefault="000E645E" w:rsidP="001D33D7">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Department should treat small growers equally as large growers in terms of access to market</w:t>
            </w:r>
            <w:r w:rsidR="00BA6A40" w:rsidRPr="00F3019C">
              <w:rPr>
                <w:rFonts w:ascii="Arial" w:hAnsi="Arial" w:cs="Arial"/>
                <w:color w:val="000000" w:themeColor="text1"/>
              </w:rPr>
              <w:t>s as their</w:t>
            </w:r>
            <w:r w:rsidR="001D33D7" w:rsidRPr="00F3019C">
              <w:rPr>
                <w:rFonts w:ascii="Arial" w:hAnsi="Arial" w:cs="Arial"/>
                <w:color w:val="000000" w:themeColor="text1"/>
              </w:rPr>
              <w:t xml:space="preserve"> timber is not</w:t>
            </w:r>
            <w:r w:rsidR="00BA6A40" w:rsidRPr="00F3019C">
              <w:rPr>
                <w:rFonts w:ascii="Arial" w:hAnsi="Arial" w:cs="Arial"/>
                <w:color w:val="000000" w:themeColor="text1"/>
              </w:rPr>
              <w:t xml:space="preserve"> certified. </w:t>
            </w:r>
          </w:p>
        </w:tc>
        <w:tc>
          <w:tcPr>
            <w:tcW w:w="2260" w:type="dxa"/>
          </w:tcPr>
          <w:p w:rsidR="000E645E" w:rsidRPr="00F3019C" w:rsidRDefault="000E645E"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91" w:type="dxa"/>
          </w:tcPr>
          <w:p w:rsidR="000E645E" w:rsidRPr="00F3019C" w:rsidRDefault="00097781"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in collaboration with the industry has developed a National Standard for certification of small growers. The Standard will improve the competitiveness of the small growers in the market. </w:t>
            </w:r>
          </w:p>
        </w:tc>
        <w:tc>
          <w:tcPr>
            <w:tcW w:w="3372" w:type="dxa"/>
          </w:tcPr>
          <w:p w:rsidR="000E645E" w:rsidRPr="00F3019C" w:rsidRDefault="00097781" w:rsidP="00097781">
            <w:pPr>
              <w:spacing w:line="360" w:lineRule="auto"/>
              <w:jc w:val="both"/>
              <w:rPr>
                <w:rFonts w:ascii="Arial" w:hAnsi="Arial" w:cs="Arial"/>
                <w:color w:val="000000" w:themeColor="text1"/>
              </w:rPr>
            </w:pPr>
            <w:r w:rsidRPr="00F3019C">
              <w:rPr>
                <w:rFonts w:ascii="Arial" w:hAnsi="Arial" w:cs="Arial"/>
                <w:color w:val="000000" w:themeColor="text1"/>
              </w:rPr>
              <w:t xml:space="preserve">The Standard will be implemented once approved by the Minister. </w:t>
            </w:r>
          </w:p>
        </w:tc>
      </w:tr>
      <w:tr w:rsidR="00F3019C" w:rsidRPr="00F3019C" w:rsidTr="00C83B91">
        <w:tc>
          <w:tcPr>
            <w:tcW w:w="4317" w:type="dxa"/>
          </w:tcPr>
          <w:p w:rsidR="005D7EEB" w:rsidRPr="00F3019C" w:rsidRDefault="005D7EEB" w:rsidP="0094755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Issues regarding the obtaining of tittle deeds by land claimants. In certain instances land has been settled but no title deeds issued.</w:t>
            </w:r>
          </w:p>
        </w:tc>
        <w:tc>
          <w:tcPr>
            <w:tcW w:w="2260" w:type="dxa"/>
          </w:tcPr>
          <w:p w:rsidR="005D7EEB" w:rsidRPr="00F3019C" w:rsidRDefault="005D7EEB" w:rsidP="009730EA">
            <w:pPr>
              <w:spacing w:line="360" w:lineRule="auto"/>
              <w:jc w:val="both"/>
              <w:rPr>
                <w:rFonts w:ascii="Arial" w:hAnsi="Arial" w:cs="Arial"/>
                <w:color w:val="000000" w:themeColor="text1"/>
              </w:rPr>
            </w:pPr>
            <w:r w:rsidRPr="00F3019C">
              <w:rPr>
                <w:rFonts w:ascii="Arial" w:hAnsi="Arial" w:cs="Arial"/>
                <w:color w:val="000000" w:themeColor="text1"/>
              </w:rPr>
              <w:t>DRDLR</w:t>
            </w:r>
          </w:p>
        </w:tc>
        <w:tc>
          <w:tcPr>
            <w:tcW w:w="3891" w:type="dxa"/>
          </w:tcPr>
          <w:p w:rsidR="005D7EEB" w:rsidRPr="00F3019C" w:rsidRDefault="005D7EEB"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DAFF engages on a continuous basis with DRDLR on this issue and other land reform related issues. </w:t>
            </w:r>
          </w:p>
          <w:p w:rsidR="005D7EEB" w:rsidRPr="00F3019C" w:rsidRDefault="005D7EEB" w:rsidP="00FD354F">
            <w:pPr>
              <w:spacing w:line="360" w:lineRule="auto"/>
              <w:jc w:val="both"/>
              <w:rPr>
                <w:rFonts w:ascii="Arial" w:hAnsi="Arial" w:cs="Arial"/>
                <w:color w:val="000000" w:themeColor="text1"/>
                <w:sz w:val="16"/>
                <w:szCs w:val="16"/>
              </w:rPr>
            </w:pPr>
          </w:p>
          <w:p w:rsidR="005D7EEB" w:rsidRPr="00F3019C" w:rsidRDefault="005D7EEB" w:rsidP="00FD354F">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Rural Development and Land Reform informing him of the matter.</w:t>
            </w:r>
          </w:p>
        </w:tc>
        <w:tc>
          <w:tcPr>
            <w:tcW w:w="3372" w:type="dxa"/>
          </w:tcPr>
          <w:p w:rsidR="005D7EEB" w:rsidRPr="00F3019C" w:rsidRDefault="005D7EEB"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DRDLR and follow up will be made based on the Ministerial letter. </w:t>
            </w:r>
          </w:p>
        </w:tc>
      </w:tr>
      <w:tr w:rsidR="00F3019C" w:rsidRPr="00F3019C" w:rsidTr="00C83B91">
        <w:tc>
          <w:tcPr>
            <w:tcW w:w="4317" w:type="dxa"/>
          </w:tcPr>
          <w:p w:rsidR="005D7EEB" w:rsidRPr="00F3019C" w:rsidRDefault="005D7EEB" w:rsidP="00F4239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Department should assist with sand mining problem in Bizana area.</w:t>
            </w:r>
          </w:p>
        </w:tc>
        <w:tc>
          <w:tcPr>
            <w:tcW w:w="2260" w:type="dxa"/>
          </w:tcPr>
          <w:p w:rsidR="005D7EEB" w:rsidRPr="00F3019C" w:rsidRDefault="005D7EEB"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91" w:type="dxa"/>
          </w:tcPr>
          <w:p w:rsidR="005D7EEB" w:rsidRPr="00F3019C" w:rsidRDefault="005D7EEB"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Section 24(9) of the Principal Act makes provision for mining in a State forest provided that there is a granted right under relevant legislation. </w:t>
            </w:r>
          </w:p>
          <w:p w:rsidR="005D7EEB" w:rsidRPr="00F3019C" w:rsidRDefault="005D7EEB" w:rsidP="009730EA">
            <w:pPr>
              <w:spacing w:line="360" w:lineRule="auto"/>
              <w:jc w:val="both"/>
              <w:rPr>
                <w:rFonts w:ascii="Arial" w:hAnsi="Arial" w:cs="Arial"/>
                <w:color w:val="000000" w:themeColor="text1"/>
              </w:rPr>
            </w:pPr>
            <w:r w:rsidRPr="00F3019C">
              <w:rPr>
                <w:rFonts w:ascii="Arial" w:hAnsi="Arial" w:cs="Arial"/>
                <w:color w:val="000000" w:themeColor="text1"/>
              </w:rPr>
              <w:t>The Department has experienced a challenge in that mining is often unsustainable thereby causing negative impact on a State forest.</w:t>
            </w:r>
          </w:p>
        </w:tc>
        <w:tc>
          <w:tcPr>
            <w:tcW w:w="3372" w:type="dxa"/>
          </w:tcPr>
          <w:p w:rsidR="005D7EEB" w:rsidRPr="00F3019C" w:rsidRDefault="00657AE7" w:rsidP="009730EA">
            <w:pPr>
              <w:spacing w:line="360" w:lineRule="auto"/>
              <w:jc w:val="both"/>
              <w:rPr>
                <w:rFonts w:ascii="Arial" w:hAnsi="Arial" w:cs="Arial"/>
                <w:color w:val="000000" w:themeColor="text1"/>
              </w:rPr>
            </w:pPr>
            <w:r w:rsidRPr="00F3019C">
              <w:rPr>
                <w:rFonts w:ascii="Arial" w:hAnsi="Arial" w:cs="Arial"/>
                <w:color w:val="000000" w:themeColor="text1"/>
              </w:rPr>
              <w:t>The current Bill seeks to resolve the challenge by prohibiting mining activities in a State forest.</w:t>
            </w:r>
          </w:p>
          <w:p w:rsidR="00657AE7" w:rsidRPr="00F3019C" w:rsidRDefault="00657AE7" w:rsidP="009730EA">
            <w:pPr>
              <w:spacing w:line="360" w:lineRule="auto"/>
              <w:jc w:val="both"/>
              <w:rPr>
                <w:rFonts w:ascii="Arial" w:hAnsi="Arial" w:cs="Arial"/>
                <w:color w:val="000000" w:themeColor="text1"/>
                <w:sz w:val="16"/>
                <w:szCs w:val="16"/>
              </w:rPr>
            </w:pPr>
          </w:p>
          <w:p w:rsidR="00657AE7" w:rsidRPr="00F3019C" w:rsidRDefault="00657AE7" w:rsidP="00C61A24">
            <w:pPr>
              <w:spacing w:line="360" w:lineRule="auto"/>
              <w:jc w:val="both"/>
              <w:rPr>
                <w:rFonts w:ascii="Arial" w:hAnsi="Arial" w:cs="Arial"/>
                <w:color w:val="000000" w:themeColor="text1"/>
              </w:rPr>
            </w:pPr>
            <w:r w:rsidRPr="00F3019C">
              <w:rPr>
                <w:rFonts w:ascii="Arial" w:hAnsi="Arial" w:cs="Arial"/>
                <w:color w:val="000000" w:themeColor="text1"/>
              </w:rPr>
              <w:t xml:space="preserve">Portfolio Committee is requested to consider and approve </w:t>
            </w:r>
            <w:r w:rsidR="00C61A24" w:rsidRPr="00F3019C">
              <w:rPr>
                <w:rFonts w:ascii="Arial" w:hAnsi="Arial" w:cs="Arial"/>
                <w:color w:val="000000" w:themeColor="text1"/>
              </w:rPr>
              <w:t xml:space="preserve">the relevant </w:t>
            </w:r>
            <w:r w:rsidR="00C61A24" w:rsidRPr="00F3019C">
              <w:rPr>
                <w:rFonts w:ascii="Arial" w:hAnsi="Arial" w:cs="Arial"/>
                <w:color w:val="000000" w:themeColor="text1"/>
              </w:rPr>
              <w:lastRenderedPageBreak/>
              <w:t>a</w:t>
            </w:r>
            <w:r w:rsidRPr="00F3019C">
              <w:rPr>
                <w:rFonts w:ascii="Arial" w:hAnsi="Arial" w:cs="Arial"/>
                <w:color w:val="000000" w:themeColor="text1"/>
              </w:rPr>
              <w:t xml:space="preserve">mendment </w:t>
            </w:r>
            <w:r w:rsidR="00C61A24" w:rsidRPr="00F3019C">
              <w:rPr>
                <w:rFonts w:ascii="Arial" w:hAnsi="Arial" w:cs="Arial"/>
                <w:color w:val="000000" w:themeColor="text1"/>
              </w:rPr>
              <w:t>as proposed in the Bill</w:t>
            </w:r>
            <w:r w:rsidRPr="00F3019C">
              <w:rPr>
                <w:rFonts w:ascii="Arial" w:hAnsi="Arial" w:cs="Arial"/>
                <w:color w:val="000000" w:themeColor="text1"/>
              </w:rPr>
              <w:t>.</w:t>
            </w:r>
          </w:p>
        </w:tc>
      </w:tr>
      <w:tr w:rsidR="00F3019C" w:rsidRPr="00F3019C" w:rsidTr="00C83B91">
        <w:tc>
          <w:tcPr>
            <w:tcW w:w="4317" w:type="dxa"/>
          </w:tcPr>
          <w:p w:rsidR="00784229" w:rsidRPr="00F3019C" w:rsidRDefault="00784229" w:rsidP="005D7EEB">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Communities would like to see a Higher Education Institution for forestry established in the area, instead of them having to take their children to far places</w:t>
            </w:r>
          </w:p>
        </w:tc>
        <w:tc>
          <w:tcPr>
            <w:tcW w:w="2260" w:type="dxa"/>
          </w:tcPr>
          <w:p w:rsidR="00784229" w:rsidRPr="00F3019C" w:rsidRDefault="00784229" w:rsidP="005D7EEB">
            <w:pPr>
              <w:spacing w:line="360" w:lineRule="auto"/>
              <w:jc w:val="both"/>
              <w:rPr>
                <w:rFonts w:ascii="Arial" w:hAnsi="Arial" w:cs="Arial"/>
                <w:color w:val="000000" w:themeColor="text1"/>
              </w:rPr>
            </w:pPr>
            <w:r w:rsidRPr="00F3019C">
              <w:rPr>
                <w:rFonts w:ascii="Arial" w:hAnsi="Arial" w:cs="Arial"/>
                <w:color w:val="000000" w:themeColor="text1"/>
              </w:rPr>
              <w:t xml:space="preserve">Department of Higher  Education </w:t>
            </w:r>
          </w:p>
        </w:tc>
        <w:tc>
          <w:tcPr>
            <w:tcW w:w="3891" w:type="dxa"/>
          </w:tcPr>
          <w:p w:rsidR="00784229" w:rsidRPr="00F3019C" w:rsidRDefault="00784229" w:rsidP="00FD354F">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Higher Education informing her of the matter.</w:t>
            </w:r>
          </w:p>
          <w:p w:rsidR="00784229" w:rsidRPr="00F3019C" w:rsidRDefault="00784229" w:rsidP="00FD354F">
            <w:pPr>
              <w:spacing w:line="360" w:lineRule="auto"/>
              <w:jc w:val="both"/>
              <w:rPr>
                <w:rFonts w:ascii="Arial" w:hAnsi="Arial" w:cs="Arial"/>
                <w:color w:val="000000" w:themeColor="text1"/>
              </w:rPr>
            </w:pPr>
          </w:p>
        </w:tc>
        <w:tc>
          <w:tcPr>
            <w:tcW w:w="3372" w:type="dxa"/>
          </w:tcPr>
          <w:p w:rsidR="00784229" w:rsidRPr="00F3019C" w:rsidRDefault="00784229" w:rsidP="00FD354F">
            <w:pPr>
              <w:spacing w:line="360" w:lineRule="auto"/>
              <w:jc w:val="both"/>
              <w:rPr>
                <w:rFonts w:ascii="Arial" w:hAnsi="Arial" w:cs="Arial"/>
                <w:color w:val="000000" w:themeColor="text1"/>
              </w:rPr>
            </w:pPr>
            <w:r w:rsidRPr="00F3019C">
              <w:rPr>
                <w:rFonts w:ascii="Arial" w:hAnsi="Arial" w:cs="Arial"/>
                <w:color w:val="000000" w:themeColor="text1"/>
              </w:rPr>
              <w:t>Follow up to be made with DHE</w:t>
            </w:r>
          </w:p>
          <w:p w:rsidR="00784229" w:rsidRPr="00F3019C" w:rsidRDefault="00784229" w:rsidP="00FD354F">
            <w:pPr>
              <w:spacing w:line="360" w:lineRule="auto"/>
              <w:jc w:val="both"/>
              <w:rPr>
                <w:rFonts w:ascii="Arial" w:hAnsi="Arial" w:cs="Arial"/>
                <w:color w:val="000000" w:themeColor="text1"/>
              </w:rPr>
            </w:pPr>
          </w:p>
        </w:tc>
      </w:tr>
      <w:tr w:rsidR="00F3019C" w:rsidRPr="00F3019C" w:rsidTr="00C83B91">
        <w:tc>
          <w:tcPr>
            <w:tcW w:w="4317" w:type="dxa"/>
          </w:tcPr>
          <w:p w:rsidR="00784229" w:rsidRPr="00F3019C" w:rsidRDefault="00784229" w:rsidP="00F4239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Women representation and participation in forestry.</w:t>
            </w:r>
          </w:p>
        </w:tc>
        <w:tc>
          <w:tcPr>
            <w:tcW w:w="2260" w:type="dxa"/>
          </w:tcPr>
          <w:p w:rsidR="00784229" w:rsidRPr="00F3019C" w:rsidRDefault="00784229"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FSCC and Forestry Industry </w:t>
            </w:r>
          </w:p>
        </w:tc>
        <w:tc>
          <w:tcPr>
            <w:tcW w:w="3891" w:type="dxa"/>
          </w:tcPr>
          <w:p w:rsidR="00784229" w:rsidRPr="00F3019C" w:rsidRDefault="008E7D97"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The National Forests Advisory Council is currently working with the Department of Economic Development in investigating women and youth participation in the forestry sector. </w:t>
            </w:r>
          </w:p>
          <w:p w:rsidR="008E7D97" w:rsidRPr="00F3019C" w:rsidRDefault="008E7D97" w:rsidP="009730EA">
            <w:pPr>
              <w:spacing w:line="360" w:lineRule="auto"/>
              <w:jc w:val="both"/>
              <w:rPr>
                <w:rFonts w:ascii="Arial" w:hAnsi="Arial" w:cs="Arial"/>
                <w:color w:val="000000" w:themeColor="text1"/>
                <w:sz w:val="10"/>
              </w:rPr>
            </w:pPr>
          </w:p>
          <w:p w:rsidR="008E7D97" w:rsidRPr="00F3019C" w:rsidRDefault="008E7D97" w:rsidP="00FF160F">
            <w:pPr>
              <w:spacing w:line="360" w:lineRule="auto"/>
              <w:jc w:val="both"/>
              <w:rPr>
                <w:rFonts w:ascii="Arial" w:hAnsi="Arial" w:cs="Arial"/>
                <w:color w:val="000000" w:themeColor="text1"/>
              </w:rPr>
            </w:pPr>
            <w:r w:rsidRPr="00F3019C">
              <w:rPr>
                <w:rFonts w:ascii="Arial" w:hAnsi="Arial" w:cs="Arial"/>
                <w:color w:val="000000" w:themeColor="text1"/>
              </w:rPr>
              <w:t xml:space="preserve">Although the Principal Act does not provide for youth and women category in the NFAC, DAFF proactively invited the </w:t>
            </w:r>
            <w:r w:rsidR="00FF160F" w:rsidRPr="00F3019C">
              <w:rPr>
                <w:rFonts w:ascii="Arial" w:hAnsi="Arial" w:cs="Arial"/>
                <w:color w:val="000000" w:themeColor="text1"/>
              </w:rPr>
              <w:t xml:space="preserve">Presidency to nominate representatives from the </w:t>
            </w:r>
            <w:r w:rsidRPr="00F3019C">
              <w:rPr>
                <w:rFonts w:ascii="Arial" w:hAnsi="Arial" w:cs="Arial"/>
                <w:color w:val="000000" w:themeColor="text1"/>
              </w:rPr>
              <w:t xml:space="preserve">National Youth Development Agency and the Department of Women </w:t>
            </w:r>
          </w:p>
        </w:tc>
        <w:tc>
          <w:tcPr>
            <w:tcW w:w="3372" w:type="dxa"/>
          </w:tcPr>
          <w:p w:rsidR="008E7D97" w:rsidRPr="00F3019C" w:rsidRDefault="005D1B20"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The </w:t>
            </w:r>
            <w:r w:rsidR="008E7D97" w:rsidRPr="00F3019C">
              <w:rPr>
                <w:rFonts w:ascii="Arial" w:hAnsi="Arial" w:cs="Arial"/>
                <w:color w:val="000000" w:themeColor="text1"/>
              </w:rPr>
              <w:t>investigation will assist in advising the Minister on policy interventions to increase the participation of women and youth</w:t>
            </w:r>
          </w:p>
          <w:p w:rsidR="008E7D97" w:rsidRPr="00F3019C" w:rsidRDefault="008E7D97" w:rsidP="009730EA">
            <w:pPr>
              <w:spacing w:line="360" w:lineRule="auto"/>
              <w:jc w:val="both"/>
              <w:rPr>
                <w:rFonts w:ascii="Arial" w:hAnsi="Arial" w:cs="Arial"/>
                <w:color w:val="000000" w:themeColor="text1"/>
              </w:rPr>
            </w:pPr>
          </w:p>
          <w:p w:rsidR="00136BDC" w:rsidRPr="00F3019C" w:rsidRDefault="00136BDC" w:rsidP="009730EA">
            <w:pPr>
              <w:spacing w:line="360" w:lineRule="auto"/>
              <w:jc w:val="both"/>
              <w:rPr>
                <w:rFonts w:ascii="Arial" w:hAnsi="Arial" w:cs="Arial"/>
                <w:color w:val="000000" w:themeColor="text1"/>
                <w:sz w:val="10"/>
              </w:rPr>
            </w:pPr>
          </w:p>
          <w:p w:rsidR="00784229" w:rsidRPr="00F3019C" w:rsidRDefault="008E7D97" w:rsidP="008E7D97">
            <w:pPr>
              <w:spacing w:line="360" w:lineRule="auto"/>
              <w:jc w:val="both"/>
              <w:rPr>
                <w:rFonts w:ascii="Arial" w:hAnsi="Arial" w:cs="Arial"/>
                <w:color w:val="000000" w:themeColor="text1"/>
              </w:rPr>
            </w:pPr>
            <w:r w:rsidRPr="00F3019C">
              <w:rPr>
                <w:rFonts w:ascii="Arial" w:hAnsi="Arial" w:cs="Arial"/>
                <w:color w:val="000000" w:themeColor="text1"/>
              </w:rPr>
              <w:t>Furthermore, the Amendment Bill is</w:t>
            </w:r>
            <w:r w:rsidR="005D1B20" w:rsidRPr="00F3019C">
              <w:rPr>
                <w:rFonts w:ascii="Arial" w:hAnsi="Arial" w:cs="Arial"/>
                <w:color w:val="000000" w:themeColor="text1"/>
              </w:rPr>
              <w:t xml:space="preserve"> introducing the category of youth and women in the National Forests Advisory Council.  </w:t>
            </w:r>
            <w:r w:rsidRPr="00F3019C">
              <w:rPr>
                <w:rFonts w:ascii="Arial" w:hAnsi="Arial" w:cs="Arial"/>
                <w:color w:val="000000" w:themeColor="text1"/>
              </w:rPr>
              <w:t xml:space="preserve">The Portfolio Committee is requested to consider and approve the </w:t>
            </w:r>
            <w:r w:rsidRPr="00F3019C">
              <w:rPr>
                <w:rFonts w:ascii="Arial" w:hAnsi="Arial" w:cs="Arial"/>
                <w:color w:val="000000" w:themeColor="text1"/>
              </w:rPr>
              <w:lastRenderedPageBreak/>
              <w:t>relevant amendment as proposed in the Bill.</w:t>
            </w:r>
          </w:p>
        </w:tc>
      </w:tr>
      <w:tr w:rsidR="00F3019C" w:rsidRPr="00F3019C" w:rsidTr="00C83B91">
        <w:trPr>
          <w:cantSplit/>
        </w:trPr>
        <w:tc>
          <w:tcPr>
            <w:tcW w:w="4317" w:type="dxa"/>
          </w:tcPr>
          <w:p w:rsidR="00942728" w:rsidRPr="00F3019C" w:rsidRDefault="00942728" w:rsidP="00942728">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Poor working conditions in plantations (injured workers and their children having to use own transport to access health facilities).</w:t>
            </w:r>
          </w:p>
        </w:tc>
        <w:tc>
          <w:tcPr>
            <w:tcW w:w="2260" w:type="dxa"/>
          </w:tcPr>
          <w:p w:rsidR="00942728" w:rsidRPr="00F3019C" w:rsidRDefault="00942728" w:rsidP="00FD354F">
            <w:pPr>
              <w:spacing w:line="360" w:lineRule="auto"/>
              <w:jc w:val="both"/>
              <w:rPr>
                <w:rFonts w:ascii="Arial" w:hAnsi="Arial" w:cs="Arial"/>
                <w:color w:val="000000" w:themeColor="text1"/>
              </w:rPr>
            </w:pPr>
            <w:r w:rsidRPr="00F3019C">
              <w:rPr>
                <w:rFonts w:ascii="Arial" w:hAnsi="Arial" w:cs="Arial"/>
                <w:color w:val="000000" w:themeColor="text1"/>
              </w:rPr>
              <w:t>Forestry South Africa (FSA) /DoL</w:t>
            </w:r>
          </w:p>
        </w:tc>
        <w:tc>
          <w:tcPr>
            <w:tcW w:w="3891" w:type="dxa"/>
          </w:tcPr>
          <w:p w:rsidR="00114036" w:rsidRPr="00F3019C" w:rsidRDefault="00942728" w:rsidP="00FD354F">
            <w:pPr>
              <w:spacing w:line="360" w:lineRule="auto"/>
              <w:jc w:val="both"/>
              <w:rPr>
                <w:rFonts w:ascii="Arial" w:hAnsi="Arial" w:cs="Arial"/>
                <w:color w:val="000000" w:themeColor="text1"/>
              </w:rPr>
            </w:pPr>
            <w:r w:rsidRPr="00F3019C">
              <w:rPr>
                <w:rFonts w:ascii="Arial" w:hAnsi="Arial" w:cs="Arial"/>
                <w:color w:val="000000" w:themeColor="text1"/>
              </w:rPr>
              <w:t>A letter to the Minister of Labour and FSA to assist with the resolution of this matter</w:t>
            </w:r>
            <w:r w:rsidR="00114036">
              <w:rPr>
                <w:rFonts w:ascii="Arial" w:hAnsi="Arial" w:cs="Arial"/>
                <w:color w:val="000000" w:themeColor="text1"/>
              </w:rPr>
              <w:t xml:space="preserve">. </w:t>
            </w:r>
          </w:p>
        </w:tc>
        <w:tc>
          <w:tcPr>
            <w:tcW w:w="3372" w:type="dxa"/>
          </w:tcPr>
          <w:p w:rsidR="00942728" w:rsidRPr="00F3019C" w:rsidRDefault="00942728" w:rsidP="00FD354F">
            <w:pPr>
              <w:spacing w:line="360" w:lineRule="auto"/>
              <w:jc w:val="both"/>
              <w:rPr>
                <w:rFonts w:ascii="Arial" w:hAnsi="Arial" w:cs="Arial"/>
                <w:color w:val="000000" w:themeColor="text1"/>
              </w:rPr>
            </w:pPr>
            <w:r w:rsidRPr="00F3019C">
              <w:rPr>
                <w:rFonts w:ascii="Arial" w:hAnsi="Arial" w:cs="Arial"/>
                <w:color w:val="000000" w:themeColor="text1"/>
              </w:rPr>
              <w:t>DAFF to follow up with DoL</w:t>
            </w:r>
          </w:p>
          <w:p w:rsidR="00942728" w:rsidRPr="00F3019C" w:rsidRDefault="00942728" w:rsidP="00FD354F">
            <w:pPr>
              <w:spacing w:line="360" w:lineRule="auto"/>
              <w:jc w:val="both"/>
              <w:rPr>
                <w:rFonts w:ascii="Arial" w:hAnsi="Arial" w:cs="Arial"/>
                <w:color w:val="000000" w:themeColor="text1"/>
              </w:rPr>
            </w:pPr>
          </w:p>
        </w:tc>
      </w:tr>
      <w:tr w:rsidR="00F3019C" w:rsidRPr="00F3019C" w:rsidTr="00C83B91">
        <w:tc>
          <w:tcPr>
            <w:tcW w:w="4317" w:type="dxa"/>
          </w:tcPr>
          <w:p w:rsidR="00784229" w:rsidRPr="00F3019C" w:rsidRDefault="00784229" w:rsidP="001A44F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Forest charter signed more than ten years ago but no tangible benefits or improvement to communities.</w:t>
            </w:r>
          </w:p>
        </w:tc>
        <w:tc>
          <w:tcPr>
            <w:tcW w:w="2260" w:type="dxa"/>
          </w:tcPr>
          <w:p w:rsidR="00784229" w:rsidRPr="00F3019C" w:rsidRDefault="00784229" w:rsidP="009730EA">
            <w:pPr>
              <w:spacing w:line="360" w:lineRule="auto"/>
              <w:jc w:val="both"/>
              <w:rPr>
                <w:rFonts w:ascii="Arial" w:hAnsi="Arial" w:cs="Arial"/>
                <w:color w:val="000000" w:themeColor="text1"/>
              </w:rPr>
            </w:pPr>
            <w:r w:rsidRPr="00F3019C">
              <w:rPr>
                <w:rFonts w:ascii="Arial" w:hAnsi="Arial" w:cs="Arial"/>
                <w:color w:val="000000" w:themeColor="text1"/>
              </w:rPr>
              <w:t>FSCC</w:t>
            </w:r>
          </w:p>
        </w:tc>
        <w:tc>
          <w:tcPr>
            <w:tcW w:w="3891" w:type="dxa"/>
          </w:tcPr>
          <w:p w:rsidR="00784229" w:rsidRPr="00F3019C" w:rsidRDefault="001A44FD"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The matter has been referred to the Chairperson of the Forest Sector Charter Council </w:t>
            </w:r>
          </w:p>
        </w:tc>
        <w:tc>
          <w:tcPr>
            <w:tcW w:w="3372" w:type="dxa"/>
          </w:tcPr>
          <w:p w:rsidR="00784229" w:rsidRPr="00F3019C" w:rsidRDefault="00114036" w:rsidP="001A44FD">
            <w:pPr>
              <w:spacing w:line="360" w:lineRule="auto"/>
              <w:jc w:val="both"/>
              <w:rPr>
                <w:rFonts w:ascii="Arial" w:hAnsi="Arial" w:cs="Arial"/>
                <w:color w:val="000000" w:themeColor="text1"/>
              </w:rPr>
            </w:pPr>
            <w:r>
              <w:rPr>
                <w:rFonts w:ascii="Arial" w:hAnsi="Arial" w:cs="Arial"/>
                <w:color w:val="000000" w:themeColor="text1"/>
              </w:rPr>
              <w:t>The Council with the support of DAFF will be engaging with the communities to respond to the issues. The community outreach programme will be discussed further at the Charter Council meeting to be held on 22 February 2018</w:t>
            </w:r>
          </w:p>
        </w:tc>
      </w:tr>
      <w:tr w:rsidR="00F3019C" w:rsidRPr="00F3019C" w:rsidTr="00C83B91">
        <w:tc>
          <w:tcPr>
            <w:tcW w:w="4317" w:type="dxa"/>
          </w:tcPr>
          <w:p w:rsidR="00784229" w:rsidRPr="00F3019C" w:rsidRDefault="00784229" w:rsidP="00F4239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Lack of </w:t>
            </w:r>
            <w:r w:rsidR="00251599" w:rsidRPr="00F3019C">
              <w:rPr>
                <w:rFonts w:ascii="Arial" w:hAnsi="Arial" w:cs="Arial"/>
                <w:color w:val="000000" w:themeColor="text1"/>
              </w:rPr>
              <w:t xml:space="preserve">access to </w:t>
            </w:r>
            <w:r w:rsidRPr="00F3019C">
              <w:rPr>
                <w:rFonts w:ascii="Arial" w:hAnsi="Arial" w:cs="Arial"/>
                <w:color w:val="000000" w:themeColor="text1"/>
              </w:rPr>
              <w:t>opportunities throughout the forestry value chain.</w:t>
            </w:r>
          </w:p>
        </w:tc>
        <w:tc>
          <w:tcPr>
            <w:tcW w:w="2260" w:type="dxa"/>
          </w:tcPr>
          <w:p w:rsidR="00784229" w:rsidRPr="00F3019C" w:rsidRDefault="00784229" w:rsidP="009730EA">
            <w:pPr>
              <w:spacing w:line="360" w:lineRule="auto"/>
              <w:jc w:val="both"/>
              <w:rPr>
                <w:rFonts w:ascii="Arial" w:hAnsi="Arial" w:cs="Arial"/>
                <w:color w:val="000000" w:themeColor="text1"/>
              </w:rPr>
            </w:pPr>
            <w:r w:rsidRPr="00F3019C">
              <w:rPr>
                <w:rFonts w:ascii="Arial" w:hAnsi="Arial" w:cs="Arial"/>
                <w:color w:val="000000" w:themeColor="text1"/>
              </w:rPr>
              <w:t>DAFF, FSCC and Forestry Industry</w:t>
            </w:r>
          </w:p>
        </w:tc>
        <w:tc>
          <w:tcPr>
            <w:tcW w:w="3891" w:type="dxa"/>
          </w:tcPr>
          <w:p w:rsidR="00784229" w:rsidRPr="00F3019C" w:rsidRDefault="00784229" w:rsidP="009730EA">
            <w:pPr>
              <w:spacing w:line="360" w:lineRule="auto"/>
              <w:jc w:val="both"/>
              <w:rPr>
                <w:rFonts w:ascii="Arial" w:hAnsi="Arial" w:cs="Arial"/>
                <w:color w:val="000000" w:themeColor="text1"/>
              </w:rPr>
            </w:pPr>
            <w:r w:rsidRPr="00F3019C">
              <w:rPr>
                <w:rFonts w:ascii="Arial" w:hAnsi="Arial" w:cs="Arial"/>
                <w:color w:val="000000" w:themeColor="text1"/>
              </w:rPr>
              <w:t>The</w:t>
            </w:r>
            <w:r w:rsidR="00BB0068">
              <w:rPr>
                <w:rFonts w:ascii="Arial" w:hAnsi="Arial" w:cs="Arial"/>
                <w:color w:val="000000" w:themeColor="text1"/>
              </w:rPr>
              <w:t xml:space="preserve">re are </w:t>
            </w:r>
            <w:r w:rsidRPr="00F3019C">
              <w:rPr>
                <w:rFonts w:ascii="Arial" w:hAnsi="Arial" w:cs="Arial"/>
                <w:color w:val="000000" w:themeColor="text1"/>
              </w:rPr>
              <w:t>numerous opportunities through the value chain</w:t>
            </w:r>
          </w:p>
        </w:tc>
        <w:tc>
          <w:tcPr>
            <w:tcW w:w="3372" w:type="dxa"/>
          </w:tcPr>
          <w:p w:rsidR="00784229" w:rsidRPr="00F3019C" w:rsidRDefault="00784229" w:rsidP="00251599">
            <w:pPr>
              <w:spacing w:line="360" w:lineRule="auto"/>
              <w:jc w:val="both"/>
              <w:rPr>
                <w:rFonts w:ascii="Arial" w:hAnsi="Arial" w:cs="Arial"/>
                <w:color w:val="000000" w:themeColor="text1"/>
              </w:rPr>
            </w:pPr>
            <w:r w:rsidRPr="00F3019C">
              <w:rPr>
                <w:rFonts w:ascii="Arial" w:hAnsi="Arial" w:cs="Arial"/>
                <w:color w:val="000000" w:themeColor="text1"/>
              </w:rPr>
              <w:t xml:space="preserve">The Department </w:t>
            </w:r>
            <w:r w:rsidR="00251599" w:rsidRPr="00F3019C">
              <w:rPr>
                <w:rFonts w:ascii="Arial" w:hAnsi="Arial" w:cs="Arial"/>
                <w:color w:val="000000" w:themeColor="text1"/>
              </w:rPr>
              <w:t xml:space="preserve">in collaboration </w:t>
            </w:r>
            <w:r w:rsidRPr="00F3019C">
              <w:rPr>
                <w:rFonts w:ascii="Arial" w:hAnsi="Arial" w:cs="Arial"/>
                <w:color w:val="000000" w:themeColor="text1"/>
              </w:rPr>
              <w:t xml:space="preserve">with other role-players </w:t>
            </w:r>
            <w:r w:rsidR="00251599" w:rsidRPr="00F3019C">
              <w:rPr>
                <w:rFonts w:ascii="Arial" w:hAnsi="Arial" w:cs="Arial"/>
                <w:color w:val="000000" w:themeColor="text1"/>
              </w:rPr>
              <w:t xml:space="preserve">will undertake </w:t>
            </w:r>
            <w:r w:rsidRPr="00F3019C">
              <w:rPr>
                <w:rFonts w:ascii="Arial" w:hAnsi="Arial" w:cs="Arial"/>
                <w:color w:val="000000" w:themeColor="text1"/>
              </w:rPr>
              <w:t>road shows for the youth and public in general</w:t>
            </w:r>
          </w:p>
        </w:tc>
      </w:tr>
      <w:tr w:rsidR="00F3019C" w:rsidRPr="00F3019C" w:rsidTr="00C83B91">
        <w:tc>
          <w:tcPr>
            <w:tcW w:w="4317" w:type="dxa"/>
          </w:tcPr>
          <w:p w:rsidR="002F14C8" w:rsidRPr="00F3019C" w:rsidRDefault="002F14C8" w:rsidP="0099058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Lack of access to markets; Criminality in Bizana (arson and </w:t>
            </w:r>
            <w:r w:rsidRPr="00F3019C">
              <w:rPr>
                <w:rFonts w:ascii="Arial" w:hAnsi="Arial" w:cs="Arial"/>
                <w:color w:val="000000" w:themeColor="text1"/>
              </w:rPr>
              <w:lastRenderedPageBreak/>
              <w:t>removal of seedlings) - they need government intervention.</w:t>
            </w:r>
          </w:p>
        </w:tc>
        <w:tc>
          <w:tcPr>
            <w:tcW w:w="2260" w:type="dxa"/>
          </w:tcPr>
          <w:p w:rsidR="002F14C8" w:rsidRPr="00F3019C" w:rsidRDefault="002F14C8" w:rsidP="009730EA">
            <w:pPr>
              <w:spacing w:line="360" w:lineRule="auto"/>
              <w:jc w:val="both"/>
              <w:rPr>
                <w:rFonts w:ascii="Arial" w:hAnsi="Arial" w:cs="Arial"/>
                <w:color w:val="000000" w:themeColor="text1"/>
              </w:rPr>
            </w:pPr>
            <w:r w:rsidRPr="00F3019C">
              <w:rPr>
                <w:rFonts w:ascii="Arial" w:hAnsi="Arial" w:cs="Arial"/>
                <w:color w:val="000000" w:themeColor="text1"/>
              </w:rPr>
              <w:lastRenderedPageBreak/>
              <w:t>DAFF / SAPS</w:t>
            </w:r>
          </w:p>
        </w:tc>
        <w:tc>
          <w:tcPr>
            <w:tcW w:w="3891" w:type="dxa"/>
          </w:tcPr>
          <w:p w:rsidR="002F14C8" w:rsidRPr="00F3019C" w:rsidRDefault="002F14C8" w:rsidP="002F14C8">
            <w:pPr>
              <w:spacing w:line="360" w:lineRule="auto"/>
              <w:jc w:val="both"/>
              <w:rPr>
                <w:rFonts w:ascii="Arial" w:hAnsi="Arial" w:cs="Arial"/>
                <w:color w:val="000000" w:themeColor="text1"/>
              </w:rPr>
            </w:pPr>
            <w:r w:rsidRPr="00F3019C">
              <w:rPr>
                <w:rFonts w:ascii="Arial" w:hAnsi="Arial" w:cs="Arial"/>
                <w:color w:val="000000" w:themeColor="text1"/>
              </w:rPr>
              <w:t xml:space="preserve">DAFF conducts training sessions on the Act to the Justice Cluster (SAPS, </w:t>
            </w:r>
            <w:r w:rsidRPr="00F3019C">
              <w:rPr>
                <w:rFonts w:ascii="Arial" w:hAnsi="Arial" w:cs="Arial"/>
                <w:color w:val="000000" w:themeColor="text1"/>
              </w:rPr>
              <w:lastRenderedPageBreak/>
              <w:t xml:space="preserve">Judiciary and Prosecutors) to raise awareness and to ensure effective enforcement of the Act. </w:t>
            </w:r>
          </w:p>
        </w:tc>
        <w:tc>
          <w:tcPr>
            <w:tcW w:w="3372" w:type="dxa"/>
          </w:tcPr>
          <w:p w:rsidR="002F14C8" w:rsidRPr="00F3019C" w:rsidRDefault="002F14C8" w:rsidP="002F14C8">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As part of the ongoing awareness campaigns, DAFF </w:t>
            </w:r>
            <w:r w:rsidRPr="00F3019C">
              <w:rPr>
                <w:rFonts w:ascii="Arial" w:hAnsi="Arial" w:cs="Arial"/>
                <w:color w:val="000000" w:themeColor="text1"/>
              </w:rPr>
              <w:lastRenderedPageBreak/>
              <w:t>will arrange a training session for the Bizana area</w:t>
            </w:r>
            <w:r w:rsidR="003371FC">
              <w:rPr>
                <w:rFonts w:ascii="Arial" w:hAnsi="Arial" w:cs="Arial"/>
                <w:color w:val="000000" w:themeColor="text1"/>
              </w:rPr>
              <w:t xml:space="preserve"> </w:t>
            </w:r>
            <w:r w:rsidR="00F47767">
              <w:rPr>
                <w:rFonts w:ascii="Arial" w:hAnsi="Arial" w:cs="Arial"/>
                <w:color w:val="000000" w:themeColor="text1"/>
              </w:rPr>
              <w:t>in the 2018/19 financial year</w:t>
            </w:r>
            <w:r w:rsidRPr="00F3019C">
              <w:rPr>
                <w:rFonts w:ascii="Arial" w:hAnsi="Arial" w:cs="Arial"/>
                <w:color w:val="000000" w:themeColor="text1"/>
              </w:rPr>
              <w:t xml:space="preserve">. </w:t>
            </w:r>
          </w:p>
        </w:tc>
      </w:tr>
      <w:tr w:rsidR="00A24552" w:rsidRPr="00F3019C" w:rsidTr="00C83B91">
        <w:tc>
          <w:tcPr>
            <w:tcW w:w="4317" w:type="dxa"/>
          </w:tcPr>
          <w:p w:rsidR="00A24552" w:rsidRPr="00F3019C" w:rsidRDefault="00A24552" w:rsidP="0099058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Conflict between Amakhosi (traditional leadership) and Community Property Associations.</w:t>
            </w:r>
          </w:p>
        </w:tc>
        <w:tc>
          <w:tcPr>
            <w:tcW w:w="2260" w:type="dxa"/>
          </w:tcPr>
          <w:p w:rsidR="00A24552" w:rsidRPr="00F3019C" w:rsidRDefault="00A24552" w:rsidP="009730EA">
            <w:pPr>
              <w:spacing w:line="360" w:lineRule="auto"/>
              <w:jc w:val="both"/>
              <w:rPr>
                <w:rFonts w:ascii="Arial" w:hAnsi="Arial" w:cs="Arial"/>
                <w:color w:val="000000" w:themeColor="text1"/>
              </w:rPr>
            </w:pPr>
            <w:r w:rsidRPr="00F3019C">
              <w:rPr>
                <w:rFonts w:ascii="Arial" w:hAnsi="Arial" w:cs="Arial"/>
                <w:color w:val="000000" w:themeColor="text1"/>
              </w:rPr>
              <w:t>DRDLR</w:t>
            </w:r>
          </w:p>
        </w:tc>
        <w:tc>
          <w:tcPr>
            <w:tcW w:w="3891" w:type="dxa"/>
          </w:tcPr>
          <w:p w:rsidR="00A24552" w:rsidRPr="00F3019C" w:rsidRDefault="00A24552"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DAFF engages on a continuous basis with DRDLR on this issue and other land reform related issues. </w:t>
            </w:r>
          </w:p>
          <w:p w:rsidR="00A24552" w:rsidRPr="00F3019C" w:rsidRDefault="00A24552" w:rsidP="00FD354F">
            <w:pPr>
              <w:spacing w:line="360" w:lineRule="auto"/>
              <w:jc w:val="both"/>
              <w:rPr>
                <w:rFonts w:ascii="Arial" w:hAnsi="Arial" w:cs="Arial"/>
                <w:color w:val="000000" w:themeColor="text1"/>
                <w:sz w:val="16"/>
                <w:szCs w:val="16"/>
              </w:rPr>
            </w:pPr>
          </w:p>
          <w:p w:rsidR="00A24552" w:rsidRPr="00F3019C" w:rsidRDefault="00A24552" w:rsidP="00FD354F">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Rural Development and Land Reform informing him of the matter.</w:t>
            </w:r>
          </w:p>
        </w:tc>
        <w:tc>
          <w:tcPr>
            <w:tcW w:w="3372" w:type="dxa"/>
          </w:tcPr>
          <w:p w:rsidR="00A24552" w:rsidRPr="00F3019C" w:rsidRDefault="00A24552"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DRDLR and follow up will be made based on the Ministerial letter. </w:t>
            </w:r>
          </w:p>
        </w:tc>
      </w:tr>
    </w:tbl>
    <w:p w:rsidR="007E6140" w:rsidRPr="00F3019C" w:rsidRDefault="007E6140" w:rsidP="009730EA">
      <w:pPr>
        <w:spacing w:after="0" w:line="360" w:lineRule="auto"/>
        <w:jc w:val="both"/>
        <w:rPr>
          <w:rFonts w:ascii="Arial" w:hAnsi="Arial" w:cs="Arial"/>
          <w:color w:val="000000" w:themeColor="text1"/>
        </w:rPr>
      </w:pPr>
    </w:p>
    <w:p w:rsidR="007E6140" w:rsidRPr="00F3019C" w:rsidRDefault="007E6140">
      <w:pPr>
        <w:rPr>
          <w:rFonts w:ascii="Arial" w:hAnsi="Arial" w:cs="Arial"/>
          <w:color w:val="000000" w:themeColor="text1"/>
        </w:rPr>
      </w:pPr>
      <w:r w:rsidRPr="00F3019C">
        <w:rPr>
          <w:rFonts w:ascii="Arial" w:hAnsi="Arial" w:cs="Arial"/>
          <w:color w:val="000000" w:themeColor="text1"/>
        </w:rPr>
        <w:br w:type="page"/>
      </w:r>
    </w:p>
    <w:p w:rsidR="00D1739F" w:rsidRPr="00F3019C" w:rsidRDefault="00782979" w:rsidP="00782979">
      <w:pPr>
        <w:pStyle w:val="ListParagraph"/>
        <w:numPr>
          <w:ilvl w:val="0"/>
          <w:numId w:val="15"/>
        </w:numPr>
        <w:spacing w:after="0" w:line="360" w:lineRule="auto"/>
        <w:ind w:hanging="720"/>
        <w:jc w:val="both"/>
        <w:rPr>
          <w:rFonts w:ascii="Arial" w:hAnsi="Arial" w:cs="Arial"/>
          <w:b/>
          <w:color w:val="000000" w:themeColor="text1"/>
        </w:rPr>
      </w:pPr>
      <w:r w:rsidRPr="00F3019C">
        <w:rPr>
          <w:rFonts w:ascii="Arial" w:hAnsi="Arial" w:cs="Arial"/>
          <w:b/>
          <w:color w:val="000000" w:themeColor="text1"/>
        </w:rPr>
        <w:lastRenderedPageBreak/>
        <w:t>KRANSKOP, KWAZULU-NATAL (</w:t>
      </w:r>
      <w:r w:rsidR="005D15A9" w:rsidRPr="00F3019C">
        <w:rPr>
          <w:rFonts w:ascii="Arial" w:hAnsi="Arial" w:cs="Arial"/>
          <w:b/>
          <w:color w:val="000000" w:themeColor="text1"/>
        </w:rPr>
        <w:t xml:space="preserve">UMZINYATHI </w:t>
      </w:r>
      <w:r w:rsidRPr="00F3019C">
        <w:rPr>
          <w:rFonts w:ascii="Arial" w:hAnsi="Arial" w:cs="Arial"/>
          <w:b/>
          <w:color w:val="000000" w:themeColor="text1"/>
        </w:rPr>
        <w:t>AND</w:t>
      </w:r>
      <w:r w:rsidR="005D15A9" w:rsidRPr="00F3019C">
        <w:rPr>
          <w:rFonts w:ascii="Arial" w:hAnsi="Arial" w:cs="Arial"/>
          <w:b/>
          <w:color w:val="000000" w:themeColor="text1"/>
        </w:rPr>
        <w:t xml:space="preserve"> AMAJUBA </w:t>
      </w:r>
      <w:r w:rsidRPr="00F3019C">
        <w:rPr>
          <w:rFonts w:ascii="Arial" w:hAnsi="Arial" w:cs="Arial"/>
          <w:b/>
          <w:color w:val="000000" w:themeColor="text1"/>
        </w:rPr>
        <w:t xml:space="preserve">LOCAL </w:t>
      </w:r>
      <w:r w:rsidR="005D15A9" w:rsidRPr="00F3019C">
        <w:rPr>
          <w:rFonts w:ascii="Arial" w:hAnsi="Arial" w:cs="Arial"/>
          <w:b/>
          <w:color w:val="000000" w:themeColor="text1"/>
        </w:rPr>
        <w:t>MUNICIPALITIES</w:t>
      </w:r>
      <w:r w:rsidRPr="00F3019C">
        <w:rPr>
          <w:rFonts w:ascii="Arial" w:hAnsi="Arial" w:cs="Arial"/>
          <w:b/>
          <w:color w:val="000000" w:themeColor="text1"/>
        </w:rPr>
        <w:t xml:space="preserve">: UMVOTI, KRANSKOP, </w:t>
      </w:r>
      <w:r w:rsidR="005D15A9" w:rsidRPr="00F3019C">
        <w:rPr>
          <w:rFonts w:ascii="Arial" w:hAnsi="Arial" w:cs="Arial"/>
          <w:b/>
          <w:color w:val="000000" w:themeColor="text1"/>
        </w:rPr>
        <w:t xml:space="preserve">IDLIZA, </w:t>
      </w:r>
      <w:r w:rsidR="009E6E9D" w:rsidRPr="00F3019C">
        <w:rPr>
          <w:rFonts w:ascii="Arial" w:hAnsi="Arial" w:cs="Arial"/>
          <w:b/>
          <w:color w:val="000000" w:themeColor="text1"/>
        </w:rPr>
        <w:t xml:space="preserve">STANGER </w:t>
      </w:r>
      <w:r w:rsidR="005D15A9" w:rsidRPr="00F3019C">
        <w:rPr>
          <w:rFonts w:ascii="Arial" w:hAnsi="Arial" w:cs="Arial"/>
          <w:b/>
          <w:color w:val="000000" w:themeColor="text1"/>
        </w:rPr>
        <w:t>KWADUKUZA</w:t>
      </w:r>
      <w:r w:rsidRPr="00F3019C">
        <w:rPr>
          <w:rFonts w:ascii="Arial" w:hAnsi="Arial" w:cs="Arial"/>
          <w:b/>
          <w:color w:val="000000" w:themeColor="text1"/>
        </w:rPr>
        <w:t xml:space="preserve"> AND </w:t>
      </w:r>
      <w:r w:rsidR="005D15A9" w:rsidRPr="00F3019C">
        <w:rPr>
          <w:rFonts w:ascii="Arial" w:hAnsi="Arial" w:cs="Arial"/>
          <w:b/>
          <w:color w:val="000000" w:themeColor="text1"/>
        </w:rPr>
        <w:t>OTHER FOREST COMMUNITIES</w:t>
      </w:r>
      <w:r w:rsidRPr="00F3019C">
        <w:rPr>
          <w:rFonts w:ascii="Arial" w:hAnsi="Arial" w:cs="Arial"/>
          <w:b/>
          <w:color w:val="000000" w:themeColor="text1"/>
        </w:rPr>
        <w:t>), 06 OCTOBER 2017</w:t>
      </w:r>
    </w:p>
    <w:p w:rsidR="00D1739F" w:rsidRPr="00F3019C" w:rsidRDefault="00D1739F" w:rsidP="009730EA">
      <w:pPr>
        <w:spacing w:after="0" w:line="360" w:lineRule="auto"/>
        <w:jc w:val="both"/>
        <w:rPr>
          <w:rFonts w:ascii="Arial" w:hAnsi="Arial" w:cs="Arial"/>
          <w:color w:val="000000" w:themeColor="text1"/>
          <w:u w:val="single"/>
        </w:rPr>
      </w:pPr>
    </w:p>
    <w:tbl>
      <w:tblPr>
        <w:tblStyle w:val="TableGrid"/>
        <w:tblW w:w="0" w:type="auto"/>
        <w:tblInd w:w="-365" w:type="dxa"/>
        <w:tblLook w:val="04A0"/>
      </w:tblPr>
      <w:tblGrid>
        <w:gridCol w:w="4782"/>
        <w:gridCol w:w="2259"/>
        <w:gridCol w:w="4209"/>
        <w:gridCol w:w="3063"/>
      </w:tblGrid>
      <w:tr w:rsidR="00F3019C" w:rsidRPr="00F3019C" w:rsidTr="007C4E96">
        <w:trPr>
          <w:tblHeader/>
        </w:trPr>
        <w:tc>
          <w:tcPr>
            <w:tcW w:w="4782" w:type="dxa"/>
          </w:tcPr>
          <w:p w:rsidR="00782979" w:rsidRPr="00F3019C" w:rsidRDefault="00782979" w:rsidP="009730EA">
            <w:pPr>
              <w:spacing w:line="360" w:lineRule="auto"/>
              <w:jc w:val="both"/>
              <w:rPr>
                <w:rFonts w:ascii="Arial" w:hAnsi="Arial" w:cs="Arial"/>
                <w:b/>
                <w:color w:val="000000" w:themeColor="text1"/>
              </w:rPr>
            </w:pPr>
            <w:r w:rsidRPr="00F3019C">
              <w:rPr>
                <w:rFonts w:ascii="Arial" w:hAnsi="Arial" w:cs="Arial"/>
                <w:b/>
                <w:color w:val="000000" w:themeColor="text1"/>
              </w:rPr>
              <w:t>ISSUES RAISED</w:t>
            </w:r>
          </w:p>
        </w:tc>
        <w:tc>
          <w:tcPr>
            <w:tcW w:w="2259" w:type="dxa"/>
          </w:tcPr>
          <w:p w:rsidR="00782979" w:rsidRPr="00F3019C" w:rsidRDefault="00B15B59" w:rsidP="009730EA">
            <w:pPr>
              <w:spacing w:line="360" w:lineRule="auto"/>
              <w:jc w:val="both"/>
              <w:rPr>
                <w:rFonts w:ascii="Arial" w:hAnsi="Arial" w:cs="Arial"/>
                <w:b/>
                <w:color w:val="000000" w:themeColor="text1"/>
              </w:rPr>
            </w:pPr>
            <w:r w:rsidRPr="00F3019C">
              <w:rPr>
                <w:rFonts w:ascii="Arial" w:hAnsi="Arial" w:cs="Arial"/>
                <w:b/>
                <w:color w:val="000000" w:themeColor="text1"/>
              </w:rPr>
              <w:t>RESPONSIBILITY / LEAD INSTITUTION</w:t>
            </w:r>
          </w:p>
        </w:tc>
        <w:tc>
          <w:tcPr>
            <w:tcW w:w="4209" w:type="dxa"/>
          </w:tcPr>
          <w:p w:rsidR="00782979" w:rsidRPr="00F3019C" w:rsidRDefault="00782979" w:rsidP="009730EA">
            <w:pPr>
              <w:spacing w:line="360" w:lineRule="auto"/>
              <w:jc w:val="both"/>
              <w:rPr>
                <w:rFonts w:ascii="Arial" w:hAnsi="Arial" w:cs="Arial"/>
                <w:b/>
                <w:color w:val="000000" w:themeColor="text1"/>
              </w:rPr>
            </w:pPr>
            <w:r w:rsidRPr="00F3019C">
              <w:rPr>
                <w:rFonts w:ascii="Arial" w:hAnsi="Arial" w:cs="Arial"/>
                <w:b/>
                <w:color w:val="000000" w:themeColor="text1"/>
              </w:rPr>
              <w:t>PROGRESS REPORT/RESPONSES</w:t>
            </w:r>
          </w:p>
        </w:tc>
        <w:tc>
          <w:tcPr>
            <w:tcW w:w="3063" w:type="dxa"/>
          </w:tcPr>
          <w:p w:rsidR="00782979" w:rsidRPr="00F3019C" w:rsidRDefault="00782979" w:rsidP="009730EA">
            <w:pPr>
              <w:spacing w:line="360" w:lineRule="auto"/>
              <w:jc w:val="both"/>
              <w:rPr>
                <w:rFonts w:ascii="Arial" w:hAnsi="Arial" w:cs="Arial"/>
                <w:b/>
                <w:color w:val="000000" w:themeColor="text1"/>
              </w:rPr>
            </w:pPr>
            <w:r w:rsidRPr="00F3019C">
              <w:rPr>
                <w:rFonts w:ascii="Arial" w:hAnsi="Arial" w:cs="Arial"/>
                <w:b/>
                <w:color w:val="000000" w:themeColor="text1"/>
              </w:rPr>
              <w:t>PLANNED ACTION</w:t>
            </w:r>
          </w:p>
        </w:tc>
      </w:tr>
      <w:tr w:rsidR="00F3019C" w:rsidRPr="00F3019C" w:rsidTr="007C4E96">
        <w:tc>
          <w:tcPr>
            <w:tcW w:w="4782" w:type="dxa"/>
          </w:tcPr>
          <w:p w:rsidR="00782979" w:rsidRPr="00F3019C" w:rsidRDefault="00BB42A3" w:rsidP="00F4239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DAFF</w:t>
            </w:r>
            <w:r w:rsidR="00782979" w:rsidRPr="00F3019C">
              <w:rPr>
                <w:rFonts w:ascii="Arial" w:hAnsi="Arial" w:cs="Arial"/>
                <w:color w:val="000000" w:themeColor="text1"/>
              </w:rPr>
              <w:t xml:space="preserve"> to provide mechanisms for management (controlling and eradication) of alien invasive plants such as </w:t>
            </w:r>
            <w:r w:rsidR="00782979" w:rsidRPr="00F3019C">
              <w:rPr>
                <w:rFonts w:ascii="Arial" w:hAnsi="Arial" w:cs="Arial"/>
                <w:i/>
                <w:color w:val="000000" w:themeColor="text1"/>
              </w:rPr>
              <w:t>Lantana camara</w:t>
            </w:r>
            <w:r w:rsidR="00782979" w:rsidRPr="00F3019C">
              <w:rPr>
                <w:rFonts w:ascii="Arial" w:hAnsi="Arial" w:cs="Arial"/>
                <w:color w:val="000000" w:themeColor="text1"/>
              </w:rPr>
              <w:t>, Gum trees, Poplar trees and others.</w:t>
            </w:r>
          </w:p>
        </w:tc>
        <w:tc>
          <w:tcPr>
            <w:tcW w:w="2259" w:type="dxa"/>
          </w:tcPr>
          <w:p w:rsidR="00782979" w:rsidRPr="00F3019C" w:rsidRDefault="007E6140" w:rsidP="009730EA">
            <w:pPr>
              <w:spacing w:line="360" w:lineRule="auto"/>
              <w:jc w:val="both"/>
              <w:rPr>
                <w:rFonts w:ascii="Arial" w:hAnsi="Arial" w:cs="Arial"/>
                <w:color w:val="000000" w:themeColor="text1"/>
              </w:rPr>
            </w:pPr>
            <w:r w:rsidRPr="00F3019C">
              <w:rPr>
                <w:rFonts w:ascii="Arial" w:hAnsi="Arial" w:cs="Arial"/>
                <w:color w:val="000000" w:themeColor="text1"/>
              </w:rPr>
              <w:t>DEA</w:t>
            </w:r>
          </w:p>
        </w:tc>
        <w:tc>
          <w:tcPr>
            <w:tcW w:w="4209" w:type="dxa"/>
          </w:tcPr>
          <w:p w:rsidR="00A8093A" w:rsidRPr="00F3019C" w:rsidRDefault="00782979" w:rsidP="00BB42A3">
            <w:pPr>
              <w:spacing w:line="360" w:lineRule="auto"/>
              <w:jc w:val="both"/>
              <w:rPr>
                <w:rFonts w:ascii="Arial" w:hAnsi="Arial" w:cs="Arial"/>
                <w:color w:val="000000" w:themeColor="text1"/>
              </w:rPr>
            </w:pPr>
            <w:r w:rsidRPr="00F3019C">
              <w:rPr>
                <w:rFonts w:ascii="Arial" w:hAnsi="Arial" w:cs="Arial"/>
                <w:color w:val="000000" w:themeColor="text1"/>
              </w:rPr>
              <w:t xml:space="preserve">Government already have mechanisms in place for addressing this concern in the form of EPWP for example </w:t>
            </w:r>
            <w:r w:rsidR="00BB42A3" w:rsidRPr="00F3019C">
              <w:rPr>
                <w:rFonts w:ascii="Arial" w:hAnsi="Arial" w:cs="Arial"/>
                <w:color w:val="000000" w:themeColor="text1"/>
              </w:rPr>
              <w:t>Working on Water, Working on Wetl</w:t>
            </w:r>
            <w:r w:rsidRPr="00F3019C">
              <w:rPr>
                <w:rFonts w:ascii="Arial" w:hAnsi="Arial" w:cs="Arial"/>
                <w:color w:val="000000" w:themeColor="text1"/>
              </w:rPr>
              <w:t>and</w:t>
            </w:r>
            <w:r w:rsidR="00BB42A3" w:rsidRPr="00F3019C">
              <w:rPr>
                <w:rFonts w:ascii="Arial" w:hAnsi="Arial" w:cs="Arial"/>
                <w:color w:val="000000" w:themeColor="text1"/>
              </w:rPr>
              <w:t>s</w:t>
            </w:r>
            <w:r w:rsidRPr="00F3019C">
              <w:rPr>
                <w:rFonts w:ascii="Arial" w:hAnsi="Arial" w:cs="Arial"/>
                <w:color w:val="000000" w:themeColor="text1"/>
              </w:rPr>
              <w:t>.</w:t>
            </w:r>
            <w:r w:rsidR="00A8093A" w:rsidRPr="00F3019C">
              <w:rPr>
                <w:rFonts w:ascii="Arial" w:hAnsi="Arial" w:cs="Arial"/>
                <w:color w:val="000000" w:themeColor="text1"/>
              </w:rPr>
              <w:t xml:space="preserve"> </w:t>
            </w:r>
          </w:p>
        </w:tc>
        <w:tc>
          <w:tcPr>
            <w:tcW w:w="3063" w:type="dxa"/>
          </w:tcPr>
          <w:p w:rsidR="00782979" w:rsidRPr="00F3019C" w:rsidRDefault="00BB42A3" w:rsidP="00BB42A3">
            <w:pPr>
              <w:spacing w:line="360" w:lineRule="auto"/>
              <w:jc w:val="both"/>
              <w:rPr>
                <w:rFonts w:ascii="Arial" w:hAnsi="Arial" w:cs="Arial"/>
                <w:color w:val="000000" w:themeColor="text1"/>
              </w:rPr>
            </w:pPr>
            <w:r w:rsidRPr="00F3019C">
              <w:rPr>
                <w:rFonts w:ascii="Arial" w:hAnsi="Arial" w:cs="Arial"/>
                <w:color w:val="000000" w:themeColor="text1"/>
              </w:rPr>
              <w:t>DAFF will</w:t>
            </w:r>
            <w:r w:rsidR="00782979" w:rsidRPr="00F3019C">
              <w:rPr>
                <w:rFonts w:ascii="Arial" w:hAnsi="Arial" w:cs="Arial"/>
                <w:color w:val="000000" w:themeColor="text1"/>
              </w:rPr>
              <w:t xml:space="preserve"> engage with Working for Water to implement alien vegetation clearing programmes in the area and create EPWP jobs for locals</w:t>
            </w:r>
          </w:p>
        </w:tc>
      </w:tr>
      <w:tr w:rsidR="00F3019C" w:rsidRPr="00F3019C" w:rsidTr="007C4E96">
        <w:tc>
          <w:tcPr>
            <w:tcW w:w="4782" w:type="dxa"/>
          </w:tcPr>
          <w:p w:rsidR="00A8093A" w:rsidRPr="00F3019C" w:rsidRDefault="00BB42A3" w:rsidP="003C54C6">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DAFF</w:t>
            </w:r>
            <w:r w:rsidR="00782979" w:rsidRPr="00F3019C">
              <w:rPr>
                <w:rFonts w:ascii="Arial" w:hAnsi="Arial" w:cs="Arial"/>
                <w:color w:val="000000" w:themeColor="text1"/>
              </w:rPr>
              <w:t xml:space="preserve"> to provide buffer zone</w:t>
            </w:r>
            <w:r w:rsidRPr="00F3019C">
              <w:rPr>
                <w:rFonts w:ascii="Arial" w:hAnsi="Arial" w:cs="Arial"/>
                <w:color w:val="000000" w:themeColor="text1"/>
              </w:rPr>
              <w:t>s for planting of gum</w:t>
            </w:r>
            <w:r w:rsidR="00782979" w:rsidRPr="00F3019C">
              <w:rPr>
                <w:rFonts w:ascii="Arial" w:hAnsi="Arial" w:cs="Arial"/>
                <w:color w:val="000000" w:themeColor="text1"/>
              </w:rPr>
              <w:t xml:space="preserve"> next to wetland areas (envir</w:t>
            </w:r>
            <w:r w:rsidR="003C54C6" w:rsidRPr="00F3019C">
              <w:rPr>
                <w:rFonts w:ascii="Arial" w:hAnsi="Arial" w:cs="Arial"/>
                <w:color w:val="000000" w:themeColor="text1"/>
              </w:rPr>
              <w:t>onmental management prescripts)</w:t>
            </w:r>
          </w:p>
        </w:tc>
        <w:tc>
          <w:tcPr>
            <w:tcW w:w="2259" w:type="dxa"/>
          </w:tcPr>
          <w:p w:rsidR="00782979" w:rsidRPr="00F3019C" w:rsidRDefault="003C54C6" w:rsidP="009730EA">
            <w:pPr>
              <w:spacing w:line="360" w:lineRule="auto"/>
              <w:jc w:val="both"/>
              <w:rPr>
                <w:rFonts w:ascii="Arial" w:hAnsi="Arial" w:cs="Arial"/>
                <w:color w:val="000000" w:themeColor="text1"/>
              </w:rPr>
            </w:pPr>
            <w:r w:rsidRPr="00F3019C">
              <w:rPr>
                <w:rFonts w:ascii="Arial" w:hAnsi="Arial" w:cs="Arial"/>
                <w:color w:val="000000" w:themeColor="text1"/>
              </w:rPr>
              <w:t>DAFF/FSA</w:t>
            </w:r>
          </w:p>
        </w:tc>
        <w:tc>
          <w:tcPr>
            <w:tcW w:w="4209" w:type="dxa"/>
          </w:tcPr>
          <w:p w:rsidR="003C54C6" w:rsidRPr="00F3019C" w:rsidRDefault="00782979" w:rsidP="003C54C6">
            <w:pPr>
              <w:spacing w:line="360" w:lineRule="auto"/>
              <w:jc w:val="both"/>
              <w:rPr>
                <w:rFonts w:ascii="Arial" w:hAnsi="Arial" w:cs="Arial"/>
                <w:color w:val="000000" w:themeColor="text1"/>
              </w:rPr>
            </w:pPr>
            <w:r w:rsidRPr="00F3019C">
              <w:rPr>
                <w:rFonts w:ascii="Arial" w:hAnsi="Arial" w:cs="Arial"/>
                <w:color w:val="000000" w:themeColor="text1"/>
              </w:rPr>
              <w:t>Planting next to riverine areas is already covered in the National Water Act,</w:t>
            </w:r>
            <w:r w:rsidR="003C54C6" w:rsidRPr="00F3019C">
              <w:rPr>
                <w:rFonts w:ascii="Arial" w:hAnsi="Arial" w:cs="Arial"/>
                <w:color w:val="000000" w:themeColor="text1"/>
              </w:rPr>
              <w:t xml:space="preserve"> </w:t>
            </w:r>
            <w:r w:rsidRPr="00F3019C">
              <w:rPr>
                <w:rFonts w:ascii="Arial" w:hAnsi="Arial" w:cs="Arial"/>
                <w:color w:val="000000" w:themeColor="text1"/>
              </w:rPr>
              <w:t>1998</w:t>
            </w:r>
            <w:r w:rsidR="003C54C6" w:rsidRPr="00F3019C">
              <w:rPr>
                <w:rFonts w:ascii="Arial" w:hAnsi="Arial" w:cs="Arial"/>
                <w:color w:val="000000" w:themeColor="text1"/>
              </w:rPr>
              <w:t xml:space="preserve"> and the conditions of afforestation licences cover these issues extensively. </w:t>
            </w:r>
          </w:p>
        </w:tc>
        <w:tc>
          <w:tcPr>
            <w:tcW w:w="3063" w:type="dxa"/>
          </w:tcPr>
          <w:p w:rsidR="00782979" w:rsidRPr="00F3019C" w:rsidRDefault="003C54C6"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to engage with the small growers to increase awareness on the regulatory framework requirements.  </w:t>
            </w:r>
          </w:p>
        </w:tc>
      </w:tr>
      <w:tr w:rsidR="00F3019C" w:rsidRPr="00F3019C" w:rsidTr="007C4E96">
        <w:tc>
          <w:tcPr>
            <w:tcW w:w="4782" w:type="dxa"/>
          </w:tcPr>
          <w:p w:rsidR="003C54C6" w:rsidRPr="00F3019C" w:rsidRDefault="003C54C6" w:rsidP="00A8093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Clause 16 of the Amendment Bill regarding the penalties of R10 million, for example, where will this clause be applicable as it seemed too high for communities to afford.</w:t>
            </w:r>
          </w:p>
        </w:tc>
        <w:tc>
          <w:tcPr>
            <w:tcW w:w="2259" w:type="dxa"/>
          </w:tcPr>
          <w:p w:rsidR="003C54C6" w:rsidRPr="00F3019C" w:rsidRDefault="003C54C6"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209" w:type="dxa"/>
          </w:tcPr>
          <w:p w:rsidR="003C54C6" w:rsidRPr="00F3019C" w:rsidRDefault="003B31DB" w:rsidP="009730EA">
            <w:pPr>
              <w:spacing w:line="360" w:lineRule="auto"/>
              <w:jc w:val="both"/>
              <w:rPr>
                <w:rFonts w:ascii="Arial" w:hAnsi="Arial" w:cs="Arial"/>
                <w:color w:val="000000" w:themeColor="text1"/>
              </w:rPr>
            </w:pPr>
            <w:r w:rsidRPr="00F3019C">
              <w:rPr>
                <w:rFonts w:ascii="Arial" w:hAnsi="Arial" w:cs="Arial"/>
                <w:color w:val="000000" w:themeColor="text1"/>
              </w:rPr>
              <w:t>Clause 16 of the Bill is aimed at offenders who deforest at a large scale or carry out an activity in a declared protected area for example residential development and mining.</w:t>
            </w:r>
          </w:p>
          <w:p w:rsidR="003B31DB" w:rsidRPr="00F3019C" w:rsidRDefault="003B31DB"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The R10 million is the maximum penalty which will be based on the offence </w:t>
            </w:r>
            <w:r w:rsidRPr="00F3019C">
              <w:rPr>
                <w:rFonts w:ascii="Arial" w:hAnsi="Arial" w:cs="Arial"/>
                <w:color w:val="000000" w:themeColor="text1"/>
              </w:rPr>
              <w:lastRenderedPageBreak/>
              <w:t xml:space="preserve">committed. </w:t>
            </w:r>
          </w:p>
        </w:tc>
        <w:tc>
          <w:tcPr>
            <w:tcW w:w="3063" w:type="dxa"/>
          </w:tcPr>
          <w:p w:rsidR="003C54C6" w:rsidRPr="00F3019C" w:rsidRDefault="00570D41" w:rsidP="009730EA">
            <w:pPr>
              <w:spacing w:line="360" w:lineRule="auto"/>
              <w:jc w:val="both"/>
              <w:rPr>
                <w:rFonts w:ascii="Arial" w:hAnsi="Arial" w:cs="Arial"/>
                <w:color w:val="000000" w:themeColor="text1"/>
              </w:rPr>
            </w:pPr>
            <w:r w:rsidRPr="00F3019C">
              <w:rPr>
                <w:rFonts w:ascii="Arial" w:hAnsi="Arial" w:cs="Arial"/>
                <w:color w:val="000000" w:themeColor="text1"/>
              </w:rPr>
              <w:lastRenderedPageBreak/>
              <w:t>The Portfolio Committee is requested to consider and approve the relevant amendment as proposed in the Bill.</w:t>
            </w:r>
          </w:p>
        </w:tc>
      </w:tr>
      <w:tr w:rsidR="00F3019C" w:rsidRPr="00F3019C" w:rsidTr="007C4E96">
        <w:tc>
          <w:tcPr>
            <w:tcW w:w="4782" w:type="dxa"/>
          </w:tcPr>
          <w:p w:rsidR="00DD755E" w:rsidRPr="00F3019C" w:rsidRDefault="00DD755E" w:rsidP="00EF15C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A need for skills development (technical, business and management), in addition to awareness raising or information sharing.</w:t>
            </w:r>
          </w:p>
        </w:tc>
        <w:tc>
          <w:tcPr>
            <w:tcW w:w="2259" w:type="dxa"/>
          </w:tcPr>
          <w:p w:rsidR="00DD755E" w:rsidRPr="00F3019C" w:rsidRDefault="00DD755E"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209" w:type="dxa"/>
          </w:tcPr>
          <w:p w:rsidR="00DD755E" w:rsidRPr="00F3019C" w:rsidRDefault="00DD755E" w:rsidP="00FD354F">
            <w:pPr>
              <w:spacing w:line="360" w:lineRule="auto"/>
              <w:jc w:val="both"/>
              <w:rPr>
                <w:rFonts w:ascii="Arial" w:hAnsi="Arial" w:cs="Arial"/>
                <w:color w:val="000000" w:themeColor="text1"/>
              </w:rPr>
            </w:pPr>
            <w:r w:rsidRPr="00F3019C">
              <w:rPr>
                <w:rFonts w:ascii="Arial" w:hAnsi="Arial" w:cs="Arial"/>
                <w:color w:val="000000" w:themeColor="text1"/>
              </w:rPr>
              <w:t>DAFF has developed guidelines for timber growing, honey production, sawmilling and charcoal production. These have been translated into four other languages</w:t>
            </w:r>
          </w:p>
        </w:tc>
        <w:tc>
          <w:tcPr>
            <w:tcW w:w="3063" w:type="dxa"/>
          </w:tcPr>
          <w:p w:rsidR="00DD755E" w:rsidRPr="00F3019C" w:rsidRDefault="00DD755E" w:rsidP="00FD354F">
            <w:pPr>
              <w:spacing w:line="360" w:lineRule="auto"/>
              <w:jc w:val="both"/>
              <w:rPr>
                <w:rFonts w:ascii="Arial" w:hAnsi="Arial" w:cs="Arial"/>
                <w:color w:val="000000" w:themeColor="text1"/>
              </w:rPr>
            </w:pPr>
            <w:r w:rsidRPr="00F3019C">
              <w:rPr>
                <w:rFonts w:ascii="Arial" w:hAnsi="Arial" w:cs="Arial"/>
                <w:color w:val="000000" w:themeColor="text1"/>
              </w:rPr>
              <w:t>DAFF will collaborate with the Fibre, Processing and Manufacturing SETA on using these guidelines for skills development</w:t>
            </w:r>
          </w:p>
        </w:tc>
      </w:tr>
      <w:tr w:rsidR="00F3019C" w:rsidRPr="00F3019C" w:rsidTr="007C4E96">
        <w:tc>
          <w:tcPr>
            <w:tcW w:w="4782" w:type="dxa"/>
          </w:tcPr>
          <w:p w:rsidR="003C54C6" w:rsidRPr="00F3019C" w:rsidRDefault="003C54C6" w:rsidP="00272AE6">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Awareness in terms of the National Forests Act 84 of 1998; since it was the first encounter for some community members through this extended public hearings in Kranskop </w:t>
            </w:r>
          </w:p>
        </w:tc>
        <w:tc>
          <w:tcPr>
            <w:tcW w:w="2259" w:type="dxa"/>
          </w:tcPr>
          <w:p w:rsidR="003C54C6" w:rsidRPr="00F3019C" w:rsidRDefault="003C54C6"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209" w:type="dxa"/>
          </w:tcPr>
          <w:p w:rsidR="003C54C6" w:rsidRPr="00F3019C" w:rsidRDefault="003C54C6" w:rsidP="009730EA">
            <w:pPr>
              <w:spacing w:line="360" w:lineRule="auto"/>
              <w:jc w:val="both"/>
              <w:rPr>
                <w:rFonts w:ascii="Arial" w:hAnsi="Arial" w:cs="Arial"/>
                <w:color w:val="000000" w:themeColor="text1"/>
              </w:rPr>
            </w:pPr>
            <w:r w:rsidRPr="00F3019C">
              <w:rPr>
                <w:rFonts w:ascii="Arial" w:hAnsi="Arial" w:cs="Arial"/>
                <w:color w:val="000000" w:themeColor="text1"/>
              </w:rPr>
              <w:t>DAFF has programmes and plans in place to raise awareness such as Arbor week, NFA foundation course, media advertisement of protected trees at an estimated cost of R4 million annually.</w:t>
            </w:r>
          </w:p>
        </w:tc>
        <w:tc>
          <w:tcPr>
            <w:tcW w:w="3063" w:type="dxa"/>
          </w:tcPr>
          <w:p w:rsidR="003C54C6" w:rsidRPr="00F3019C" w:rsidRDefault="00DD755E"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with the awareness campaigns </w:t>
            </w:r>
          </w:p>
        </w:tc>
      </w:tr>
      <w:tr w:rsidR="00F3019C" w:rsidRPr="00F3019C" w:rsidTr="007C4E96">
        <w:tc>
          <w:tcPr>
            <w:tcW w:w="4782" w:type="dxa"/>
          </w:tcPr>
          <w:p w:rsidR="007C4E96" w:rsidRPr="00F3019C" w:rsidRDefault="007C4E96" w:rsidP="007C4E96">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Funding for land development required by communities.</w:t>
            </w:r>
          </w:p>
          <w:p w:rsidR="007C4E96" w:rsidRPr="00F3019C" w:rsidRDefault="007C4E96" w:rsidP="007C4E96">
            <w:pPr>
              <w:pStyle w:val="ListParagraph"/>
              <w:spacing w:line="360" w:lineRule="auto"/>
              <w:ind w:left="743"/>
              <w:jc w:val="both"/>
              <w:rPr>
                <w:rFonts w:ascii="Arial" w:hAnsi="Arial" w:cs="Arial"/>
                <w:color w:val="000000" w:themeColor="text1"/>
              </w:rPr>
            </w:pPr>
          </w:p>
        </w:tc>
        <w:tc>
          <w:tcPr>
            <w:tcW w:w="2259" w:type="dxa"/>
          </w:tcPr>
          <w:p w:rsidR="007C4E96" w:rsidRPr="00F3019C" w:rsidRDefault="007C4E96" w:rsidP="007C4E96">
            <w:pPr>
              <w:spacing w:line="360" w:lineRule="auto"/>
              <w:jc w:val="both"/>
              <w:rPr>
                <w:rFonts w:ascii="Arial" w:hAnsi="Arial" w:cs="Arial"/>
                <w:color w:val="000000" w:themeColor="text1"/>
              </w:rPr>
            </w:pPr>
            <w:r w:rsidRPr="00F3019C">
              <w:rPr>
                <w:rFonts w:ascii="Arial" w:hAnsi="Arial" w:cs="Arial"/>
                <w:color w:val="000000" w:themeColor="text1"/>
              </w:rPr>
              <w:t xml:space="preserve">DRDLR </w:t>
            </w:r>
          </w:p>
        </w:tc>
        <w:tc>
          <w:tcPr>
            <w:tcW w:w="4209" w:type="dxa"/>
          </w:tcPr>
          <w:p w:rsidR="007C4E96" w:rsidRPr="00F3019C" w:rsidRDefault="007C4E96" w:rsidP="007C4E96">
            <w:pPr>
              <w:spacing w:line="360" w:lineRule="auto"/>
              <w:jc w:val="both"/>
              <w:rPr>
                <w:rFonts w:ascii="Arial" w:hAnsi="Arial" w:cs="Arial"/>
                <w:color w:val="000000" w:themeColor="text1"/>
              </w:rPr>
            </w:pPr>
            <w:r w:rsidRPr="00F3019C">
              <w:rPr>
                <w:rFonts w:ascii="Arial" w:hAnsi="Arial" w:cs="Arial"/>
                <w:color w:val="000000" w:themeColor="text1"/>
              </w:rPr>
              <w:t xml:space="preserve">In terms of forestry development, DAFF has allocated some funding for forestry in the Comprehensive Agricultural Support Programme (CASP) grant funding.  </w:t>
            </w:r>
          </w:p>
        </w:tc>
        <w:tc>
          <w:tcPr>
            <w:tcW w:w="3063" w:type="dxa"/>
          </w:tcPr>
          <w:p w:rsidR="007C4E96" w:rsidRPr="00F3019C" w:rsidRDefault="007C4E96" w:rsidP="007C4E96">
            <w:pPr>
              <w:spacing w:line="360" w:lineRule="auto"/>
              <w:jc w:val="both"/>
              <w:rPr>
                <w:rFonts w:ascii="Arial" w:hAnsi="Arial" w:cs="Arial"/>
                <w:color w:val="000000" w:themeColor="text1"/>
              </w:rPr>
            </w:pPr>
            <w:r w:rsidRPr="00F3019C">
              <w:rPr>
                <w:rFonts w:ascii="Arial" w:hAnsi="Arial" w:cs="Arial"/>
                <w:color w:val="000000" w:themeColor="text1"/>
              </w:rPr>
              <w:t>Implementation of CASP in the 2018/19 financial year.</w:t>
            </w:r>
          </w:p>
        </w:tc>
      </w:tr>
      <w:tr w:rsidR="00F3019C" w:rsidRPr="00F3019C" w:rsidTr="007C4E96">
        <w:tc>
          <w:tcPr>
            <w:tcW w:w="4782" w:type="dxa"/>
          </w:tcPr>
          <w:p w:rsidR="00CC3977" w:rsidRPr="00F3019C" w:rsidRDefault="00CC3977" w:rsidP="00A8093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Communities expressed a desire to benefit from state owned entities.</w:t>
            </w:r>
          </w:p>
        </w:tc>
        <w:tc>
          <w:tcPr>
            <w:tcW w:w="2259" w:type="dxa"/>
          </w:tcPr>
          <w:p w:rsidR="00CC3977" w:rsidRPr="00F3019C" w:rsidRDefault="00CC3977" w:rsidP="009730EA">
            <w:pPr>
              <w:spacing w:line="360" w:lineRule="auto"/>
              <w:jc w:val="both"/>
              <w:rPr>
                <w:rFonts w:ascii="Arial" w:hAnsi="Arial" w:cs="Arial"/>
                <w:color w:val="000000" w:themeColor="text1"/>
              </w:rPr>
            </w:pPr>
            <w:r w:rsidRPr="00F3019C">
              <w:rPr>
                <w:rFonts w:ascii="Arial" w:hAnsi="Arial" w:cs="Arial"/>
                <w:color w:val="000000" w:themeColor="text1"/>
              </w:rPr>
              <w:t>DPE</w:t>
            </w:r>
          </w:p>
        </w:tc>
        <w:tc>
          <w:tcPr>
            <w:tcW w:w="4209" w:type="dxa"/>
          </w:tcPr>
          <w:p w:rsidR="00CC3977" w:rsidRPr="00F3019C" w:rsidRDefault="00CC3977" w:rsidP="00237ACD">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Public Enterprises informing her of the matter.</w:t>
            </w:r>
          </w:p>
        </w:tc>
        <w:tc>
          <w:tcPr>
            <w:tcW w:w="3063" w:type="dxa"/>
          </w:tcPr>
          <w:p w:rsidR="00CC3977" w:rsidRPr="00F3019C" w:rsidRDefault="00CC3977" w:rsidP="00237ACD">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DPE and follow up will be made based on the Ministerial letter. </w:t>
            </w:r>
          </w:p>
        </w:tc>
      </w:tr>
      <w:tr w:rsidR="00F3019C" w:rsidRPr="00F3019C" w:rsidTr="007C4E96">
        <w:trPr>
          <w:cantSplit/>
        </w:trPr>
        <w:tc>
          <w:tcPr>
            <w:tcW w:w="4782" w:type="dxa"/>
          </w:tcPr>
          <w:p w:rsidR="00CC3977" w:rsidRPr="00F3019C" w:rsidRDefault="00CC3977" w:rsidP="00237AC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Training on burning of pastures required.</w:t>
            </w:r>
          </w:p>
        </w:tc>
        <w:tc>
          <w:tcPr>
            <w:tcW w:w="2259" w:type="dxa"/>
          </w:tcPr>
          <w:p w:rsidR="00CC3977" w:rsidRPr="00F3019C" w:rsidRDefault="00CC3977"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209" w:type="dxa"/>
          </w:tcPr>
          <w:p w:rsidR="00CC3977" w:rsidRPr="00F3019C" w:rsidRDefault="00CC3977" w:rsidP="009730EA">
            <w:pPr>
              <w:spacing w:line="360" w:lineRule="auto"/>
              <w:jc w:val="both"/>
              <w:rPr>
                <w:rFonts w:ascii="Arial" w:hAnsi="Arial" w:cs="Arial"/>
                <w:color w:val="000000" w:themeColor="text1"/>
              </w:rPr>
            </w:pPr>
            <w:r w:rsidRPr="00F3019C">
              <w:rPr>
                <w:rFonts w:ascii="Arial" w:hAnsi="Arial" w:cs="Arial"/>
                <w:color w:val="000000" w:themeColor="text1"/>
              </w:rPr>
              <w:t>DAFF provides awareness campaigns on management of fires and further collaborates with the Working on Fire Programme to assist with the awareness</w:t>
            </w:r>
          </w:p>
        </w:tc>
        <w:tc>
          <w:tcPr>
            <w:tcW w:w="3063" w:type="dxa"/>
          </w:tcPr>
          <w:p w:rsidR="00CC3977" w:rsidRPr="00F3019C" w:rsidRDefault="00CC3977" w:rsidP="009730EA">
            <w:pPr>
              <w:spacing w:line="360" w:lineRule="auto"/>
              <w:jc w:val="both"/>
              <w:rPr>
                <w:rFonts w:ascii="Arial" w:hAnsi="Arial" w:cs="Arial"/>
                <w:color w:val="000000" w:themeColor="text1"/>
              </w:rPr>
            </w:pPr>
            <w:r w:rsidRPr="00F3019C">
              <w:rPr>
                <w:rFonts w:ascii="Arial" w:hAnsi="Arial" w:cs="Arial"/>
                <w:color w:val="000000" w:themeColor="text1"/>
              </w:rPr>
              <w:t>DAFF to continue with the awareness campaigns</w:t>
            </w:r>
          </w:p>
        </w:tc>
      </w:tr>
      <w:tr w:rsidR="00F3019C" w:rsidRPr="00F3019C" w:rsidTr="007C4E96">
        <w:tc>
          <w:tcPr>
            <w:tcW w:w="4782" w:type="dxa"/>
          </w:tcPr>
          <w:p w:rsidR="00CC3977" w:rsidRPr="00F3019C" w:rsidRDefault="00CC3977" w:rsidP="00F91E48">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Communities are not benefiting from the forests, instead they are only selling their labour since there is not even one person they know that became rich as a result of his/ her involvement in the forest sector (instead only white owned companies are benefiting).</w:t>
            </w:r>
          </w:p>
        </w:tc>
        <w:tc>
          <w:tcPr>
            <w:tcW w:w="2259" w:type="dxa"/>
          </w:tcPr>
          <w:p w:rsidR="00CC3977" w:rsidRPr="00F3019C" w:rsidRDefault="00916EE5" w:rsidP="009730EA">
            <w:pPr>
              <w:spacing w:line="360" w:lineRule="auto"/>
              <w:jc w:val="both"/>
              <w:rPr>
                <w:rFonts w:ascii="Arial" w:hAnsi="Arial" w:cs="Arial"/>
                <w:color w:val="000000" w:themeColor="text1"/>
              </w:rPr>
            </w:pPr>
            <w:r w:rsidRPr="00F3019C">
              <w:rPr>
                <w:rFonts w:ascii="Arial" w:hAnsi="Arial" w:cs="Arial"/>
                <w:color w:val="000000" w:themeColor="text1"/>
              </w:rPr>
              <w:t>FSA/FSCC</w:t>
            </w:r>
          </w:p>
        </w:tc>
        <w:tc>
          <w:tcPr>
            <w:tcW w:w="4209" w:type="dxa"/>
          </w:tcPr>
          <w:p w:rsidR="00916EE5" w:rsidRPr="00F3019C" w:rsidRDefault="00916EE5"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Through the Forest Sector Charter </w:t>
            </w:r>
            <w:r w:rsidR="00CC3977" w:rsidRPr="00F3019C">
              <w:rPr>
                <w:rFonts w:ascii="Arial" w:hAnsi="Arial" w:cs="Arial"/>
                <w:color w:val="000000" w:themeColor="text1"/>
              </w:rPr>
              <w:t xml:space="preserve">Codes of good practice </w:t>
            </w:r>
            <w:r w:rsidRPr="00F3019C">
              <w:rPr>
                <w:rFonts w:ascii="Arial" w:hAnsi="Arial" w:cs="Arial"/>
                <w:color w:val="000000" w:themeColor="text1"/>
              </w:rPr>
              <w:t xml:space="preserve">were </w:t>
            </w:r>
            <w:r w:rsidR="00CC3977" w:rsidRPr="00F3019C">
              <w:rPr>
                <w:rFonts w:ascii="Arial" w:hAnsi="Arial" w:cs="Arial"/>
                <w:color w:val="000000" w:themeColor="text1"/>
              </w:rPr>
              <w:t>developed to ensure fairness and a balance of relations between the large established corporates and small growers and producers</w:t>
            </w:r>
            <w:r w:rsidRPr="00F3019C">
              <w:rPr>
                <w:rFonts w:ascii="Arial" w:hAnsi="Arial" w:cs="Arial"/>
                <w:color w:val="000000" w:themeColor="text1"/>
              </w:rPr>
              <w:t xml:space="preserve">. The matter has been referred to both FSA and the FSCC through a Ministerial letter. </w:t>
            </w:r>
          </w:p>
          <w:p w:rsidR="00916EE5" w:rsidRPr="00F3019C" w:rsidRDefault="00916EE5" w:rsidP="009730EA">
            <w:pPr>
              <w:spacing w:line="360" w:lineRule="auto"/>
              <w:jc w:val="both"/>
              <w:rPr>
                <w:rFonts w:ascii="Arial" w:hAnsi="Arial" w:cs="Arial"/>
                <w:color w:val="000000" w:themeColor="text1"/>
                <w:sz w:val="16"/>
                <w:szCs w:val="16"/>
              </w:rPr>
            </w:pPr>
          </w:p>
          <w:p w:rsidR="00CC3977" w:rsidRPr="00F3019C" w:rsidRDefault="00916EE5" w:rsidP="00916EE5">
            <w:pPr>
              <w:spacing w:line="360" w:lineRule="auto"/>
              <w:jc w:val="both"/>
              <w:rPr>
                <w:rFonts w:ascii="Arial" w:hAnsi="Arial" w:cs="Arial"/>
                <w:color w:val="000000" w:themeColor="text1"/>
                <w:u w:val="single"/>
              </w:rPr>
            </w:pPr>
            <w:r w:rsidRPr="00F3019C">
              <w:rPr>
                <w:rFonts w:ascii="Arial" w:hAnsi="Arial" w:cs="Arial"/>
                <w:color w:val="000000" w:themeColor="text1"/>
              </w:rPr>
              <w:t>In addition to this, detailed Afforestation Guidelines are currently under development. When finalised there will ensure honest brokering between large established corporates and small growers and producer</w:t>
            </w:r>
          </w:p>
        </w:tc>
        <w:tc>
          <w:tcPr>
            <w:tcW w:w="3063" w:type="dxa"/>
          </w:tcPr>
          <w:p w:rsidR="00CC3977" w:rsidRPr="00F3019C" w:rsidRDefault="00916EE5"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Enforcement of these guidelines need to be strengthened by the industry and the FSCC. </w:t>
            </w:r>
          </w:p>
          <w:p w:rsidR="00916EE5" w:rsidRPr="00F3019C" w:rsidRDefault="00916EE5" w:rsidP="009730EA">
            <w:pPr>
              <w:spacing w:line="360" w:lineRule="auto"/>
              <w:jc w:val="both"/>
              <w:rPr>
                <w:rFonts w:ascii="Arial" w:hAnsi="Arial" w:cs="Arial"/>
                <w:color w:val="000000" w:themeColor="text1"/>
              </w:rPr>
            </w:pPr>
          </w:p>
          <w:p w:rsidR="00916EE5" w:rsidRPr="00F3019C" w:rsidRDefault="00916EE5" w:rsidP="009730EA">
            <w:pPr>
              <w:spacing w:line="360" w:lineRule="auto"/>
              <w:jc w:val="both"/>
              <w:rPr>
                <w:rFonts w:ascii="Arial" w:hAnsi="Arial" w:cs="Arial"/>
                <w:color w:val="000000" w:themeColor="text1"/>
              </w:rPr>
            </w:pPr>
          </w:p>
        </w:tc>
      </w:tr>
      <w:tr w:rsidR="00F3019C" w:rsidRPr="00F3019C" w:rsidTr="007C4E96">
        <w:trPr>
          <w:cantSplit/>
        </w:trPr>
        <w:tc>
          <w:tcPr>
            <w:tcW w:w="4782" w:type="dxa"/>
          </w:tcPr>
          <w:p w:rsidR="00916EE5" w:rsidRPr="00F3019C" w:rsidRDefault="00916EE5" w:rsidP="00F4239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Youth involvement in forestry</w:t>
            </w:r>
          </w:p>
        </w:tc>
        <w:tc>
          <w:tcPr>
            <w:tcW w:w="2259" w:type="dxa"/>
          </w:tcPr>
          <w:p w:rsidR="00916EE5" w:rsidRPr="00F3019C" w:rsidRDefault="00916EE5"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4209" w:type="dxa"/>
          </w:tcPr>
          <w:p w:rsidR="00916EE5" w:rsidRDefault="00916EE5"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The National Forests Advisory Council is currently working with the Department of Economic Development in investigating women and youth participation in the forestry sector. </w:t>
            </w:r>
          </w:p>
          <w:p w:rsidR="00F96CE3" w:rsidRPr="00F3019C" w:rsidRDefault="00F96CE3" w:rsidP="00FD354F">
            <w:pPr>
              <w:spacing w:line="360" w:lineRule="auto"/>
              <w:jc w:val="both"/>
              <w:rPr>
                <w:rFonts w:ascii="Arial" w:hAnsi="Arial" w:cs="Arial"/>
                <w:color w:val="000000" w:themeColor="text1"/>
              </w:rPr>
            </w:pPr>
          </w:p>
          <w:p w:rsidR="00916EE5" w:rsidRPr="00F3019C" w:rsidRDefault="00916EE5" w:rsidP="00FD354F">
            <w:pPr>
              <w:spacing w:line="360" w:lineRule="auto"/>
              <w:jc w:val="both"/>
              <w:rPr>
                <w:rFonts w:ascii="Arial" w:hAnsi="Arial" w:cs="Arial"/>
                <w:color w:val="000000" w:themeColor="text1"/>
              </w:rPr>
            </w:pPr>
            <w:r w:rsidRPr="00F3019C">
              <w:rPr>
                <w:rFonts w:ascii="Arial" w:hAnsi="Arial" w:cs="Arial"/>
                <w:color w:val="000000" w:themeColor="text1"/>
              </w:rPr>
              <w:t xml:space="preserve">Although the Principal Act does not provide for youth and women category in the NFAC, DAFF proactively invited the Presidency to nominate representatives from the National Youth Development Agency and the Department of Women </w:t>
            </w:r>
          </w:p>
        </w:tc>
        <w:tc>
          <w:tcPr>
            <w:tcW w:w="3063" w:type="dxa"/>
          </w:tcPr>
          <w:p w:rsidR="00916EE5" w:rsidRPr="00F3019C" w:rsidRDefault="00916EE5" w:rsidP="00FD354F">
            <w:pPr>
              <w:spacing w:line="360" w:lineRule="auto"/>
              <w:jc w:val="both"/>
              <w:rPr>
                <w:rFonts w:ascii="Arial" w:hAnsi="Arial" w:cs="Arial"/>
                <w:color w:val="000000" w:themeColor="text1"/>
              </w:rPr>
            </w:pPr>
            <w:r w:rsidRPr="00F3019C">
              <w:rPr>
                <w:rFonts w:ascii="Arial" w:hAnsi="Arial" w:cs="Arial"/>
                <w:color w:val="000000" w:themeColor="text1"/>
              </w:rPr>
              <w:t>The investigation will assist in advising the Minister on policy interventions to increase the participation of women and youth</w:t>
            </w:r>
          </w:p>
          <w:p w:rsidR="00916EE5" w:rsidRPr="00F3019C" w:rsidRDefault="00916EE5" w:rsidP="00FD354F">
            <w:pPr>
              <w:spacing w:line="360" w:lineRule="auto"/>
              <w:jc w:val="both"/>
              <w:rPr>
                <w:rFonts w:ascii="Arial" w:hAnsi="Arial" w:cs="Arial"/>
                <w:color w:val="000000" w:themeColor="text1"/>
              </w:rPr>
            </w:pPr>
          </w:p>
          <w:p w:rsidR="00916EE5" w:rsidRPr="00F3019C" w:rsidRDefault="00916EE5" w:rsidP="00FD354F">
            <w:pPr>
              <w:spacing w:line="360" w:lineRule="auto"/>
              <w:jc w:val="both"/>
              <w:rPr>
                <w:rFonts w:ascii="Arial" w:hAnsi="Arial" w:cs="Arial"/>
                <w:color w:val="000000" w:themeColor="text1"/>
              </w:rPr>
            </w:pPr>
            <w:r w:rsidRPr="00F3019C">
              <w:rPr>
                <w:rFonts w:ascii="Arial" w:hAnsi="Arial" w:cs="Arial"/>
                <w:color w:val="000000" w:themeColor="text1"/>
              </w:rPr>
              <w:t>Furthermore, the Amendment Bill is introducing the category of youth and women in the National Forests Advisory Council.  The Portfolio Committee is requested to consider and approve the relevant amendment as proposed in the Bill.</w:t>
            </w:r>
          </w:p>
        </w:tc>
      </w:tr>
    </w:tbl>
    <w:p w:rsidR="00D1739F" w:rsidRPr="00F3019C" w:rsidRDefault="00D1739F" w:rsidP="009730EA">
      <w:pPr>
        <w:spacing w:after="0" w:line="360" w:lineRule="auto"/>
        <w:jc w:val="both"/>
        <w:rPr>
          <w:rFonts w:ascii="Arial" w:hAnsi="Arial" w:cs="Arial"/>
          <w:color w:val="000000" w:themeColor="text1"/>
          <w:u w:val="single"/>
        </w:rPr>
      </w:pPr>
    </w:p>
    <w:p w:rsidR="00A8093A" w:rsidRPr="00F3019C" w:rsidRDefault="00A8093A" w:rsidP="009730EA">
      <w:pPr>
        <w:spacing w:after="0" w:line="360" w:lineRule="auto"/>
        <w:jc w:val="both"/>
        <w:rPr>
          <w:rFonts w:ascii="Arial" w:hAnsi="Arial" w:cs="Arial"/>
          <w:color w:val="000000" w:themeColor="text1"/>
          <w:u w:val="single"/>
        </w:rPr>
      </w:pPr>
    </w:p>
    <w:p w:rsidR="0022177D" w:rsidRPr="00F3019C" w:rsidRDefault="0022177D">
      <w:pPr>
        <w:rPr>
          <w:rFonts w:ascii="Arial" w:hAnsi="Arial" w:cs="Arial"/>
          <w:color w:val="000000" w:themeColor="text1"/>
          <w:u w:val="single"/>
        </w:rPr>
      </w:pPr>
      <w:r w:rsidRPr="00F3019C">
        <w:rPr>
          <w:rFonts w:ascii="Arial" w:hAnsi="Arial" w:cs="Arial"/>
          <w:color w:val="000000" w:themeColor="text1"/>
          <w:u w:val="single"/>
        </w:rPr>
        <w:br w:type="page"/>
      </w:r>
    </w:p>
    <w:p w:rsidR="00D1739F" w:rsidRPr="00F3019C" w:rsidRDefault="003E4A18" w:rsidP="003E4A18">
      <w:pPr>
        <w:pStyle w:val="ListParagraph"/>
        <w:numPr>
          <w:ilvl w:val="0"/>
          <w:numId w:val="15"/>
        </w:numPr>
        <w:tabs>
          <w:tab w:val="left" w:pos="851"/>
        </w:tabs>
        <w:spacing w:after="0" w:line="360" w:lineRule="auto"/>
        <w:ind w:left="851" w:hanging="851"/>
        <w:jc w:val="both"/>
        <w:rPr>
          <w:rFonts w:ascii="Arial" w:hAnsi="Arial" w:cs="Arial"/>
          <w:b/>
          <w:color w:val="000000" w:themeColor="text1"/>
        </w:rPr>
      </w:pPr>
      <w:r w:rsidRPr="00F3019C">
        <w:rPr>
          <w:rFonts w:ascii="Arial" w:hAnsi="Arial" w:cs="Arial"/>
          <w:b/>
          <w:color w:val="000000" w:themeColor="text1"/>
        </w:rPr>
        <w:lastRenderedPageBreak/>
        <w:t xml:space="preserve">KHAYALETHU COMMUITY HALL IN THEMBALATHU SETTLEMENT, KNYSNA, WESTERN CAPE, </w:t>
      </w:r>
      <w:r w:rsidR="00A248B6" w:rsidRPr="00F3019C">
        <w:rPr>
          <w:rFonts w:ascii="Arial" w:hAnsi="Arial" w:cs="Arial"/>
          <w:b/>
          <w:color w:val="000000" w:themeColor="text1"/>
        </w:rPr>
        <w:t>20 OCTOBER 20</w:t>
      </w:r>
      <w:r w:rsidRPr="00F3019C">
        <w:rPr>
          <w:rFonts w:ascii="Arial" w:hAnsi="Arial" w:cs="Arial"/>
          <w:b/>
          <w:color w:val="000000" w:themeColor="text1"/>
        </w:rPr>
        <w:t>17</w:t>
      </w:r>
      <w:r w:rsidR="00A248B6" w:rsidRPr="00F3019C">
        <w:rPr>
          <w:rFonts w:ascii="Arial" w:hAnsi="Arial" w:cs="Arial"/>
          <w:b/>
          <w:color w:val="000000" w:themeColor="text1"/>
        </w:rPr>
        <w:t xml:space="preserve"> </w:t>
      </w:r>
    </w:p>
    <w:p w:rsidR="00D1739F" w:rsidRPr="00F3019C" w:rsidRDefault="00D1739F" w:rsidP="009730EA">
      <w:pPr>
        <w:tabs>
          <w:tab w:val="left" w:pos="851"/>
        </w:tabs>
        <w:spacing w:after="0" w:line="360" w:lineRule="auto"/>
        <w:jc w:val="both"/>
        <w:rPr>
          <w:rFonts w:ascii="Arial" w:hAnsi="Arial" w:cs="Arial"/>
          <w:color w:val="000000" w:themeColor="text1"/>
        </w:rPr>
      </w:pPr>
    </w:p>
    <w:tbl>
      <w:tblPr>
        <w:tblStyle w:val="TableGrid"/>
        <w:tblW w:w="0" w:type="auto"/>
        <w:tblInd w:w="108" w:type="dxa"/>
        <w:tblLook w:val="04A0"/>
      </w:tblPr>
      <w:tblGrid>
        <w:gridCol w:w="4237"/>
        <w:gridCol w:w="2613"/>
        <w:gridCol w:w="3681"/>
        <w:gridCol w:w="3309"/>
      </w:tblGrid>
      <w:tr w:rsidR="00F3019C" w:rsidRPr="00F3019C" w:rsidTr="00C83B91">
        <w:trPr>
          <w:tblHeader/>
        </w:trPr>
        <w:tc>
          <w:tcPr>
            <w:tcW w:w="4237" w:type="dxa"/>
          </w:tcPr>
          <w:p w:rsidR="003E4A18" w:rsidRPr="00F3019C" w:rsidRDefault="003E4A18" w:rsidP="009730EA">
            <w:pPr>
              <w:spacing w:line="360" w:lineRule="auto"/>
              <w:jc w:val="both"/>
              <w:rPr>
                <w:rFonts w:ascii="Arial" w:hAnsi="Arial" w:cs="Arial"/>
                <w:b/>
                <w:color w:val="000000" w:themeColor="text1"/>
              </w:rPr>
            </w:pPr>
            <w:r w:rsidRPr="00F3019C">
              <w:rPr>
                <w:rFonts w:ascii="Arial" w:hAnsi="Arial" w:cs="Arial"/>
                <w:b/>
                <w:color w:val="000000" w:themeColor="text1"/>
              </w:rPr>
              <w:t>ISSUES RAISED</w:t>
            </w:r>
          </w:p>
        </w:tc>
        <w:tc>
          <w:tcPr>
            <w:tcW w:w="2613" w:type="dxa"/>
          </w:tcPr>
          <w:p w:rsidR="003E4A18" w:rsidRPr="00F3019C" w:rsidRDefault="00B15B59" w:rsidP="009730EA">
            <w:pPr>
              <w:spacing w:line="360" w:lineRule="auto"/>
              <w:jc w:val="both"/>
              <w:rPr>
                <w:rFonts w:ascii="Arial" w:hAnsi="Arial" w:cs="Arial"/>
                <w:b/>
                <w:color w:val="000000" w:themeColor="text1"/>
              </w:rPr>
            </w:pPr>
            <w:r w:rsidRPr="00F3019C">
              <w:rPr>
                <w:rFonts w:ascii="Arial" w:hAnsi="Arial" w:cs="Arial"/>
                <w:b/>
                <w:color w:val="000000" w:themeColor="text1"/>
              </w:rPr>
              <w:t>RESPONSIBILITY / LEAD INSTITUTION</w:t>
            </w:r>
          </w:p>
        </w:tc>
        <w:tc>
          <w:tcPr>
            <w:tcW w:w="3681" w:type="dxa"/>
          </w:tcPr>
          <w:p w:rsidR="003E4A18" w:rsidRPr="00F3019C" w:rsidRDefault="003E4A18" w:rsidP="009730EA">
            <w:pPr>
              <w:spacing w:line="360" w:lineRule="auto"/>
              <w:jc w:val="both"/>
              <w:rPr>
                <w:rFonts w:ascii="Arial" w:hAnsi="Arial" w:cs="Arial"/>
                <w:b/>
                <w:color w:val="000000" w:themeColor="text1"/>
              </w:rPr>
            </w:pPr>
            <w:r w:rsidRPr="00F3019C">
              <w:rPr>
                <w:rFonts w:ascii="Arial" w:hAnsi="Arial" w:cs="Arial"/>
                <w:b/>
                <w:color w:val="000000" w:themeColor="text1"/>
              </w:rPr>
              <w:t>PROGRESS REPORT</w:t>
            </w:r>
          </w:p>
        </w:tc>
        <w:tc>
          <w:tcPr>
            <w:tcW w:w="3309" w:type="dxa"/>
          </w:tcPr>
          <w:p w:rsidR="003E4A18" w:rsidRPr="00F3019C" w:rsidRDefault="003E4A18" w:rsidP="009730EA">
            <w:pPr>
              <w:spacing w:line="360" w:lineRule="auto"/>
              <w:jc w:val="both"/>
              <w:rPr>
                <w:rFonts w:ascii="Arial" w:hAnsi="Arial" w:cs="Arial"/>
                <w:b/>
                <w:color w:val="000000" w:themeColor="text1"/>
              </w:rPr>
            </w:pPr>
            <w:r w:rsidRPr="00F3019C">
              <w:rPr>
                <w:rFonts w:ascii="Arial" w:hAnsi="Arial" w:cs="Arial"/>
                <w:b/>
                <w:color w:val="000000" w:themeColor="text1"/>
              </w:rPr>
              <w:t>PLANNED ACTION</w:t>
            </w:r>
          </w:p>
        </w:tc>
      </w:tr>
      <w:tr w:rsidR="00F3019C" w:rsidRPr="00F3019C" w:rsidTr="00C83B91">
        <w:tc>
          <w:tcPr>
            <w:tcW w:w="4237" w:type="dxa"/>
          </w:tcPr>
          <w:p w:rsidR="003E4A18" w:rsidRPr="00F3019C" w:rsidRDefault="003E4A18" w:rsidP="00F4239E">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Outstanding funds t</w:t>
            </w:r>
            <w:r w:rsidR="000F4A9B" w:rsidRPr="00F3019C">
              <w:rPr>
                <w:rFonts w:ascii="Arial" w:hAnsi="Arial" w:cs="Arial"/>
                <w:color w:val="000000" w:themeColor="text1"/>
              </w:rPr>
              <w:t>hat are to be paid by Mountain t</w:t>
            </w:r>
            <w:r w:rsidRPr="00F3019C">
              <w:rPr>
                <w:rFonts w:ascii="Arial" w:hAnsi="Arial" w:cs="Arial"/>
                <w:color w:val="000000" w:themeColor="text1"/>
              </w:rPr>
              <w:t>o Ocean (MTO) and PG Bison Forestry companies to the community of Tsitsikamma. The funds have since been paid to DAFF.</w:t>
            </w:r>
          </w:p>
        </w:tc>
        <w:tc>
          <w:tcPr>
            <w:tcW w:w="2613" w:type="dxa"/>
          </w:tcPr>
          <w:p w:rsidR="003E4A18" w:rsidRPr="00F3019C" w:rsidRDefault="00AB4EF2" w:rsidP="00F54E43">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DAFF / DRDLR</w:t>
            </w:r>
            <w:r w:rsidR="00F54E43" w:rsidRPr="00F3019C">
              <w:rPr>
                <w:rFonts w:ascii="Arial" w:hAnsi="Arial" w:cs="Arial"/>
                <w:color w:val="000000" w:themeColor="text1"/>
              </w:rPr>
              <w:t xml:space="preserve"> </w:t>
            </w:r>
          </w:p>
        </w:tc>
        <w:tc>
          <w:tcPr>
            <w:tcW w:w="3681" w:type="dxa"/>
          </w:tcPr>
          <w:p w:rsidR="00F54E43" w:rsidRPr="00F3019C" w:rsidRDefault="00F54E43" w:rsidP="00F2158F">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 xml:space="preserve">PG Bison is a private company, it does not lease land </w:t>
            </w:r>
            <w:r w:rsidR="00F41DC7" w:rsidRPr="00F3019C">
              <w:rPr>
                <w:rFonts w:ascii="Arial" w:hAnsi="Arial" w:cs="Arial"/>
                <w:color w:val="000000" w:themeColor="text1"/>
              </w:rPr>
              <w:t>from</w:t>
            </w:r>
            <w:r w:rsidRPr="00F3019C">
              <w:rPr>
                <w:rFonts w:ascii="Arial" w:hAnsi="Arial" w:cs="Arial"/>
                <w:color w:val="000000" w:themeColor="text1"/>
              </w:rPr>
              <w:t xml:space="preserve"> the State and no payment of rental to DAFF is done by them</w:t>
            </w:r>
          </w:p>
          <w:p w:rsidR="00F54E43" w:rsidRPr="00F3019C" w:rsidRDefault="00F54E43" w:rsidP="00F2158F">
            <w:pPr>
              <w:tabs>
                <w:tab w:val="left" w:pos="851"/>
              </w:tabs>
              <w:spacing w:line="360" w:lineRule="auto"/>
              <w:jc w:val="both"/>
              <w:rPr>
                <w:rFonts w:ascii="Arial" w:hAnsi="Arial" w:cs="Arial"/>
                <w:color w:val="000000" w:themeColor="text1"/>
                <w:sz w:val="16"/>
                <w:szCs w:val="16"/>
              </w:rPr>
            </w:pPr>
          </w:p>
          <w:p w:rsidR="00F86A95" w:rsidRPr="00F3019C" w:rsidRDefault="003E4A18" w:rsidP="00F41DC7">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 xml:space="preserve">The </w:t>
            </w:r>
            <w:r w:rsidR="00F41DC7" w:rsidRPr="00F3019C">
              <w:rPr>
                <w:rFonts w:ascii="Arial" w:hAnsi="Arial" w:cs="Arial"/>
                <w:color w:val="000000" w:themeColor="text1"/>
              </w:rPr>
              <w:t xml:space="preserve">Tsitsikamma </w:t>
            </w:r>
            <w:r w:rsidRPr="00F3019C">
              <w:rPr>
                <w:rFonts w:ascii="Arial" w:hAnsi="Arial" w:cs="Arial"/>
                <w:color w:val="000000" w:themeColor="text1"/>
              </w:rPr>
              <w:t xml:space="preserve">claim </w:t>
            </w:r>
            <w:r w:rsidR="00F41DC7" w:rsidRPr="00F3019C">
              <w:rPr>
                <w:rFonts w:ascii="Arial" w:hAnsi="Arial" w:cs="Arial"/>
                <w:color w:val="000000" w:themeColor="text1"/>
              </w:rPr>
              <w:t xml:space="preserve">is on the land that is leased by MTO. MTO pays rental to DAFF for the use of the land and the funds are currently held by the Kabelo Land and Restitution Trust. The claim </w:t>
            </w:r>
            <w:r w:rsidRPr="00F3019C">
              <w:rPr>
                <w:rFonts w:ascii="Arial" w:hAnsi="Arial" w:cs="Arial"/>
                <w:color w:val="000000" w:themeColor="text1"/>
              </w:rPr>
              <w:t xml:space="preserve">has not been finalized </w:t>
            </w:r>
            <w:r w:rsidR="00F41DC7" w:rsidRPr="00F3019C">
              <w:rPr>
                <w:rFonts w:ascii="Arial" w:hAnsi="Arial" w:cs="Arial"/>
                <w:color w:val="000000" w:themeColor="text1"/>
              </w:rPr>
              <w:t>by</w:t>
            </w:r>
            <w:r w:rsidRPr="00F3019C">
              <w:rPr>
                <w:rFonts w:ascii="Arial" w:hAnsi="Arial" w:cs="Arial"/>
                <w:color w:val="000000" w:themeColor="text1"/>
              </w:rPr>
              <w:t xml:space="preserve"> DRDLR </w:t>
            </w:r>
            <w:r w:rsidR="0067732D" w:rsidRPr="00F3019C">
              <w:rPr>
                <w:rFonts w:ascii="Arial" w:hAnsi="Arial" w:cs="Arial"/>
                <w:color w:val="000000" w:themeColor="text1"/>
              </w:rPr>
              <w:t xml:space="preserve">and funds will only be transferred to the community once the claim is finalised. </w:t>
            </w:r>
          </w:p>
          <w:p w:rsidR="003E4A18" w:rsidRDefault="00F86A95" w:rsidP="00F41DC7">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Rural Development and Land Reform informing him of the matter.</w:t>
            </w:r>
          </w:p>
          <w:p w:rsidR="00BB0068" w:rsidRPr="00F3019C" w:rsidRDefault="00BB0068" w:rsidP="00F41DC7">
            <w:pPr>
              <w:tabs>
                <w:tab w:val="left" w:pos="851"/>
              </w:tabs>
              <w:spacing w:line="360" w:lineRule="auto"/>
              <w:jc w:val="both"/>
              <w:rPr>
                <w:rFonts w:ascii="Arial" w:hAnsi="Arial" w:cs="Arial"/>
                <w:color w:val="000000" w:themeColor="text1"/>
              </w:rPr>
            </w:pPr>
            <w:r>
              <w:rPr>
                <w:rFonts w:ascii="Arial" w:hAnsi="Arial" w:cs="Arial"/>
                <w:color w:val="000000" w:themeColor="text1"/>
              </w:rPr>
              <w:lastRenderedPageBreak/>
              <w:t>This information was shared with the WCFSF</w:t>
            </w:r>
          </w:p>
        </w:tc>
        <w:tc>
          <w:tcPr>
            <w:tcW w:w="3309" w:type="dxa"/>
          </w:tcPr>
          <w:p w:rsidR="003E4A18" w:rsidRPr="00F3019C" w:rsidRDefault="003E4A18"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Funds are only disbursed once the claims have been finalized. The reason for the delay of payment to the Tsitsikama community is the unresolved conflict amongst the land claimants.</w:t>
            </w:r>
          </w:p>
          <w:p w:rsidR="00F86A95" w:rsidRPr="00F3019C" w:rsidRDefault="00F86A95" w:rsidP="009730EA">
            <w:pPr>
              <w:tabs>
                <w:tab w:val="left" w:pos="851"/>
              </w:tabs>
              <w:spacing w:line="360" w:lineRule="auto"/>
              <w:jc w:val="both"/>
              <w:rPr>
                <w:rFonts w:ascii="Arial" w:hAnsi="Arial" w:cs="Arial"/>
                <w:color w:val="000000" w:themeColor="text1"/>
                <w:lang w:val="en-US"/>
              </w:rPr>
            </w:pPr>
          </w:p>
          <w:p w:rsidR="00F86A95" w:rsidRDefault="00F86A95" w:rsidP="009730EA">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DAFF will continue to engage with DRDLR and follow up will be made based on the Ministerial letter.</w:t>
            </w:r>
          </w:p>
          <w:p w:rsidR="00BB0068" w:rsidRDefault="00BB0068" w:rsidP="009730EA">
            <w:pPr>
              <w:tabs>
                <w:tab w:val="left" w:pos="851"/>
              </w:tabs>
              <w:spacing w:line="360" w:lineRule="auto"/>
              <w:jc w:val="both"/>
              <w:rPr>
                <w:rFonts w:ascii="Arial" w:hAnsi="Arial" w:cs="Arial"/>
                <w:color w:val="000000" w:themeColor="text1"/>
                <w:lang w:val="en-US"/>
              </w:rPr>
            </w:pPr>
          </w:p>
          <w:p w:rsidR="00BB0068" w:rsidRPr="00F3019C" w:rsidRDefault="00BB0068"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t>The actions identified in the WCFSF are part of the action plan that DAFF will use for follow up</w:t>
            </w:r>
          </w:p>
        </w:tc>
      </w:tr>
      <w:tr w:rsidR="00F3019C" w:rsidRPr="00F3019C" w:rsidTr="00C83B91">
        <w:trPr>
          <w:cantSplit/>
        </w:trPr>
        <w:tc>
          <w:tcPr>
            <w:tcW w:w="4237" w:type="dxa"/>
          </w:tcPr>
          <w:p w:rsidR="00F86A95" w:rsidRPr="00F3019C" w:rsidRDefault="00F86A95" w:rsidP="0022177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The leases process is not transparent; the communities will like to get an insight into the lease agreement, issues of shareholders and workers who are foreign nationals that are not sympathetic to the local people.  </w:t>
            </w:r>
          </w:p>
        </w:tc>
        <w:tc>
          <w:tcPr>
            <w:tcW w:w="2613" w:type="dxa"/>
          </w:tcPr>
          <w:p w:rsidR="00F86A95" w:rsidRPr="00F3019C" w:rsidRDefault="00F86A95" w:rsidP="009730EA">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DAFF</w:t>
            </w:r>
            <w:r w:rsidR="00731038" w:rsidRPr="00F3019C">
              <w:rPr>
                <w:rFonts w:ascii="Arial" w:hAnsi="Arial" w:cs="Arial"/>
                <w:color w:val="000000" w:themeColor="text1"/>
              </w:rPr>
              <w:t xml:space="preserve"> / </w:t>
            </w:r>
            <w:r w:rsidR="00D51181" w:rsidRPr="00F3019C">
              <w:rPr>
                <w:rFonts w:ascii="Arial" w:hAnsi="Arial" w:cs="Arial"/>
                <w:color w:val="000000" w:themeColor="text1"/>
                <w:lang w:val="en-US"/>
              </w:rPr>
              <w:t xml:space="preserve">Lessees </w:t>
            </w:r>
            <w:r w:rsidR="00731038" w:rsidRPr="00F3019C">
              <w:rPr>
                <w:rFonts w:ascii="Arial" w:hAnsi="Arial" w:cs="Arial"/>
                <w:color w:val="000000" w:themeColor="text1"/>
              </w:rPr>
              <w:t>(AFC, Singisi, SQF and MTO)</w:t>
            </w:r>
          </w:p>
        </w:tc>
        <w:tc>
          <w:tcPr>
            <w:tcW w:w="3681" w:type="dxa"/>
          </w:tcPr>
          <w:p w:rsidR="00731038" w:rsidRPr="00F3019C" w:rsidRDefault="00F86A95" w:rsidP="009730EA">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 xml:space="preserve">The lease agreement is between DAFF and the forestry </w:t>
            </w:r>
            <w:r w:rsidR="00F96CE3" w:rsidRPr="00F3019C">
              <w:rPr>
                <w:rFonts w:ascii="Arial" w:hAnsi="Arial" w:cs="Arial"/>
                <w:color w:val="000000" w:themeColor="text1"/>
              </w:rPr>
              <w:t>companies were</w:t>
            </w:r>
            <w:r w:rsidR="00731038" w:rsidRPr="00F3019C">
              <w:rPr>
                <w:rFonts w:ascii="Arial" w:hAnsi="Arial" w:cs="Arial"/>
                <w:color w:val="000000" w:themeColor="text1"/>
              </w:rPr>
              <w:t xml:space="preserve"> entered into as part of the privatisation process where DPE was leading on behalf of government. </w:t>
            </w:r>
          </w:p>
          <w:p w:rsidR="00731038" w:rsidRPr="00F3019C" w:rsidRDefault="00731038" w:rsidP="009730EA">
            <w:pPr>
              <w:tabs>
                <w:tab w:val="left" w:pos="851"/>
              </w:tabs>
              <w:spacing w:line="360" w:lineRule="auto"/>
              <w:jc w:val="both"/>
              <w:rPr>
                <w:rFonts w:ascii="Arial" w:hAnsi="Arial" w:cs="Arial"/>
                <w:color w:val="000000" w:themeColor="text1"/>
                <w:sz w:val="18"/>
              </w:rPr>
            </w:pPr>
          </w:p>
          <w:p w:rsidR="00F86A95" w:rsidRPr="00F3019C" w:rsidRDefault="00DD5A17" w:rsidP="009730EA">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 xml:space="preserve">The contents of the lease agreement are confidential and can </w:t>
            </w:r>
            <w:r w:rsidR="00F86A95" w:rsidRPr="00F3019C">
              <w:rPr>
                <w:rFonts w:ascii="Arial" w:hAnsi="Arial" w:cs="Arial"/>
                <w:color w:val="000000" w:themeColor="text1"/>
              </w:rPr>
              <w:t>only be shared with communities if all parties agree.</w:t>
            </w:r>
          </w:p>
        </w:tc>
        <w:tc>
          <w:tcPr>
            <w:tcW w:w="3309" w:type="dxa"/>
          </w:tcPr>
          <w:p w:rsidR="00F86A95" w:rsidRPr="00F3019C" w:rsidRDefault="00DD5A17" w:rsidP="00DD5A17">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Communities </w:t>
            </w:r>
            <w:r w:rsidRPr="00F3019C">
              <w:rPr>
                <w:rFonts w:ascii="Arial" w:hAnsi="Arial" w:cs="Arial"/>
                <w:color w:val="000000" w:themeColor="text1"/>
              </w:rPr>
              <w:t>can access the lease agreement through application of PAIA.</w:t>
            </w:r>
          </w:p>
        </w:tc>
      </w:tr>
      <w:tr w:rsidR="00F3019C" w:rsidRPr="00F3019C" w:rsidTr="00C83B91">
        <w:tc>
          <w:tcPr>
            <w:tcW w:w="4237" w:type="dxa"/>
          </w:tcPr>
          <w:p w:rsidR="00F86A95" w:rsidRPr="00F3019C" w:rsidRDefault="00F86A95" w:rsidP="00F4239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None and or limited benefit from the leases of State Forests by small entrepreneurs and local contractors as they are warded small and short term contracts only; safety threats by big companies when they tender; </w:t>
            </w:r>
            <w:r w:rsidRPr="00F3019C">
              <w:rPr>
                <w:rFonts w:ascii="Arial" w:hAnsi="Arial" w:cs="Arial"/>
                <w:color w:val="000000" w:themeColor="text1"/>
              </w:rPr>
              <w:lastRenderedPageBreak/>
              <w:t>unreasonable requirements of heavy machinery from small contractors which they do not afford to procure or even hire; overseas shareholders; lack of transformation (inclusion of women ad youth) in contracts awarded; short time frames for submitting tender documents.</w:t>
            </w:r>
          </w:p>
          <w:p w:rsidR="00F86A95" w:rsidRPr="00F3019C" w:rsidRDefault="00F86A95" w:rsidP="00EC2205">
            <w:pPr>
              <w:spacing w:line="360" w:lineRule="auto"/>
              <w:jc w:val="both"/>
              <w:rPr>
                <w:rFonts w:ascii="Arial" w:hAnsi="Arial" w:cs="Arial"/>
                <w:color w:val="000000" w:themeColor="text1"/>
              </w:rPr>
            </w:pPr>
          </w:p>
        </w:tc>
        <w:tc>
          <w:tcPr>
            <w:tcW w:w="2613" w:type="dxa"/>
          </w:tcPr>
          <w:p w:rsidR="00F86A95" w:rsidRPr="00F3019C" w:rsidRDefault="00D51181" w:rsidP="00D51181">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 and Lessee</w:t>
            </w:r>
            <w:r w:rsidR="00F86A95" w:rsidRPr="00F3019C">
              <w:rPr>
                <w:rFonts w:ascii="Arial" w:hAnsi="Arial" w:cs="Arial"/>
                <w:color w:val="000000" w:themeColor="text1"/>
                <w:lang w:val="en-US"/>
              </w:rPr>
              <w:t xml:space="preserve">s </w:t>
            </w:r>
          </w:p>
        </w:tc>
        <w:tc>
          <w:tcPr>
            <w:tcW w:w="3681" w:type="dxa"/>
          </w:tcPr>
          <w:p w:rsidR="009F52CB" w:rsidRPr="00F3019C" w:rsidRDefault="009F52CB"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Lessees through enterprise development and Corporate Social Investment initiatives do provide opportunities for local communities as part of implementation of the Forest Sector Charter.</w:t>
            </w:r>
          </w:p>
          <w:p w:rsidR="009F52CB" w:rsidRPr="00F3019C" w:rsidRDefault="009F52CB" w:rsidP="009730EA">
            <w:pPr>
              <w:tabs>
                <w:tab w:val="left" w:pos="851"/>
              </w:tabs>
              <w:spacing w:line="360" w:lineRule="auto"/>
              <w:jc w:val="both"/>
              <w:rPr>
                <w:rFonts w:ascii="Arial" w:hAnsi="Arial" w:cs="Arial"/>
                <w:color w:val="000000" w:themeColor="text1"/>
                <w:sz w:val="16"/>
                <w:lang w:val="en-US"/>
              </w:rPr>
            </w:pPr>
          </w:p>
          <w:p w:rsidR="00F86A95" w:rsidRPr="00F3019C" w:rsidRDefault="009F52CB" w:rsidP="009F52C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In Western Cape, MTO manages </w:t>
            </w:r>
            <w:r w:rsidRPr="00F3019C">
              <w:rPr>
                <w:rFonts w:ascii="Arial" w:hAnsi="Arial" w:cs="Arial"/>
                <w:color w:val="000000" w:themeColor="text1"/>
                <w:lang w:val="en-US"/>
              </w:rPr>
              <w:lastRenderedPageBreak/>
              <w:t xml:space="preserve">some land on behalf of DAFF </w:t>
            </w:r>
            <w:r w:rsidR="00136BDC" w:rsidRPr="00F3019C">
              <w:rPr>
                <w:rFonts w:ascii="Arial" w:hAnsi="Arial" w:cs="Arial"/>
                <w:color w:val="000000" w:themeColor="text1"/>
                <w:lang w:val="en-US"/>
              </w:rPr>
              <w:t>and all</w:t>
            </w:r>
            <w:r w:rsidR="00F86A95" w:rsidRPr="00F3019C">
              <w:rPr>
                <w:rFonts w:ascii="Arial" w:hAnsi="Arial" w:cs="Arial"/>
                <w:color w:val="000000" w:themeColor="text1"/>
                <w:lang w:val="en-US"/>
              </w:rPr>
              <w:t xml:space="preserve"> tenders and contracts are advertised in the local media and that their procurement policy is based on a principle of fairness, openness and transparency. MTO </w:t>
            </w:r>
            <w:r w:rsidRPr="00F3019C">
              <w:rPr>
                <w:rFonts w:ascii="Arial" w:hAnsi="Arial" w:cs="Arial"/>
                <w:color w:val="000000" w:themeColor="text1"/>
                <w:lang w:val="en-US"/>
              </w:rPr>
              <w:t xml:space="preserve">accounts to DAFF quarterly on this project and </w:t>
            </w:r>
            <w:r w:rsidR="00F86A95" w:rsidRPr="00F3019C">
              <w:rPr>
                <w:rFonts w:ascii="Arial" w:hAnsi="Arial" w:cs="Arial"/>
                <w:color w:val="000000" w:themeColor="text1"/>
                <w:lang w:val="en-US"/>
              </w:rPr>
              <w:t xml:space="preserve">contracts </w:t>
            </w:r>
            <w:r w:rsidRPr="00F3019C">
              <w:rPr>
                <w:rFonts w:ascii="Arial" w:hAnsi="Arial" w:cs="Arial"/>
                <w:color w:val="000000" w:themeColor="text1"/>
                <w:lang w:val="en-US"/>
              </w:rPr>
              <w:t xml:space="preserve">are </w:t>
            </w:r>
            <w:r w:rsidR="00F86A95" w:rsidRPr="00F3019C">
              <w:rPr>
                <w:rFonts w:ascii="Arial" w:hAnsi="Arial" w:cs="Arial"/>
                <w:color w:val="000000" w:themeColor="text1"/>
                <w:lang w:val="en-US"/>
              </w:rPr>
              <w:t>awarded to the local communities.</w:t>
            </w:r>
          </w:p>
        </w:tc>
        <w:tc>
          <w:tcPr>
            <w:tcW w:w="3309" w:type="dxa"/>
          </w:tcPr>
          <w:p w:rsidR="00F86A95" w:rsidRDefault="00F86A95" w:rsidP="009F52C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DAFF engages with </w:t>
            </w:r>
            <w:r w:rsidR="009F52CB" w:rsidRPr="00F3019C">
              <w:rPr>
                <w:rFonts w:ascii="Arial" w:hAnsi="Arial" w:cs="Arial"/>
                <w:color w:val="000000" w:themeColor="text1"/>
                <w:lang w:val="en-US"/>
              </w:rPr>
              <w:t>the Lessees</w:t>
            </w:r>
            <w:r w:rsidRPr="00F3019C">
              <w:rPr>
                <w:rFonts w:ascii="Arial" w:hAnsi="Arial" w:cs="Arial"/>
                <w:color w:val="000000" w:themeColor="text1"/>
                <w:lang w:val="en-US"/>
              </w:rPr>
              <w:t xml:space="preserve"> on a quarterly basis and the Department will keep encouraging the employment of local contractors.</w:t>
            </w:r>
          </w:p>
          <w:p w:rsidR="00BB0068" w:rsidRDefault="00BB0068" w:rsidP="009F52CB">
            <w:pPr>
              <w:tabs>
                <w:tab w:val="left" w:pos="851"/>
              </w:tabs>
              <w:spacing w:line="360" w:lineRule="auto"/>
              <w:jc w:val="both"/>
              <w:rPr>
                <w:rFonts w:ascii="Arial" w:hAnsi="Arial" w:cs="Arial"/>
                <w:color w:val="000000" w:themeColor="text1"/>
                <w:lang w:val="en-US"/>
              </w:rPr>
            </w:pPr>
          </w:p>
          <w:p w:rsidR="00BB0068" w:rsidRPr="00F3019C" w:rsidRDefault="00BB0068" w:rsidP="009F52CB">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0E174A" w:rsidRPr="00F3019C" w:rsidRDefault="000E174A" w:rsidP="000E174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Substantial contracts are awarded to white contractors from other provinces </w:t>
            </w:r>
            <w:r w:rsidR="00AE2B49" w:rsidRPr="00F3019C">
              <w:rPr>
                <w:rFonts w:ascii="Arial" w:hAnsi="Arial" w:cs="Arial"/>
                <w:color w:val="000000" w:themeColor="text1"/>
              </w:rPr>
              <w:t>e.g.</w:t>
            </w:r>
            <w:r w:rsidRPr="00F3019C">
              <w:rPr>
                <w:rFonts w:ascii="Arial" w:hAnsi="Arial" w:cs="Arial"/>
                <w:color w:val="000000" w:themeColor="text1"/>
              </w:rPr>
              <w:t xml:space="preserve"> Mpumalanga; local contractors are given minor jobs cited lack of capacity in Tsitsikamma.</w:t>
            </w:r>
          </w:p>
        </w:tc>
        <w:tc>
          <w:tcPr>
            <w:tcW w:w="2613" w:type="dxa"/>
          </w:tcPr>
          <w:p w:rsidR="000E174A" w:rsidRPr="00F3019C" w:rsidRDefault="000E174A"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MTO </w:t>
            </w:r>
          </w:p>
        </w:tc>
        <w:tc>
          <w:tcPr>
            <w:tcW w:w="3681" w:type="dxa"/>
          </w:tcPr>
          <w:p w:rsidR="00CE3801" w:rsidRPr="00CE3801" w:rsidRDefault="00CE3801" w:rsidP="00CE3801">
            <w:pPr>
              <w:autoSpaceDE w:val="0"/>
              <w:autoSpaceDN w:val="0"/>
              <w:adjustRightInd w:val="0"/>
              <w:spacing w:line="360" w:lineRule="auto"/>
              <w:jc w:val="both"/>
              <w:rPr>
                <w:rFonts w:ascii="Arial" w:eastAsiaTheme="minorHAnsi" w:hAnsi="Arial" w:cs="Arial"/>
              </w:rPr>
            </w:pPr>
            <w:r w:rsidRPr="00CE3801">
              <w:rPr>
                <w:rFonts w:ascii="Arial" w:eastAsiaTheme="minorHAnsi" w:hAnsi="Arial" w:cs="Arial"/>
              </w:rPr>
              <w:t>MTO Forestry runs an open, transparent, and fair tender or quotation process. Opportunities for</w:t>
            </w:r>
          </w:p>
          <w:p w:rsidR="000E174A" w:rsidRPr="00CE3801" w:rsidRDefault="00CE3801" w:rsidP="00CE3801">
            <w:pPr>
              <w:autoSpaceDE w:val="0"/>
              <w:autoSpaceDN w:val="0"/>
              <w:adjustRightInd w:val="0"/>
              <w:spacing w:line="360" w:lineRule="auto"/>
              <w:jc w:val="both"/>
              <w:rPr>
                <w:rFonts w:ascii="Arial" w:eastAsiaTheme="minorHAnsi" w:hAnsi="Arial" w:cs="Arial"/>
              </w:rPr>
            </w:pPr>
            <w:r w:rsidRPr="00CE3801">
              <w:rPr>
                <w:rFonts w:ascii="Arial" w:eastAsiaTheme="minorHAnsi" w:hAnsi="Arial" w:cs="Arial"/>
              </w:rPr>
              <w:t>contractors are advertised in local newspape</w:t>
            </w:r>
            <w:r>
              <w:rPr>
                <w:rFonts w:ascii="Arial" w:eastAsiaTheme="minorHAnsi" w:hAnsi="Arial" w:cs="Arial"/>
              </w:rPr>
              <w:t xml:space="preserve">rs, and local contractors in MTO data base are also </w:t>
            </w:r>
            <w:r w:rsidRPr="00CE3801">
              <w:rPr>
                <w:rFonts w:ascii="Arial" w:eastAsiaTheme="minorHAnsi" w:hAnsi="Arial" w:cs="Arial"/>
              </w:rPr>
              <w:t>informed through emails and existing contractor forums. On tenders</w:t>
            </w:r>
            <w:r>
              <w:rPr>
                <w:rFonts w:ascii="Arial" w:eastAsiaTheme="minorHAnsi" w:hAnsi="Arial" w:cs="Arial"/>
              </w:rPr>
              <w:t xml:space="preserve">, a detailed quotation </w:t>
            </w:r>
            <w:r>
              <w:rPr>
                <w:rFonts w:ascii="Arial" w:eastAsiaTheme="minorHAnsi" w:hAnsi="Arial" w:cs="Arial"/>
              </w:rPr>
              <w:lastRenderedPageBreak/>
              <w:t xml:space="preserve">document </w:t>
            </w:r>
            <w:r w:rsidRPr="00CE3801">
              <w:rPr>
                <w:rFonts w:ascii="Arial" w:eastAsiaTheme="minorHAnsi" w:hAnsi="Arial" w:cs="Arial"/>
              </w:rPr>
              <w:t>is drawn up which contains all th</w:t>
            </w:r>
            <w:r>
              <w:rPr>
                <w:rFonts w:ascii="Arial" w:eastAsiaTheme="minorHAnsi" w:hAnsi="Arial" w:cs="Arial"/>
              </w:rPr>
              <w:t xml:space="preserve">e specifications and MTO Forestry standard quotation </w:t>
            </w:r>
            <w:r w:rsidRPr="00CE3801">
              <w:rPr>
                <w:rFonts w:ascii="Arial" w:eastAsiaTheme="minorHAnsi" w:hAnsi="Arial" w:cs="Arial"/>
              </w:rPr>
              <w:t>template.</w:t>
            </w:r>
          </w:p>
        </w:tc>
        <w:tc>
          <w:tcPr>
            <w:tcW w:w="3309" w:type="dxa"/>
          </w:tcPr>
          <w:p w:rsidR="000E174A" w:rsidRPr="00F3019C" w:rsidRDefault="000E174A" w:rsidP="00FD354F">
            <w:pPr>
              <w:spacing w:line="360" w:lineRule="auto"/>
              <w:jc w:val="both"/>
              <w:rPr>
                <w:rFonts w:ascii="Arial" w:hAnsi="Arial" w:cs="Arial"/>
                <w:b/>
                <w:color w:val="000000" w:themeColor="text1"/>
              </w:rPr>
            </w:pPr>
          </w:p>
          <w:p w:rsidR="000E174A" w:rsidRPr="00F3019C" w:rsidRDefault="000E174A" w:rsidP="00FD354F">
            <w:pPr>
              <w:spacing w:line="360" w:lineRule="auto"/>
              <w:jc w:val="both"/>
              <w:rPr>
                <w:rFonts w:ascii="Arial" w:hAnsi="Arial" w:cs="Arial"/>
                <w:color w:val="000000" w:themeColor="text1"/>
              </w:rPr>
            </w:pPr>
          </w:p>
        </w:tc>
      </w:tr>
      <w:tr w:rsidR="00F3019C" w:rsidRPr="00F3019C" w:rsidTr="00C83B91">
        <w:tc>
          <w:tcPr>
            <w:tcW w:w="4237" w:type="dxa"/>
          </w:tcPr>
          <w:p w:rsidR="000E174A" w:rsidRPr="00F3019C" w:rsidRDefault="000E174A" w:rsidP="00F4239E">
            <w:pPr>
              <w:pStyle w:val="ListParagraph"/>
              <w:numPr>
                <w:ilvl w:val="1"/>
                <w:numId w:val="15"/>
              </w:numPr>
              <w:spacing w:line="360" w:lineRule="auto"/>
              <w:ind w:left="601" w:hanging="709"/>
              <w:jc w:val="both"/>
              <w:rPr>
                <w:rFonts w:ascii="Arial" w:hAnsi="Arial" w:cs="Arial"/>
                <w:color w:val="000000" w:themeColor="text1"/>
              </w:rPr>
            </w:pPr>
            <w:r w:rsidRPr="00F3019C">
              <w:rPr>
                <w:rFonts w:ascii="Arial" w:hAnsi="Arial" w:cs="Arial"/>
                <w:color w:val="000000" w:themeColor="text1"/>
              </w:rPr>
              <w:lastRenderedPageBreak/>
              <w:t xml:space="preserve">None or limited benefit of youth from MTO, youth only benefit as labourers and do not get any technical jobs.  </w:t>
            </w:r>
          </w:p>
        </w:tc>
        <w:tc>
          <w:tcPr>
            <w:tcW w:w="2613" w:type="dxa"/>
          </w:tcPr>
          <w:p w:rsidR="000E174A" w:rsidRPr="00F3019C" w:rsidRDefault="000E174A"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MTO</w:t>
            </w:r>
          </w:p>
        </w:tc>
        <w:tc>
          <w:tcPr>
            <w:tcW w:w="3681" w:type="dxa"/>
          </w:tcPr>
          <w:p w:rsidR="000E174A" w:rsidRPr="00F3019C" w:rsidRDefault="00C21BF2" w:rsidP="003B73E6">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DAFF engages with MTO on a quarterly basis and </w:t>
            </w:r>
            <w:r w:rsidR="000E174A" w:rsidRPr="00F3019C">
              <w:rPr>
                <w:rFonts w:ascii="Arial" w:hAnsi="Arial" w:cs="Arial"/>
                <w:color w:val="000000" w:themeColor="text1"/>
                <w:lang w:val="en-US"/>
              </w:rPr>
              <w:t>MTO has committed</w:t>
            </w:r>
            <w:r w:rsidR="003B73E6">
              <w:rPr>
                <w:rFonts w:ascii="Arial" w:hAnsi="Arial" w:cs="Arial"/>
                <w:color w:val="000000" w:themeColor="text1"/>
                <w:lang w:val="en-US"/>
              </w:rPr>
              <w:t xml:space="preserve"> itself from 2015 in contractor </w:t>
            </w:r>
            <w:r w:rsidR="000E174A" w:rsidRPr="00F3019C">
              <w:rPr>
                <w:rFonts w:ascii="Arial" w:hAnsi="Arial" w:cs="Arial"/>
                <w:color w:val="000000" w:themeColor="text1"/>
                <w:lang w:val="en-US"/>
              </w:rPr>
              <w:t>development programmes that addresses the following:</w:t>
            </w:r>
          </w:p>
          <w:p w:rsidR="000E174A" w:rsidRPr="00F3019C" w:rsidRDefault="000E174A" w:rsidP="003B73E6">
            <w:pPr>
              <w:tabs>
                <w:tab w:val="left" w:pos="851"/>
              </w:tabs>
              <w:spacing w:line="360" w:lineRule="auto"/>
              <w:jc w:val="both"/>
              <w:rPr>
                <w:rFonts w:ascii="Arial" w:hAnsi="Arial" w:cs="Arial"/>
                <w:color w:val="000000" w:themeColor="text1"/>
                <w:sz w:val="16"/>
                <w:szCs w:val="16"/>
                <w:lang w:val="en-US"/>
              </w:rPr>
            </w:pPr>
          </w:p>
          <w:p w:rsidR="000E174A" w:rsidRPr="00F3019C" w:rsidRDefault="000E174A" w:rsidP="003B73E6">
            <w:pPr>
              <w:pStyle w:val="ListParagraph"/>
              <w:numPr>
                <w:ilvl w:val="0"/>
                <w:numId w:val="16"/>
              </w:num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Create an enabling environment for contractors to position themselves in value creation (directors, employers and local communities).</w:t>
            </w:r>
          </w:p>
          <w:p w:rsidR="000E174A" w:rsidRPr="00F3019C" w:rsidRDefault="000E174A" w:rsidP="003B73E6">
            <w:pPr>
              <w:pStyle w:val="ListParagraph"/>
              <w:numPr>
                <w:ilvl w:val="0"/>
                <w:numId w:val="16"/>
              </w:num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Created a sustainable, reliable and consolidated contractor supplier base.</w:t>
            </w:r>
          </w:p>
          <w:p w:rsidR="000E174A" w:rsidRPr="00F3019C" w:rsidRDefault="000E174A" w:rsidP="003B73E6">
            <w:pPr>
              <w:pStyle w:val="ListParagraph"/>
              <w:numPr>
                <w:ilvl w:val="0"/>
                <w:numId w:val="16"/>
              </w:num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Encourage accountability and compliance.</w:t>
            </w:r>
          </w:p>
          <w:p w:rsidR="000E174A" w:rsidRPr="00F3019C" w:rsidRDefault="000E174A" w:rsidP="003B73E6">
            <w:pPr>
              <w:pStyle w:val="ListParagraph"/>
              <w:numPr>
                <w:ilvl w:val="0"/>
                <w:numId w:val="16"/>
              </w:num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Support growth and development.</w:t>
            </w:r>
          </w:p>
          <w:p w:rsidR="00CE3801" w:rsidRDefault="00CE3801" w:rsidP="003B73E6">
            <w:pPr>
              <w:autoSpaceDE w:val="0"/>
              <w:autoSpaceDN w:val="0"/>
              <w:adjustRightInd w:val="0"/>
              <w:spacing w:line="360" w:lineRule="auto"/>
              <w:rPr>
                <w:rFonts w:eastAsiaTheme="minorHAnsi" w:cs="Calibri"/>
              </w:rPr>
            </w:pPr>
          </w:p>
          <w:p w:rsidR="003B73E6" w:rsidRPr="00CE3801" w:rsidRDefault="003B73E6" w:rsidP="00CE3801">
            <w:pPr>
              <w:autoSpaceDE w:val="0"/>
              <w:autoSpaceDN w:val="0"/>
              <w:adjustRightInd w:val="0"/>
              <w:spacing w:line="360" w:lineRule="auto"/>
              <w:jc w:val="both"/>
              <w:rPr>
                <w:rFonts w:ascii="Arial" w:eastAsiaTheme="minorHAnsi" w:hAnsi="Arial" w:cs="Arial"/>
              </w:rPr>
            </w:pPr>
            <w:r w:rsidRPr="00CE3801">
              <w:rPr>
                <w:rFonts w:ascii="Arial" w:eastAsiaTheme="minorHAnsi" w:hAnsi="Arial" w:cs="Arial"/>
              </w:rPr>
              <w:t>MTO Forestry makes every effort to make available MTO Forestry makes every effort to make available some</w:t>
            </w:r>
          </w:p>
          <w:p w:rsidR="00AE2B49" w:rsidRPr="00CE3801" w:rsidRDefault="003B73E6" w:rsidP="00CE3801">
            <w:pPr>
              <w:autoSpaceDE w:val="0"/>
              <w:autoSpaceDN w:val="0"/>
              <w:adjustRightInd w:val="0"/>
              <w:spacing w:line="360" w:lineRule="auto"/>
              <w:jc w:val="both"/>
              <w:rPr>
                <w:rFonts w:ascii="Arial" w:eastAsiaTheme="minorHAnsi" w:hAnsi="Arial" w:cs="Arial"/>
              </w:rPr>
            </w:pPr>
            <w:r w:rsidRPr="00CE3801">
              <w:rPr>
                <w:rFonts w:ascii="Arial" w:eastAsiaTheme="minorHAnsi" w:hAnsi="Arial" w:cs="Arial"/>
              </w:rPr>
              <w:t>of its resources for a number of programmes in an attempt to enc</w:t>
            </w:r>
            <w:r w:rsidR="00CE3801">
              <w:rPr>
                <w:rFonts w:ascii="Arial" w:eastAsiaTheme="minorHAnsi" w:hAnsi="Arial" w:cs="Arial"/>
              </w:rPr>
              <w:t xml:space="preserve">ourage involvement of women and </w:t>
            </w:r>
            <w:r w:rsidRPr="00CE3801">
              <w:rPr>
                <w:rFonts w:ascii="Arial" w:eastAsiaTheme="minorHAnsi" w:hAnsi="Arial" w:cs="Arial"/>
              </w:rPr>
              <w:t xml:space="preserve">youth groups in forestry. Some of those initiatives or programmes are discussed in </w:t>
            </w:r>
            <w:r w:rsidRPr="00CE3801">
              <w:rPr>
                <w:rFonts w:ascii="Arial" w:eastAsiaTheme="minorHAnsi" w:hAnsi="Arial" w:cs="Arial"/>
                <w:b/>
                <w:bCs/>
                <w:i/>
                <w:iCs/>
              </w:rPr>
              <w:t xml:space="preserve">annexure </w:t>
            </w:r>
            <w:r w:rsidR="00BB0068">
              <w:rPr>
                <w:rFonts w:ascii="Arial" w:eastAsiaTheme="minorHAnsi" w:hAnsi="Arial" w:cs="Arial"/>
                <w:b/>
                <w:bCs/>
                <w:i/>
                <w:iCs/>
              </w:rPr>
              <w:t>2</w:t>
            </w:r>
            <w:r w:rsidRPr="00CE3801">
              <w:rPr>
                <w:rFonts w:ascii="Arial" w:eastAsiaTheme="minorHAnsi" w:hAnsi="Arial" w:cs="Arial"/>
                <w:b/>
                <w:bCs/>
                <w:i/>
                <w:iCs/>
              </w:rPr>
              <w:t>(a) of MTO Forestry’s CSI initiatives</w:t>
            </w:r>
            <w:r w:rsidRPr="00CE3801">
              <w:rPr>
                <w:rFonts w:ascii="Arial" w:hAnsi="Arial" w:cs="Arial"/>
                <w:color w:val="000000" w:themeColor="text1"/>
              </w:rPr>
              <w:t>.</w:t>
            </w:r>
          </w:p>
        </w:tc>
        <w:tc>
          <w:tcPr>
            <w:tcW w:w="3309" w:type="dxa"/>
          </w:tcPr>
          <w:p w:rsidR="00AE2B49" w:rsidRPr="00F3019C" w:rsidRDefault="00AE2B49" w:rsidP="00AE2B49">
            <w:pPr>
              <w:spacing w:line="360" w:lineRule="auto"/>
              <w:jc w:val="both"/>
              <w:rPr>
                <w:rFonts w:ascii="Arial" w:hAnsi="Arial" w:cs="Arial"/>
                <w:b/>
                <w:color w:val="000000" w:themeColor="text1"/>
              </w:rPr>
            </w:pPr>
          </w:p>
          <w:p w:rsidR="00AE2B49" w:rsidRPr="00F3019C" w:rsidRDefault="00AE2B49" w:rsidP="009730EA">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0E174A" w:rsidRPr="00F3019C" w:rsidRDefault="000E174A" w:rsidP="00B06CA9">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Neglect of communities by Municipality formed due to establishment of plantations (“bush communities”). Housing developed then is not maintained and is in very poor conditions; poor </w:t>
            </w:r>
            <w:r w:rsidRPr="00F3019C">
              <w:rPr>
                <w:rFonts w:ascii="Arial" w:hAnsi="Arial" w:cs="Arial"/>
                <w:color w:val="000000" w:themeColor="text1"/>
              </w:rPr>
              <w:lastRenderedPageBreak/>
              <w:t xml:space="preserve">sanitation facilities, school and scholar transport, road infrastructure is also very poor or non-existent. There is limited access of medical facilities and electricity. Some of the challenges are brought about by the areas having been transferred to South African National Parks. Some people residing in these communities are facing possible eviction from these houses because they cannot afford basic services. They cannot request job opportunities in these areas as they are already benefitting and the requirements for contracting prioritise those who are not benefiting or have minimum benefits.   </w:t>
            </w:r>
          </w:p>
        </w:tc>
        <w:tc>
          <w:tcPr>
            <w:tcW w:w="2613" w:type="dxa"/>
          </w:tcPr>
          <w:p w:rsidR="000E174A" w:rsidRPr="00F3019C" w:rsidRDefault="00DC3EDE" w:rsidP="00DC3EDE">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Municipalities/SANParks </w:t>
            </w:r>
          </w:p>
        </w:tc>
        <w:tc>
          <w:tcPr>
            <w:tcW w:w="3681" w:type="dxa"/>
          </w:tcPr>
          <w:p w:rsidR="00C90927" w:rsidRPr="00F3019C" w:rsidRDefault="00DC3EDE" w:rsidP="003B73E6">
            <w:pPr>
              <w:spacing w:line="360" w:lineRule="auto"/>
              <w:jc w:val="both"/>
              <w:rPr>
                <w:rFonts w:ascii="Arial" w:hAnsi="Arial" w:cs="Arial"/>
                <w:color w:val="000000" w:themeColor="text1"/>
              </w:rPr>
            </w:pPr>
            <w:r w:rsidRPr="00F3019C">
              <w:rPr>
                <w:rFonts w:ascii="Arial" w:hAnsi="Arial" w:cs="Arial"/>
                <w:color w:val="000000" w:themeColor="text1"/>
                <w:lang w:val="en-US"/>
              </w:rPr>
              <w:t xml:space="preserve">DAFF </w:t>
            </w:r>
            <w:r w:rsidR="0010783B" w:rsidRPr="00F3019C">
              <w:rPr>
                <w:rFonts w:ascii="Arial" w:hAnsi="Arial" w:cs="Arial"/>
                <w:color w:val="000000" w:themeColor="text1"/>
              </w:rPr>
              <w:t xml:space="preserve">is addressing the villages within the leased areas through </w:t>
            </w:r>
            <w:r w:rsidRPr="00F3019C">
              <w:rPr>
                <w:rFonts w:ascii="Arial" w:hAnsi="Arial" w:cs="Arial"/>
                <w:color w:val="000000" w:themeColor="text1"/>
              </w:rPr>
              <w:t xml:space="preserve">discussions with municipalities. </w:t>
            </w:r>
            <w:r w:rsidR="0010783B" w:rsidRPr="00F3019C">
              <w:rPr>
                <w:rFonts w:ascii="Arial" w:hAnsi="Arial" w:cs="Arial"/>
                <w:color w:val="000000" w:themeColor="text1"/>
              </w:rPr>
              <w:t xml:space="preserve">In some cases, </w:t>
            </w:r>
            <w:r w:rsidRPr="00F3019C">
              <w:rPr>
                <w:rFonts w:ascii="Arial" w:hAnsi="Arial" w:cs="Arial"/>
                <w:color w:val="000000" w:themeColor="text1"/>
              </w:rPr>
              <w:t xml:space="preserve">Municipalities have agreed to take over the responsibilities and some have not. </w:t>
            </w:r>
            <w:r w:rsidR="0010783B" w:rsidRPr="00F3019C">
              <w:rPr>
                <w:rFonts w:ascii="Arial" w:hAnsi="Arial" w:cs="Arial"/>
                <w:color w:val="000000" w:themeColor="text1"/>
              </w:rPr>
              <w:lastRenderedPageBreak/>
              <w:t xml:space="preserve">DRDLR is assisting </w:t>
            </w:r>
            <w:r w:rsidRPr="00F3019C">
              <w:rPr>
                <w:rFonts w:ascii="Arial" w:hAnsi="Arial" w:cs="Arial"/>
                <w:color w:val="000000" w:themeColor="text1"/>
              </w:rPr>
              <w:t xml:space="preserve">DAFF in resolving the matter. </w:t>
            </w:r>
          </w:p>
          <w:p w:rsidR="00DC3EDE" w:rsidRPr="00F3019C" w:rsidRDefault="00DC3EDE" w:rsidP="003B73E6">
            <w:pPr>
              <w:spacing w:line="360" w:lineRule="auto"/>
              <w:jc w:val="both"/>
              <w:rPr>
                <w:rFonts w:ascii="Arial" w:hAnsi="Arial" w:cs="Arial"/>
                <w:color w:val="000000" w:themeColor="text1"/>
              </w:rPr>
            </w:pPr>
          </w:p>
          <w:p w:rsidR="00DC3EDE" w:rsidRPr="00F3019C" w:rsidRDefault="00DC3EDE" w:rsidP="003B73E6">
            <w:pPr>
              <w:spacing w:line="360" w:lineRule="auto"/>
              <w:jc w:val="both"/>
              <w:rPr>
                <w:rFonts w:ascii="Arial" w:hAnsi="Arial" w:cs="Arial"/>
                <w:color w:val="000000" w:themeColor="text1"/>
              </w:rPr>
            </w:pPr>
            <w:r w:rsidRPr="00F3019C">
              <w:rPr>
                <w:rFonts w:ascii="Arial" w:hAnsi="Arial" w:cs="Arial"/>
                <w:color w:val="000000" w:themeColor="text1"/>
              </w:rPr>
              <w:t>In terms of SANParks areas, the matter has been referred to SANParks through a Ministerial letter</w:t>
            </w:r>
          </w:p>
          <w:p w:rsidR="000E174A" w:rsidRPr="00F3019C" w:rsidRDefault="000E174A" w:rsidP="003B73E6">
            <w:pPr>
              <w:tabs>
                <w:tab w:val="left" w:pos="851"/>
              </w:tabs>
              <w:spacing w:line="360" w:lineRule="auto"/>
              <w:jc w:val="both"/>
              <w:rPr>
                <w:rFonts w:ascii="Arial" w:hAnsi="Arial" w:cs="Arial"/>
                <w:color w:val="000000" w:themeColor="text1"/>
                <w:lang w:val="en-US"/>
              </w:rPr>
            </w:pPr>
          </w:p>
        </w:tc>
        <w:tc>
          <w:tcPr>
            <w:tcW w:w="3309" w:type="dxa"/>
          </w:tcPr>
          <w:p w:rsidR="00BB0068" w:rsidRDefault="00BB0068"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lastRenderedPageBreak/>
              <w:t>DAFF has spent about R1m in maintenance of these villages, due to funding constraints,the Department is unable to provide all the services.</w:t>
            </w:r>
          </w:p>
          <w:p w:rsidR="00BB0068" w:rsidRDefault="00BB0068" w:rsidP="009730EA">
            <w:pPr>
              <w:tabs>
                <w:tab w:val="left" w:pos="851"/>
              </w:tabs>
              <w:spacing w:line="360" w:lineRule="auto"/>
              <w:jc w:val="both"/>
              <w:rPr>
                <w:rFonts w:ascii="Arial" w:hAnsi="Arial" w:cs="Arial"/>
                <w:color w:val="000000" w:themeColor="text1"/>
                <w:lang w:val="en-US"/>
              </w:rPr>
            </w:pPr>
          </w:p>
          <w:p w:rsidR="000E174A" w:rsidRPr="00F3019C" w:rsidRDefault="00BB0068"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lastRenderedPageBreak/>
              <w:t xml:space="preserve">Follow up discussions with municipalities and DRDLR to be conducted  </w:t>
            </w:r>
          </w:p>
        </w:tc>
      </w:tr>
      <w:tr w:rsidR="00F3019C" w:rsidRPr="00F3019C" w:rsidTr="00C83B91">
        <w:tc>
          <w:tcPr>
            <w:tcW w:w="4237" w:type="dxa"/>
          </w:tcPr>
          <w:p w:rsidR="00B06CA9" w:rsidRPr="00F3019C" w:rsidRDefault="00B06CA9" w:rsidP="00B06CA9">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Withheld pension benefits from lessees and assigned companies e.g. MTO and South African National Parks.  </w:t>
            </w:r>
          </w:p>
        </w:tc>
        <w:tc>
          <w:tcPr>
            <w:tcW w:w="2613"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MTO and SANParks</w:t>
            </w:r>
          </w:p>
        </w:tc>
        <w:tc>
          <w:tcPr>
            <w:tcW w:w="3681" w:type="dxa"/>
          </w:tcPr>
          <w:p w:rsidR="00B06CA9" w:rsidRDefault="00B06CA9" w:rsidP="003B73E6">
            <w:pPr>
              <w:spacing w:line="360" w:lineRule="auto"/>
              <w:jc w:val="both"/>
              <w:rPr>
                <w:rFonts w:ascii="Arial" w:hAnsi="Arial" w:cs="Arial"/>
                <w:color w:val="000000" w:themeColor="text1"/>
              </w:rPr>
            </w:pPr>
            <w:r w:rsidRPr="00F3019C">
              <w:rPr>
                <w:rFonts w:ascii="Arial" w:hAnsi="Arial" w:cs="Arial"/>
                <w:color w:val="000000" w:themeColor="text1"/>
              </w:rPr>
              <w:t>The matter has been referred to MTO and SANParks through a Ministerial letter.</w:t>
            </w:r>
          </w:p>
          <w:p w:rsidR="009827EA" w:rsidRPr="00F3019C" w:rsidRDefault="009827EA" w:rsidP="003B73E6">
            <w:pPr>
              <w:spacing w:line="360" w:lineRule="auto"/>
              <w:jc w:val="both"/>
              <w:rPr>
                <w:rFonts w:ascii="Arial" w:hAnsi="Arial" w:cs="Arial"/>
                <w:color w:val="000000" w:themeColor="text1"/>
              </w:rPr>
            </w:pPr>
            <w:r>
              <w:rPr>
                <w:rFonts w:ascii="Arial" w:hAnsi="Arial" w:cs="Arial"/>
                <w:color w:val="000000" w:themeColor="text1"/>
              </w:rPr>
              <w:t xml:space="preserve">Meeting held with the WCFSF resolved that a task team be established to liaise with the relevant stakeholders </w:t>
            </w:r>
          </w:p>
        </w:tc>
        <w:tc>
          <w:tcPr>
            <w:tcW w:w="3309" w:type="dxa"/>
          </w:tcPr>
          <w:p w:rsidR="009827EA" w:rsidRDefault="009827EA" w:rsidP="00FD354F">
            <w:pPr>
              <w:spacing w:line="360" w:lineRule="auto"/>
              <w:jc w:val="both"/>
              <w:rPr>
                <w:rFonts w:ascii="Arial" w:hAnsi="Arial" w:cs="Arial"/>
                <w:color w:val="000000" w:themeColor="text1"/>
              </w:rPr>
            </w:pPr>
            <w:r>
              <w:rPr>
                <w:rFonts w:ascii="Arial" w:hAnsi="Arial" w:cs="Arial"/>
                <w:color w:val="000000" w:themeColor="text1"/>
              </w:rPr>
              <w:t xml:space="preserve">WCFSF to provide a list of the pensioners </w:t>
            </w:r>
          </w:p>
          <w:p w:rsidR="009827EA" w:rsidRDefault="009827EA" w:rsidP="00FD354F">
            <w:pPr>
              <w:spacing w:line="360" w:lineRule="auto"/>
              <w:jc w:val="both"/>
              <w:rPr>
                <w:rFonts w:ascii="Arial" w:hAnsi="Arial" w:cs="Arial"/>
                <w:color w:val="000000" w:themeColor="text1"/>
              </w:rPr>
            </w:pPr>
          </w:p>
          <w:p w:rsidR="00B06CA9" w:rsidRPr="00F3019C" w:rsidRDefault="00B06CA9" w:rsidP="00FD354F">
            <w:pPr>
              <w:spacing w:line="360" w:lineRule="auto"/>
              <w:jc w:val="both"/>
              <w:rPr>
                <w:rFonts w:ascii="Arial" w:hAnsi="Arial" w:cs="Arial"/>
                <w:b/>
                <w:color w:val="000000" w:themeColor="text1"/>
              </w:rPr>
            </w:pPr>
            <w:r w:rsidRPr="00F3019C">
              <w:rPr>
                <w:rFonts w:ascii="Arial" w:hAnsi="Arial" w:cs="Arial"/>
                <w:color w:val="000000" w:themeColor="text1"/>
              </w:rPr>
              <w:t xml:space="preserve">DAFF to follow up </w:t>
            </w:r>
          </w:p>
          <w:p w:rsidR="00B06CA9" w:rsidRPr="00F3019C" w:rsidRDefault="00B06CA9" w:rsidP="00FD354F">
            <w:pPr>
              <w:spacing w:line="360" w:lineRule="auto"/>
              <w:jc w:val="both"/>
              <w:rPr>
                <w:rFonts w:ascii="Arial" w:hAnsi="Arial" w:cs="Arial"/>
                <w:color w:val="000000" w:themeColor="text1"/>
              </w:rPr>
            </w:pPr>
          </w:p>
        </w:tc>
      </w:tr>
      <w:tr w:rsidR="00F3019C" w:rsidRPr="00F3019C" w:rsidTr="00C83B91">
        <w:tc>
          <w:tcPr>
            <w:tcW w:w="4237" w:type="dxa"/>
          </w:tcPr>
          <w:p w:rsidR="00B06CA9" w:rsidRPr="00F3019C" w:rsidRDefault="00B06CA9" w:rsidP="00F4239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Dysfunctional Participatory Forest management Committees due to lack of resources and DAFF’s involvement. </w:t>
            </w:r>
          </w:p>
        </w:tc>
        <w:tc>
          <w:tcPr>
            <w:tcW w:w="2613"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B06CA9" w:rsidRPr="00F3019C" w:rsidRDefault="00651A40" w:rsidP="003B73E6">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PFM is an approach to involve communities in the management and conservation of forests. The </w:t>
            </w:r>
            <w:r w:rsidR="00DE778E" w:rsidRPr="00F3019C">
              <w:rPr>
                <w:rFonts w:ascii="Arial" w:hAnsi="Arial" w:cs="Arial"/>
                <w:color w:val="000000" w:themeColor="text1"/>
                <w:lang w:val="en-US"/>
              </w:rPr>
              <w:t xml:space="preserve">PFM Committees were established as a means to conserve the Indigenous Forests in provinces where they occur. </w:t>
            </w:r>
            <w:r w:rsidR="00B06CA9" w:rsidRPr="00F3019C">
              <w:rPr>
                <w:rFonts w:ascii="Arial" w:hAnsi="Arial" w:cs="Arial"/>
                <w:color w:val="000000" w:themeColor="text1"/>
                <w:lang w:val="en-US"/>
              </w:rPr>
              <w:t>DAFF due to financial constraints has not been able to run t</w:t>
            </w:r>
            <w:r w:rsidR="0001431D" w:rsidRPr="00F3019C">
              <w:rPr>
                <w:rFonts w:ascii="Arial" w:hAnsi="Arial" w:cs="Arial"/>
                <w:color w:val="000000" w:themeColor="text1"/>
                <w:lang w:val="en-US"/>
              </w:rPr>
              <w:t xml:space="preserve">he PFM Committees as envisaged </w:t>
            </w:r>
          </w:p>
        </w:tc>
        <w:tc>
          <w:tcPr>
            <w:tcW w:w="3309" w:type="dxa"/>
          </w:tcPr>
          <w:p w:rsidR="00DE778E" w:rsidRPr="00F3019C" w:rsidRDefault="00DE778E" w:rsidP="00DE778E">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Funding through the SADC/JICA project is being sought to resuscitate these. </w:t>
            </w:r>
          </w:p>
          <w:p w:rsidR="00DE778E" w:rsidRPr="00F3019C" w:rsidRDefault="00DE778E" w:rsidP="00DE778E">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This is part of the SADC Protocol on Forestry that South Africa has ratified.</w:t>
            </w:r>
          </w:p>
          <w:p w:rsidR="00DE778E" w:rsidRPr="00F3019C" w:rsidRDefault="00DE778E" w:rsidP="00DE778E">
            <w:pPr>
              <w:tabs>
                <w:tab w:val="left" w:pos="851"/>
              </w:tabs>
              <w:spacing w:line="360" w:lineRule="auto"/>
              <w:jc w:val="both"/>
              <w:rPr>
                <w:rFonts w:ascii="Arial" w:hAnsi="Arial" w:cs="Arial"/>
                <w:color w:val="000000" w:themeColor="text1"/>
                <w:lang w:val="en-US"/>
              </w:rPr>
            </w:pPr>
          </w:p>
          <w:p w:rsidR="00B06CA9" w:rsidRPr="00F3019C" w:rsidRDefault="004A2A46"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t>Forums to be linked with the local government structures to reduce the possibilities of failure.</w:t>
            </w:r>
          </w:p>
        </w:tc>
      </w:tr>
      <w:tr w:rsidR="00F3019C" w:rsidRPr="00F3019C" w:rsidTr="00C83B91">
        <w:tc>
          <w:tcPr>
            <w:tcW w:w="4237" w:type="dxa"/>
          </w:tcPr>
          <w:p w:rsidR="00B06CA9" w:rsidRPr="00F3019C" w:rsidRDefault="00B06CA9" w:rsidP="00CE03A3">
            <w:pPr>
              <w:pStyle w:val="ListParagraph"/>
              <w:numPr>
                <w:ilvl w:val="1"/>
                <w:numId w:val="15"/>
              </w:numPr>
              <w:spacing w:line="360" w:lineRule="auto"/>
              <w:ind w:left="743" w:hanging="743"/>
              <w:jc w:val="both"/>
              <w:rPr>
                <w:rFonts w:ascii="Arial" w:hAnsi="Arial" w:cs="Arial"/>
                <w:color w:val="000000" w:themeColor="text1"/>
              </w:rPr>
            </w:pPr>
            <w:r w:rsidRPr="00F3019C">
              <w:rPr>
                <w:rFonts w:ascii="Arial" w:hAnsi="Arial" w:cs="Arial"/>
                <w:color w:val="000000" w:themeColor="text1"/>
              </w:rPr>
              <w:t xml:space="preserve">Participatory Forest Management is not serving the purpose for </w:t>
            </w:r>
            <w:r w:rsidRPr="00F3019C">
              <w:rPr>
                <w:rFonts w:ascii="Arial" w:hAnsi="Arial" w:cs="Arial"/>
                <w:color w:val="000000" w:themeColor="text1"/>
              </w:rPr>
              <w:lastRenderedPageBreak/>
              <w:t xml:space="preserve">which it was established for; economic benefits are for white people including farmers. </w:t>
            </w:r>
          </w:p>
        </w:tc>
        <w:tc>
          <w:tcPr>
            <w:tcW w:w="2613"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w:t>
            </w:r>
          </w:p>
        </w:tc>
        <w:tc>
          <w:tcPr>
            <w:tcW w:w="3681" w:type="dxa"/>
          </w:tcPr>
          <w:p w:rsidR="00B06CA9" w:rsidRPr="00F3019C" w:rsidRDefault="002D13AB" w:rsidP="003B73E6">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PFM Committees were established as a means to conserve the </w:t>
            </w:r>
            <w:r w:rsidRPr="00F3019C">
              <w:rPr>
                <w:rFonts w:ascii="Arial" w:hAnsi="Arial" w:cs="Arial"/>
                <w:color w:val="000000" w:themeColor="text1"/>
                <w:lang w:val="en-US"/>
              </w:rPr>
              <w:lastRenderedPageBreak/>
              <w:t>Indigenous Forests in provinces where they occur.</w:t>
            </w:r>
          </w:p>
        </w:tc>
        <w:tc>
          <w:tcPr>
            <w:tcW w:w="3309"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 will investigate</w:t>
            </w:r>
            <w:r w:rsidR="002D13AB" w:rsidRPr="00F3019C">
              <w:rPr>
                <w:rFonts w:ascii="Arial" w:hAnsi="Arial" w:cs="Arial"/>
                <w:color w:val="000000" w:themeColor="text1"/>
                <w:lang w:val="en-US"/>
              </w:rPr>
              <w:t xml:space="preserve"> this specific allegation</w:t>
            </w:r>
            <w:r w:rsidRPr="00F3019C">
              <w:rPr>
                <w:rFonts w:ascii="Arial" w:hAnsi="Arial" w:cs="Arial"/>
                <w:color w:val="000000" w:themeColor="text1"/>
                <w:lang w:val="en-US"/>
              </w:rPr>
              <w:t>.</w:t>
            </w:r>
          </w:p>
        </w:tc>
      </w:tr>
      <w:tr w:rsidR="00F3019C" w:rsidRPr="00F3019C" w:rsidTr="00C83B91">
        <w:trPr>
          <w:cantSplit/>
        </w:trPr>
        <w:tc>
          <w:tcPr>
            <w:tcW w:w="4237" w:type="dxa"/>
          </w:tcPr>
          <w:p w:rsidR="00B06CA9" w:rsidRPr="00F3019C" w:rsidRDefault="00B06CA9" w:rsidP="00882B26">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There is proposed coal mining in Bredekamp, community formed due to establishment of plantations (“bush community”). Community is concerned of their lack of participation. </w:t>
            </w:r>
          </w:p>
        </w:tc>
        <w:tc>
          <w:tcPr>
            <w:tcW w:w="2613"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B06CA9" w:rsidRPr="00F3019C" w:rsidRDefault="00EC58A5" w:rsidP="00EC58A5">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DAFF engaged with the Western Cape Forestry Sector Forum on this and other matters raised at the public hearing. An action plan to resolve these issues has been developed. </w:t>
            </w:r>
          </w:p>
        </w:tc>
        <w:tc>
          <w:tcPr>
            <w:tcW w:w="3309" w:type="dxa"/>
          </w:tcPr>
          <w:p w:rsidR="00B06CA9" w:rsidRPr="00F3019C" w:rsidRDefault="00EC58A5"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WCFSF to engage with the </w:t>
            </w:r>
            <w:r w:rsidR="00136BDC" w:rsidRPr="00F3019C">
              <w:rPr>
                <w:rFonts w:ascii="Arial" w:hAnsi="Arial" w:cs="Arial"/>
                <w:color w:val="000000" w:themeColor="text1"/>
                <w:lang w:val="en-US"/>
              </w:rPr>
              <w:t xml:space="preserve">coal mining </w:t>
            </w:r>
            <w:r w:rsidRPr="00F3019C">
              <w:rPr>
                <w:rFonts w:ascii="Arial" w:hAnsi="Arial" w:cs="Arial"/>
                <w:color w:val="000000" w:themeColor="text1"/>
                <w:lang w:val="en-US"/>
              </w:rPr>
              <w:t xml:space="preserve">company as part of the action plan. </w:t>
            </w:r>
            <w:r w:rsidR="00136BDC" w:rsidRPr="00F3019C">
              <w:rPr>
                <w:rFonts w:ascii="Arial" w:hAnsi="Arial" w:cs="Arial"/>
                <w:color w:val="000000" w:themeColor="text1"/>
                <w:lang w:val="en-US"/>
              </w:rPr>
              <w:t xml:space="preserve">DAFF will provide support as necessary. </w:t>
            </w:r>
          </w:p>
          <w:p w:rsidR="00EC58A5" w:rsidRPr="00F3019C" w:rsidRDefault="00EC58A5" w:rsidP="009730EA">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390450" w:rsidRPr="00F3019C" w:rsidRDefault="00390450" w:rsidP="00390450">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Lack of social responsibility by leases (MTO) to local communities on other aspects other than forestry e.g. agriculture, bursaries and construction of basic infrastructure for communities. This is specific to the Buffelshoek community, also formed due to the establishment of the plantation. The community has a population size of 139 households. Only 30 </w:t>
            </w:r>
            <w:r w:rsidRPr="00F3019C">
              <w:rPr>
                <w:rFonts w:ascii="Arial" w:hAnsi="Arial" w:cs="Arial"/>
                <w:color w:val="000000" w:themeColor="text1"/>
              </w:rPr>
              <w:lastRenderedPageBreak/>
              <w:t xml:space="preserve">people are employed by the MTO. </w:t>
            </w:r>
          </w:p>
        </w:tc>
        <w:tc>
          <w:tcPr>
            <w:tcW w:w="2613" w:type="dxa"/>
          </w:tcPr>
          <w:p w:rsidR="00390450" w:rsidRPr="00F3019C" w:rsidRDefault="00390450"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MTO</w:t>
            </w:r>
          </w:p>
        </w:tc>
        <w:tc>
          <w:tcPr>
            <w:tcW w:w="3681" w:type="dxa"/>
          </w:tcPr>
          <w:p w:rsidR="00390450" w:rsidRPr="004A2A46" w:rsidRDefault="00213A32" w:rsidP="004A2A46">
            <w:pPr>
              <w:autoSpaceDE w:val="0"/>
              <w:autoSpaceDN w:val="0"/>
              <w:adjustRightInd w:val="0"/>
              <w:spacing w:line="360" w:lineRule="auto"/>
              <w:jc w:val="both"/>
              <w:rPr>
                <w:rFonts w:ascii="Arial" w:eastAsiaTheme="minorHAnsi" w:hAnsi="Arial" w:cs="Arial"/>
              </w:rPr>
            </w:pPr>
            <w:r w:rsidRPr="00213A32">
              <w:rPr>
                <w:rFonts w:ascii="Arial" w:eastAsiaTheme="minorHAnsi" w:hAnsi="Arial" w:cs="Arial"/>
              </w:rPr>
              <w:t>MTO Forestry has a Social Performance Framework which, amongst other aspects, addresses the</w:t>
            </w:r>
            <w:r w:rsidR="00CE3801">
              <w:rPr>
                <w:rFonts w:ascii="Arial" w:eastAsiaTheme="minorHAnsi" w:hAnsi="Arial" w:cs="Arial"/>
              </w:rPr>
              <w:t xml:space="preserve"> </w:t>
            </w:r>
            <w:r w:rsidRPr="00213A32">
              <w:rPr>
                <w:rFonts w:ascii="Arial" w:eastAsiaTheme="minorHAnsi" w:hAnsi="Arial" w:cs="Arial"/>
              </w:rPr>
              <w:t>Social Corporate Investment (CSI). Beneficiaries are primarily co</w:t>
            </w:r>
            <w:r>
              <w:rPr>
                <w:rFonts w:ascii="Arial" w:eastAsiaTheme="minorHAnsi" w:hAnsi="Arial" w:cs="Arial"/>
              </w:rPr>
              <w:t xml:space="preserve">mmunities from neighbouring MTO </w:t>
            </w:r>
            <w:r w:rsidRPr="00213A32">
              <w:rPr>
                <w:rFonts w:ascii="Arial" w:eastAsiaTheme="minorHAnsi" w:hAnsi="Arial" w:cs="Arial"/>
              </w:rPr>
              <w:t>Forestry plantations. CSI budget is determined by the profit targets for</w:t>
            </w:r>
            <w:r>
              <w:rPr>
                <w:rFonts w:ascii="Arial" w:eastAsiaTheme="minorHAnsi" w:hAnsi="Arial" w:cs="Arial"/>
              </w:rPr>
              <w:t xml:space="preserve"> a particular year. The lack of </w:t>
            </w:r>
            <w:r w:rsidRPr="00213A32">
              <w:rPr>
                <w:rFonts w:ascii="Arial" w:eastAsiaTheme="minorHAnsi" w:hAnsi="Arial" w:cs="Arial"/>
                <w:lang w:bidi="he-IL"/>
              </w:rPr>
              <w:t xml:space="preserve">certain government services in rural forestry areas drives to </w:t>
            </w:r>
            <w:r w:rsidRPr="00213A32">
              <w:rPr>
                <w:rFonts w:ascii="Arial" w:eastAsiaTheme="minorHAnsi" w:hAnsi="Arial" w:cs="Arial"/>
                <w:lang w:bidi="he-IL"/>
              </w:rPr>
              <w:lastRenderedPageBreak/>
              <w:t>forestry communities’ dependence on</w:t>
            </w:r>
            <w:r>
              <w:rPr>
                <w:rFonts w:ascii="Arial" w:eastAsiaTheme="minorHAnsi" w:hAnsi="Arial" w:cs="Arial"/>
              </w:rPr>
              <w:t xml:space="preserve"> </w:t>
            </w:r>
            <w:r w:rsidRPr="00213A32">
              <w:rPr>
                <w:rFonts w:ascii="Arial" w:eastAsiaTheme="minorHAnsi" w:hAnsi="Arial" w:cs="Arial"/>
              </w:rPr>
              <w:t xml:space="preserve">MTO Forestry for support whilst available insufficient resources </w:t>
            </w:r>
            <w:r>
              <w:rPr>
                <w:rFonts w:ascii="Arial" w:eastAsiaTheme="minorHAnsi" w:hAnsi="Arial" w:cs="Arial"/>
              </w:rPr>
              <w:t xml:space="preserve">to address all the expectations </w:t>
            </w:r>
            <w:r w:rsidRPr="00213A32">
              <w:rPr>
                <w:rFonts w:ascii="Arial" w:eastAsiaTheme="minorHAnsi" w:hAnsi="Arial" w:cs="Arial"/>
              </w:rPr>
              <w:t xml:space="preserve">becomes a limiting factor. In addition, there are more than </w:t>
            </w:r>
            <w:r>
              <w:rPr>
                <w:rFonts w:ascii="Arial" w:eastAsiaTheme="minorHAnsi" w:hAnsi="Arial" w:cs="Arial"/>
              </w:rPr>
              <w:t xml:space="preserve">80 communities neighbouring MTO </w:t>
            </w:r>
            <w:r w:rsidRPr="00213A32">
              <w:rPr>
                <w:rFonts w:ascii="Arial" w:eastAsiaTheme="minorHAnsi" w:hAnsi="Arial" w:cs="Arial"/>
              </w:rPr>
              <w:t>Forestry plantations which expect MTO to support them in one way or another.</w:t>
            </w:r>
            <w:r w:rsidR="00CE3801">
              <w:rPr>
                <w:rFonts w:ascii="Arial" w:eastAsiaTheme="minorHAnsi" w:hAnsi="Arial" w:cs="Arial"/>
              </w:rPr>
              <w:t xml:space="preserve"> See </w:t>
            </w:r>
            <w:r w:rsidR="00CE3801" w:rsidRPr="00CE3801">
              <w:rPr>
                <w:rFonts w:ascii="Arial" w:eastAsiaTheme="minorHAnsi" w:hAnsi="Arial" w:cs="Arial"/>
                <w:b/>
              </w:rPr>
              <w:t>Paragraph 10</w:t>
            </w:r>
            <w:r w:rsidR="00CE3801">
              <w:rPr>
                <w:rFonts w:ascii="Arial" w:eastAsiaTheme="minorHAnsi" w:hAnsi="Arial" w:cs="Arial"/>
              </w:rPr>
              <w:t xml:space="preserve"> of MTO Forestry response letter.</w:t>
            </w:r>
          </w:p>
        </w:tc>
        <w:tc>
          <w:tcPr>
            <w:tcW w:w="3309" w:type="dxa"/>
          </w:tcPr>
          <w:p w:rsidR="00390450" w:rsidRPr="00F3019C" w:rsidRDefault="00390450" w:rsidP="00390450">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DAFF will continue to engage with MTO in ensuring that job opportunities </w:t>
            </w:r>
            <w:r w:rsidR="009B7973" w:rsidRPr="00F3019C">
              <w:rPr>
                <w:rFonts w:ascii="Arial" w:hAnsi="Arial" w:cs="Arial"/>
                <w:color w:val="000000" w:themeColor="text1"/>
                <w:lang w:val="en-US"/>
              </w:rPr>
              <w:t xml:space="preserve">are accessible to local communities </w:t>
            </w:r>
          </w:p>
        </w:tc>
      </w:tr>
      <w:tr w:rsidR="00F3019C" w:rsidRPr="00F3019C" w:rsidTr="00C83B91">
        <w:trPr>
          <w:cantSplit/>
        </w:trPr>
        <w:tc>
          <w:tcPr>
            <w:tcW w:w="4237" w:type="dxa"/>
          </w:tcPr>
          <w:p w:rsidR="00B06CA9" w:rsidRPr="00F3019C" w:rsidRDefault="00B06CA9" w:rsidP="00136BDC">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No consideration of the Longmore community during the lease and service level agreements that was completed in 2001, 2009 and 2010 between South African National Parks / DAFF and MTO although they are key stakeholders. </w:t>
            </w:r>
          </w:p>
        </w:tc>
        <w:tc>
          <w:tcPr>
            <w:tcW w:w="2613"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B06CA9" w:rsidRPr="00F3019C" w:rsidRDefault="009B7973" w:rsidP="009B7973">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Communities that are within the Western Cape recommissioning areas were consulted on the matter and the Longmore community is not part of the areas to be replanted. </w:t>
            </w:r>
          </w:p>
        </w:tc>
        <w:tc>
          <w:tcPr>
            <w:tcW w:w="3309" w:type="dxa"/>
          </w:tcPr>
          <w:p w:rsidR="00B06CA9" w:rsidRPr="00F3019C" w:rsidRDefault="00067E2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The Longmore community will be consulted should there be any opportunities in the area</w:t>
            </w:r>
          </w:p>
        </w:tc>
      </w:tr>
      <w:tr w:rsidR="00F3019C" w:rsidRPr="00F3019C" w:rsidTr="00C83B91">
        <w:tc>
          <w:tcPr>
            <w:tcW w:w="4237" w:type="dxa"/>
          </w:tcPr>
          <w:p w:rsidR="00B06CA9" w:rsidRPr="00F3019C" w:rsidRDefault="00B06CA9" w:rsidP="00A8093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Exposure to fire hazards due to residing close to commercial </w:t>
            </w:r>
            <w:r w:rsidRPr="00F3019C">
              <w:rPr>
                <w:rFonts w:ascii="Arial" w:hAnsi="Arial" w:cs="Arial"/>
                <w:color w:val="000000" w:themeColor="text1"/>
              </w:rPr>
              <w:lastRenderedPageBreak/>
              <w:t>forests.</w:t>
            </w:r>
          </w:p>
        </w:tc>
        <w:tc>
          <w:tcPr>
            <w:tcW w:w="2613" w:type="dxa"/>
          </w:tcPr>
          <w:p w:rsidR="00B06CA9" w:rsidRPr="00F3019C" w:rsidRDefault="00B06CA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 and Forestry Industry</w:t>
            </w:r>
          </w:p>
        </w:tc>
        <w:tc>
          <w:tcPr>
            <w:tcW w:w="3681" w:type="dxa"/>
          </w:tcPr>
          <w:p w:rsidR="00B06CA9" w:rsidRPr="00F3019C" w:rsidRDefault="00AB72DC"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There is a need to strengthen awareness campaigns for the </w:t>
            </w:r>
            <w:r w:rsidRPr="00F3019C">
              <w:rPr>
                <w:rFonts w:ascii="Arial" w:hAnsi="Arial" w:cs="Arial"/>
                <w:color w:val="000000" w:themeColor="text1"/>
                <w:lang w:val="en-US"/>
              </w:rPr>
              <w:lastRenderedPageBreak/>
              <w:t>community on fire protection and prevention.</w:t>
            </w:r>
          </w:p>
        </w:tc>
        <w:tc>
          <w:tcPr>
            <w:tcW w:w="3309" w:type="dxa"/>
          </w:tcPr>
          <w:p w:rsidR="00B06CA9" w:rsidRPr="00F3019C" w:rsidRDefault="00E36EF0" w:rsidP="00EA0738">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MTO has committed to increase </w:t>
            </w:r>
            <w:r w:rsidR="00EA0738" w:rsidRPr="00F3019C">
              <w:rPr>
                <w:rFonts w:ascii="Arial" w:hAnsi="Arial" w:cs="Arial"/>
                <w:color w:val="000000" w:themeColor="text1"/>
                <w:lang w:val="en-US"/>
              </w:rPr>
              <w:t>firebreaks</w:t>
            </w:r>
            <w:r w:rsidRPr="00F3019C">
              <w:rPr>
                <w:rFonts w:ascii="Arial" w:hAnsi="Arial" w:cs="Arial"/>
                <w:color w:val="000000" w:themeColor="text1"/>
                <w:lang w:val="en-US"/>
              </w:rPr>
              <w:t xml:space="preserve"> around </w:t>
            </w:r>
            <w:r w:rsidRPr="00F3019C">
              <w:rPr>
                <w:rFonts w:ascii="Arial" w:hAnsi="Arial" w:cs="Arial"/>
                <w:color w:val="000000" w:themeColor="text1"/>
                <w:lang w:val="en-US"/>
              </w:rPr>
              <w:lastRenderedPageBreak/>
              <w:t xml:space="preserve">forest villages as part </w:t>
            </w:r>
            <w:r w:rsidR="00EA0738" w:rsidRPr="00F3019C">
              <w:rPr>
                <w:rFonts w:ascii="Arial" w:hAnsi="Arial" w:cs="Arial"/>
                <w:color w:val="000000" w:themeColor="text1"/>
                <w:lang w:val="en-US"/>
              </w:rPr>
              <w:t>of the action plan developed with the WCFSF.</w:t>
            </w:r>
          </w:p>
        </w:tc>
      </w:tr>
      <w:tr w:rsidR="00F3019C" w:rsidRPr="00F3019C" w:rsidTr="00C83B91">
        <w:tc>
          <w:tcPr>
            <w:tcW w:w="4237" w:type="dxa"/>
          </w:tcPr>
          <w:p w:rsidR="00E02F1A" w:rsidRPr="00F3019C" w:rsidRDefault="00E02F1A" w:rsidP="008C77D4">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Non</w:t>
            </w:r>
            <w:r w:rsidR="004A2A46">
              <w:rPr>
                <w:rFonts w:ascii="Arial" w:hAnsi="Arial" w:cs="Arial"/>
                <w:color w:val="000000" w:themeColor="text1"/>
              </w:rPr>
              <w:t>-</w:t>
            </w:r>
            <w:r w:rsidRPr="00F3019C">
              <w:rPr>
                <w:rFonts w:ascii="Arial" w:hAnsi="Arial" w:cs="Arial"/>
                <w:color w:val="000000" w:themeColor="text1"/>
              </w:rPr>
              <w:t xml:space="preserve">compliance of stakeholders to the BBBEE Charter. </w:t>
            </w:r>
          </w:p>
          <w:p w:rsidR="00E02F1A" w:rsidRPr="00F3019C" w:rsidRDefault="00E02F1A" w:rsidP="008C77D4">
            <w:pPr>
              <w:pStyle w:val="ListParagraph"/>
              <w:spacing w:line="360" w:lineRule="auto"/>
              <w:ind w:left="601"/>
              <w:jc w:val="both"/>
              <w:rPr>
                <w:rFonts w:ascii="Arial" w:hAnsi="Arial" w:cs="Arial"/>
                <w:color w:val="000000" w:themeColor="text1"/>
              </w:rPr>
            </w:pPr>
          </w:p>
        </w:tc>
        <w:tc>
          <w:tcPr>
            <w:tcW w:w="2613" w:type="dxa"/>
          </w:tcPr>
          <w:p w:rsidR="00E02F1A" w:rsidRPr="00F3019C" w:rsidRDefault="00E02F1A"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FSCC</w:t>
            </w:r>
          </w:p>
        </w:tc>
        <w:tc>
          <w:tcPr>
            <w:tcW w:w="3681" w:type="dxa"/>
          </w:tcPr>
          <w:p w:rsidR="00E02F1A" w:rsidRDefault="00E02F1A" w:rsidP="00E02F1A">
            <w:pPr>
              <w:spacing w:line="360" w:lineRule="auto"/>
              <w:jc w:val="both"/>
              <w:rPr>
                <w:rFonts w:ascii="Arial" w:hAnsi="Arial" w:cs="Arial"/>
                <w:color w:val="000000" w:themeColor="text1"/>
              </w:rPr>
            </w:pPr>
            <w:r w:rsidRPr="00F3019C">
              <w:rPr>
                <w:rFonts w:ascii="Arial" w:hAnsi="Arial" w:cs="Arial"/>
                <w:color w:val="000000" w:themeColor="text1"/>
              </w:rPr>
              <w:t>The matter has been referred to the Forest Sector Charter Council Chairperson through a Ministerial letter.</w:t>
            </w:r>
          </w:p>
          <w:p w:rsidR="004A2A46" w:rsidRDefault="004A2A46" w:rsidP="00E02F1A">
            <w:pPr>
              <w:spacing w:line="360" w:lineRule="auto"/>
              <w:jc w:val="both"/>
              <w:rPr>
                <w:rFonts w:ascii="Arial" w:hAnsi="Arial" w:cs="Arial"/>
                <w:color w:val="000000" w:themeColor="text1"/>
              </w:rPr>
            </w:pPr>
          </w:p>
          <w:p w:rsidR="004A2A46" w:rsidRPr="004A2A46" w:rsidRDefault="004A2A46" w:rsidP="004A2A46">
            <w:pPr>
              <w:spacing w:line="360" w:lineRule="auto"/>
              <w:jc w:val="both"/>
              <w:rPr>
                <w:rFonts w:ascii="Arial" w:hAnsi="Arial" w:cs="Arial"/>
                <w:color w:val="000000" w:themeColor="text1"/>
              </w:rPr>
            </w:pPr>
            <w:r w:rsidRPr="004A2A46">
              <w:rPr>
                <w:rFonts w:ascii="Arial" w:hAnsi="Arial" w:cs="Arial"/>
                <w:color w:val="000000" w:themeColor="text1"/>
              </w:rPr>
              <w:t>Council has concluded that non-compliance is a result of: (1) companies being verified either by generic or other scorecards; and (2) companies do not necessarily undertake BBBEE in general because of lack of understanding of its strategic value in their businesses bottom line.</w:t>
            </w:r>
          </w:p>
          <w:p w:rsidR="004A2A46" w:rsidRPr="00F3019C" w:rsidRDefault="004A2A46" w:rsidP="00E02F1A">
            <w:pPr>
              <w:spacing w:line="360" w:lineRule="auto"/>
              <w:jc w:val="both"/>
              <w:rPr>
                <w:rFonts w:ascii="Arial" w:hAnsi="Arial" w:cs="Arial"/>
                <w:color w:val="000000" w:themeColor="text1"/>
              </w:rPr>
            </w:pPr>
            <w:r w:rsidRPr="004A2A46">
              <w:rPr>
                <w:rFonts w:ascii="Arial" w:hAnsi="Arial" w:cs="Arial"/>
                <w:color w:val="000000" w:themeColor="text1"/>
              </w:rPr>
              <w:t>Furthermore, the Council has no enforcement controls.</w:t>
            </w:r>
          </w:p>
        </w:tc>
        <w:tc>
          <w:tcPr>
            <w:tcW w:w="3309" w:type="dxa"/>
          </w:tcPr>
          <w:p w:rsidR="00E02F1A" w:rsidRPr="00F3019C" w:rsidRDefault="004A2A46" w:rsidP="004A2A46">
            <w:pPr>
              <w:spacing w:line="360" w:lineRule="auto"/>
              <w:jc w:val="both"/>
              <w:rPr>
                <w:rFonts w:ascii="Arial" w:hAnsi="Arial" w:cs="Arial"/>
                <w:color w:val="000000" w:themeColor="text1"/>
              </w:rPr>
            </w:pPr>
            <w:r>
              <w:rPr>
                <w:rFonts w:ascii="Arial" w:hAnsi="Arial" w:cs="Arial"/>
                <w:color w:val="000000" w:themeColor="text1"/>
              </w:rPr>
              <w:t>Options to improve capacity of the Charter are being explored</w:t>
            </w:r>
          </w:p>
        </w:tc>
      </w:tr>
      <w:tr w:rsidR="00F3019C" w:rsidRPr="00F3019C" w:rsidTr="00C83B91">
        <w:tc>
          <w:tcPr>
            <w:tcW w:w="4237" w:type="dxa"/>
          </w:tcPr>
          <w:p w:rsidR="00E02F1A" w:rsidRPr="00F3019C" w:rsidRDefault="00E02F1A" w:rsidP="00012643">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DAFF is unable to administer </w:t>
            </w:r>
            <w:r w:rsidRPr="00F3019C">
              <w:rPr>
                <w:rFonts w:ascii="Arial" w:hAnsi="Arial" w:cs="Arial"/>
                <w:color w:val="000000" w:themeColor="text1"/>
              </w:rPr>
              <w:lastRenderedPageBreak/>
              <w:t>effectively the current legislation especially on issues related to land management.</w:t>
            </w:r>
          </w:p>
        </w:tc>
        <w:tc>
          <w:tcPr>
            <w:tcW w:w="2613" w:type="dxa"/>
          </w:tcPr>
          <w:p w:rsidR="00E02F1A" w:rsidRPr="00F3019C" w:rsidRDefault="00E02F1A"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w:t>
            </w:r>
          </w:p>
        </w:tc>
        <w:tc>
          <w:tcPr>
            <w:tcW w:w="3681" w:type="dxa"/>
          </w:tcPr>
          <w:p w:rsidR="00E02F1A" w:rsidRPr="00F3019C" w:rsidRDefault="00E02F1A" w:rsidP="00A838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DAFF is responsible for </w:t>
            </w:r>
            <w:r w:rsidRPr="00F3019C">
              <w:rPr>
                <w:rFonts w:ascii="Arial" w:hAnsi="Arial" w:cs="Arial"/>
                <w:color w:val="000000" w:themeColor="text1"/>
                <w:lang w:val="en-US"/>
              </w:rPr>
              <w:lastRenderedPageBreak/>
              <w:t>administering the National Forests Act 84 of 1998</w:t>
            </w:r>
            <w:r w:rsidR="00012643" w:rsidRPr="00F3019C">
              <w:rPr>
                <w:rFonts w:ascii="Arial" w:hAnsi="Arial" w:cs="Arial"/>
                <w:color w:val="000000" w:themeColor="text1"/>
                <w:lang w:val="en-US"/>
              </w:rPr>
              <w:t xml:space="preserve"> within the available resources</w:t>
            </w:r>
            <w:r w:rsidRPr="00F3019C">
              <w:rPr>
                <w:rFonts w:ascii="Arial" w:hAnsi="Arial" w:cs="Arial"/>
                <w:color w:val="000000" w:themeColor="text1"/>
                <w:lang w:val="en-US"/>
              </w:rPr>
              <w:t xml:space="preserve">. </w:t>
            </w:r>
          </w:p>
        </w:tc>
        <w:tc>
          <w:tcPr>
            <w:tcW w:w="3309" w:type="dxa"/>
          </w:tcPr>
          <w:p w:rsidR="00E02F1A" w:rsidRPr="00F3019C" w:rsidRDefault="00012643"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Additional resources will assist </w:t>
            </w:r>
            <w:r w:rsidRPr="00F3019C">
              <w:rPr>
                <w:rFonts w:ascii="Arial" w:hAnsi="Arial" w:cs="Arial"/>
                <w:color w:val="000000" w:themeColor="text1"/>
                <w:lang w:val="en-US"/>
              </w:rPr>
              <w:lastRenderedPageBreak/>
              <w:t xml:space="preserve">the Department in ensuring that the legislation is effectively administered and implemented. </w:t>
            </w:r>
          </w:p>
        </w:tc>
      </w:tr>
      <w:tr w:rsidR="00F3019C" w:rsidRPr="00F3019C" w:rsidTr="00C83B91">
        <w:trPr>
          <w:cantSplit/>
        </w:trPr>
        <w:tc>
          <w:tcPr>
            <w:tcW w:w="4237" w:type="dxa"/>
          </w:tcPr>
          <w:p w:rsidR="00E02F1A" w:rsidRPr="00F3019C" w:rsidRDefault="00E02F1A" w:rsidP="008C77D4">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Establishment of dysfunctional forums e.g. Southern Cape Forestry Coordinating Committee. The committee was established in 2017/08/01 but has never met. The meeting has been scheduled to take place on the 21 October 2017 after 3 years of its existence.</w:t>
            </w:r>
          </w:p>
        </w:tc>
        <w:tc>
          <w:tcPr>
            <w:tcW w:w="2613" w:type="dxa"/>
          </w:tcPr>
          <w:p w:rsidR="00E02F1A" w:rsidRPr="00F3019C" w:rsidRDefault="00E02F1A"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01431D" w:rsidRPr="00F3019C" w:rsidRDefault="0001431D" w:rsidP="0001431D">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DAFF has established Forestry Development Forums in all forestry provinces – these are self-sufficient and DAFF only provides limited funding to run them. </w:t>
            </w:r>
          </w:p>
          <w:p w:rsidR="00055D29" w:rsidRPr="00F3019C" w:rsidRDefault="00055D29" w:rsidP="009730EA">
            <w:pPr>
              <w:tabs>
                <w:tab w:val="left" w:pos="851"/>
              </w:tabs>
              <w:spacing w:line="360" w:lineRule="auto"/>
              <w:jc w:val="both"/>
              <w:rPr>
                <w:rFonts w:ascii="Arial" w:hAnsi="Arial" w:cs="Arial"/>
                <w:color w:val="000000" w:themeColor="text1"/>
                <w:sz w:val="10"/>
                <w:lang w:val="en-US"/>
              </w:rPr>
            </w:pPr>
          </w:p>
          <w:p w:rsidR="00E02F1A" w:rsidRPr="00F3019C" w:rsidRDefault="00055D29" w:rsidP="00FB452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Following the Public Hearings, DAFF </w:t>
            </w:r>
            <w:r w:rsidR="00E02F1A" w:rsidRPr="00F3019C">
              <w:rPr>
                <w:rFonts w:ascii="Arial" w:hAnsi="Arial" w:cs="Arial"/>
                <w:color w:val="000000" w:themeColor="text1"/>
                <w:lang w:val="en-US"/>
              </w:rPr>
              <w:t xml:space="preserve">held two discussions </w:t>
            </w:r>
            <w:r w:rsidR="00AB76F9" w:rsidRPr="00F3019C">
              <w:rPr>
                <w:rFonts w:ascii="Arial" w:hAnsi="Arial" w:cs="Arial"/>
                <w:color w:val="000000" w:themeColor="text1"/>
                <w:lang w:val="en-US"/>
              </w:rPr>
              <w:t xml:space="preserve">and a </w:t>
            </w:r>
            <w:r w:rsidR="00E02F1A" w:rsidRPr="00F3019C">
              <w:rPr>
                <w:rFonts w:ascii="Arial" w:hAnsi="Arial" w:cs="Arial"/>
                <w:color w:val="000000" w:themeColor="text1"/>
                <w:lang w:val="en-US"/>
              </w:rPr>
              <w:t xml:space="preserve">roadmap </w:t>
            </w:r>
            <w:r w:rsidR="00AB76F9" w:rsidRPr="00F3019C">
              <w:rPr>
                <w:rFonts w:ascii="Arial" w:hAnsi="Arial" w:cs="Arial"/>
                <w:color w:val="000000" w:themeColor="text1"/>
                <w:lang w:val="en-US"/>
              </w:rPr>
              <w:t xml:space="preserve">was </w:t>
            </w:r>
            <w:r w:rsidR="00E02F1A" w:rsidRPr="00F3019C">
              <w:rPr>
                <w:rFonts w:ascii="Arial" w:hAnsi="Arial" w:cs="Arial"/>
                <w:color w:val="000000" w:themeColor="text1"/>
                <w:lang w:val="en-US"/>
              </w:rPr>
              <w:t xml:space="preserve">developed to address the issues raised at the hearings. </w:t>
            </w:r>
          </w:p>
        </w:tc>
        <w:tc>
          <w:tcPr>
            <w:tcW w:w="3309" w:type="dxa"/>
          </w:tcPr>
          <w:p w:rsidR="00E02F1A" w:rsidRPr="00F3019C" w:rsidRDefault="00AB76F9" w:rsidP="00AB76F9">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DAFF through the action plan will work with the WCFSF </w:t>
            </w:r>
          </w:p>
        </w:tc>
      </w:tr>
      <w:tr w:rsidR="00F3019C" w:rsidRPr="00F3019C" w:rsidTr="00C83B91">
        <w:tc>
          <w:tcPr>
            <w:tcW w:w="4237" w:type="dxa"/>
          </w:tcPr>
          <w:p w:rsidR="00E02F1A" w:rsidRPr="00F3019C" w:rsidRDefault="00E02F1A" w:rsidP="00FB452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(i) Insufficient time awarded to community to make contribution to the Bill. (ii) The Community was never consulted by DAFF about the Bill. (iii) The officials within DAFF are developing laws that they do not understand. </w:t>
            </w:r>
          </w:p>
        </w:tc>
        <w:tc>
          <w:tcPr>
            <w:tcW w:w="2613" w:type="dxa"/>
          </w:tcPr>
          <w:p w:rsidR="00E02F1A" w:rsidRPr="00F3019C" w:rsidRDefault="00E02F1A" w:rsidP="00564E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E02F1A" w:rsidRPr="00F3019C" w:rsidRDefault="00E02F1A" w:rsidP="00564E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The Bill was published twice for 60 days in the Government Gazette in 2012 and 2014 for public comments and two consultation sessions were held in the Western Cape. Through the parliamentary processes, public hearings and </w:t>
            </w:r>
            <w:r w:rsidRPr="00F3019C">
              <w:rPr>
                <w:rFonts w:ascii="Arial" w:hAnsi="Arial" w:cs="Arial"/>
                <w:color w:val="000000" w:themeColor="text1"/>
                <w:lang w:val="en-US"/>
              </w:rPr>
              <w:lastRenderedPageBreak/>
              <w:t xml:space="preserve">public education sessions were held in the area prior to the extended public hearings. </w:t>
            </w:r>
          </w:p>
        </w:tc>
        <w:tc>
          <w:tcPr>
            <w:tcW w:w="3309" w:type="dxa"/>
          </w:tcPr>
          <w:p w:rsidR="00E02F1A" w:rsidRPr="00F3019C" w:rsidRDefault="00F64694" w:rsidP="00FB452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 holds refresher courses for its staff and will continue to do so</w:t>
            </w:r>
          </w:p>
        </w:tc>
      </w:tr>
      <w:tr w:rsidR="00F3019C" w:rsidRPr="00F3019C" w:rsidTr="00C83B91">
        <w:trPr>
          <w:cantSplit/>
        </w:trPr>
        <w:tc>
          <w:tcPr>
            <w:tcW w:w="4237" w:type="dxa"/>
          </w:tcPr>
          <w:p w:rsidR="00E02F1A" w:rsidRPr="00F3019C" w:rsidRDefault="00E02F1A" w:rsidP="00462CC9">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The Bill promotes under-development of previously disadvantaged individuals and promotes development of white people who operate and manage both indigenous and planted forests, example promoting of honey</w:t>
            </w:r>
            <w:r w:rsidR="00F96CE3">
              <w:rPr>
                <w:rFonts w:ascii="Arial" w:hAnsi="Arial" w:cs="Arial"/>
                <w:color w:val="000000" w:themeColor="text1"/>
              </w:rPr>
              <w:t xml:space="preserve"> </w:t>
            </w:r>
            <w:r w:rsidRPr="00F3019C">
              <w:rPr>
                <w:rFonts w:ascii="Arial" w:hAnsi="Arial" w:cs="Arial"/>
                <w:color w:val="000000" w:themeColor="text1"/>
              </w:rPr>
              <w:t xml:space="preserve">bush harvesting project identified by the Tsitsikamma communities awarded to a white farmer from Port Elizabeth. </w:t>
            </w:r>
          </w:p>
        </w:tc>
        <w:tc>
          <w:tcPr>
            <w:tcW w:w="2613" w:type="dxa"/>
          </w:tcPr>
          <w:p w:rsidR="00E02F1A" w:rsidRPr="00F3019C" w:rsidRDefault="00E02F1A" w:rsidP="00564E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r w:rsidR="00F83E9F" w:rsidRPr="00F3019C">
              <w:rPr>
                <w:rFonts w:ascii="Arial" w:hAnsi="Arial" w:cs="Arial"/>
                <w:color w:val="000000" w:themeColor="text1"/>
                <w:lang w:val="en-US"/>
              </w:rPr>
              <w:t>/MTO</w:t>
            </w:r>
          </w:p>
        </w:tc>
        <w:tc>
          <w:tcPr>
            <w:tcW w:w="3681" w:type="dxa"/>
          </w:tcPr>
          <w:p w:rsidR="00B95EF3" w:rsidRPr="00F3019C" w:rsidRDefault="004D7213" w:rsidP="00462CC9">
            <w:pPr>
              <w:tabs>
                <w:tab w:val="left" w:pos="851"/>
              </w:tabs>
              <w:spacing w:line="360" w:lineRule="auto"/>
              <w:jc w:val="both"/>
              <w:rPr>
                <w:rFonts w:ascii="Arial" w:hAnsi="Arial" w:cs="Arial"/>
                <w:color w:val="000000" w:themeColor="text1"/>
                <w:sz w:val="10"/>
                <w:lang w:val="en-US"/>
              </w:rPr>
            </w:pPr>
            <w:r>
              <w:rPr>
                <w:rFonts w:ascii="Arial" w:hAnsi="Arial" w:cs="Arial"/>
                <w:color w:val="000000" w:themeColor="text1"/>
                <w:lang w:val="en-US"/>
              </w:rPr>
              <w:t xml:space="preserve">5 </w:t>
            </w:r>
            <w:r w:rsidR="00911AF5">
              <w:rPr>
                <w:rFonts w:ascii="Arial" w:hAnsi="Arial" w:cs="Arial"/>
                <w:color w:val="000000" w:themeColor="text1"/>
                <w:lang w:val="en-US"/>
              </w:rPr>
              <w:t>community</w:t>
            </w:r>
            <w:r>
              <w:rPr>
                <w:rFonts w:ascii="Arial" w:hAnsi="Arial" w:cs="Arial"/>
                <w:color w:val="000000" w:themeColor="text1"/>
                <w:lang w:val="en-US"/>
              </w:rPr>
              <w:t xml:space="preserve"> members who created 25 employment opportunities for local community members were granted access to harvest honey bush tea between October and December 2016. However, </w:t>
            </w:r>
            <w:r w:rsidR="00911AF5">
              <w:rPr>
                <w:rFonts w:ascii="Arial" w:hAnsi="Arial" w:cs="Arial"/>
                <w:color w:val="000000" w:themeColor="text1"/>
                <w:lang w:val="en-US"/>
              </w:rPr>
              <w:t xml:space="preserve">MTO had </w:t>
            </w:r>
            <w:r w:rsidR="0085547E">
              <w:rPr>
                <w:rFonts w:ascii="Arial" w:hAnsi="Arial" w:cs="Arial"/>
                <w:color w:val="000000" w:themeColor="text1"/>
                <w:lang w:val="en-US"/>
              </w:rPr>
              <w:t xml:space="preserve">to </w:t>
            </w:r>
            <w:r w:rsidR="00911AF5">
              <w:rPr>
                <w:rFonts w:ascii="Arial" w:hAnsi="Arial" w:cs="Arial"/>
                <w:color w:val="000000" w:themeColor="text1"/>
                <w:lang w:val="en-US"/>
              </w:rPr>
              <w:t xml:space="preserve">put </w:t>
            </w:r>
            <w:r w:rsidR="003D2FD9">
              <w:rPr>
                <w:rFonts w:ascii="Arial" w:hAnsi="Arial" w:cs="Arial"/>
                <w:color w:val="000000" w:themeColor="text1"/>
                <w:lang w:val="en-US"/>
              </w:rPr>
              <w:t xml:space="preserve">such </w:t>
            </w:r>
            <w:r w:rsidR="00911AF5">
              <w:rPr>
                <w:rFonts w:ascii="Arial" w:hAnsi="Arial" w:cs="Arial"/>
                <w:color w:val="000000" w:themeColor="text1"/>
                <w:lang w:val="en-US"/>
              </w:rPr>
              <w:t>access on hold because the</w:t>
            </w:r>
            <w:r w:rsidR="003D2FD9">
              <w:rPr>
                <w:rFonts w:ascii="Arial" w:hAnsi="Arial" w:cs="Arial"/>
                <w:color w:val="000000" w:themeColor="text1"/>
                <w:lang w:val="en-US"/>
              </w:rPr>
              <w:t xml:space="preserve">re were </w:t>
            </w:r>
            <w:r w:rsidR="00911AF5">
              <w:rPr>
                <w:rFonts w:ascii="Arial" w:hAnsi="Arial" w:cs="Arial"/>
                <w:color w:val="000000" w:themeColor="text1"/>
                <w:lang w:val="en-US"/>
              </w:rPr>
              <w:t>certain non-compliance practices</w:t>
            </w:r>
            <w:r w:rsidR="0085547E">
              <w:rPr>
                <w:rFonts w:ascii="Arial" w:hAnsi="Arial" w:cs="Arial"/>
                <w:color w:val="000000" w:themeColor="text1"/>
                <w:lang w:val="en-US"/>
              </w:rPr>
              <w:t xml:space="preserve"> </w:t>
            </w:r>
            <w:r w:rsidR="003D2FD9">
              <w:rPr>
                <w:rFonts w:ascii="Arial" w:hAnsi="Arial" w:cs="Arial"/>
                <w:color w:val="000000" w:themeColor="text1"/>
                <w:lang w:val="en-US"/>
              </w:rPr>
              <w:t>the</w:t>
            </w:r>
            <w:r w:rsidR="00911AF5">
              <w:rPr>
                <w:rFonts w:ascii="Arial" w:hAnsi="Arial" w:cs="Arial"/>
                <w:color w:val="000000" w:themeColor="text1"/>
                <w:lang w:val="en-US"/>
              </w:rPr>
              <w:t xml:space="preserve"> community members</w:t>
            </w:r>
            <w:r w:rsidR="0085547E">
              <w:rPr>
                <w:rFonts w:ascii="Arial" w:hAnsi="Arial" w:cs="Arial"/>
                <w:color w:val="000000" w:themeColor="text1"/>
                <w:lang w:val="en-US"/>
              </w:rPr>
              <w:t xml:space="preserve"> were engaged in </w:t>
            </w:r>
            <w:r w:rsidR="003D2FD9">
              <w:rPr>
                <w:rFonts w:ascii="Arial" w:hAnsi="Arial" w:cs="Arial"/>
                <w:color w:val="000000" w:themeColor="text1"/>
                <w:lang w:val="en-US"/>
              </w:rPr>
              <w:t xml:space="preserve">, which were </w:t>
            </w:r>
            <w:r w:rsidR="0085547E">
              <w:rPr>
                <w:rFonts w:ascii="Arial" w:hAnsi="Arial" w:cs="Arial"/>
                <w:color w:val="000000" w:themeColor="text1"/>
                <w:lang w:val="en-US"/>
              </w:rPr>
              <w:t xml:space="preserve">not in line with </w:t>
            </w:r>
            <w:r w:rsidR="00911AF5">
              <w:rPr>
                <w:rFonts w:ascii="Arial" w:hAnsi="Arial" w:cs="Arial"/>
                <w:color w:val="000000" w:themeColor="text1"/>
                <w:lang w:val="en-US"/>
              </w:rPr>
              <w:t xml:space="preserve">the legal requirements of the permit issued by the Department of Economic Development and Environmental Affairs (DEDEA). </w:t>
            </w:r>
            <w:r>
              <w:rPr>
                <w:rFonts w:ascii="Arial" w:hAnsi="Arial" w:cs="Arial"/>
                <w:color w:val="000000" w:themeColor="text1"/>
                <w:lang w:val="en-US"/>
              </w:rPr>
              <w:t xml:space="preserve"> </w:t>
            </w:r>
          </w:p>
          <w:p w:rsidR="00B95EF3" w:rsidRPr="00F3019C" w:rsidRDefault="00B95EF3" w:rsidP="00462CC9">
            <w:pPr>
              <w:tabs>
                <w:tab w:val="left" w:pos="851"/>
              </w:tabs>
              <w:spacing w:line="360" w:lineRule="auto"/>
              <w:jc w:val="both"/>
              <w:rPr>
                <w:rFonts w:ascii="Arial" w:hAnsi="Arial" w:cs="Arial"/>
                <w:color w:val="000000" w:themeColor="text1"/>
                <w:lang w:val="en-US"/>
              </w:rPr>
            </w:pPr>
          </w:p>
        </w:tc>
        <w:tc>
          <w:tcPr>
            <w:tcW w:w="3309" w:type="dxa"/>
          </w:tcPr>
          <w:p w:rsidR="00E02F1A" w:rsidRDefault="003D2FD9"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t xml:space="preserve">Rhodes University will conduct an assessment on the available honey bush tea to determine sustainable harvesting levels. </w:t>
            </w:r>
          </w:p>
          <w:p w:rsidR="003D2FD9" w:rsidRDefault="003D2FD9" w:rsidP="009730EA">
            <w:pPr>
              <w:tabs>
                <w:tab w:val="left" w:pos="851"/>
              </w:tabs>
              <w:spacing w:line="360" w:lineRule="auto"/>
              <w:jc w:val="both"/>
              <w:rPr>
                <w:rFonts w:ascii="Arial" w:hAnsi="Arial" w:cs="Arial"/>
                <w:color w:val="000000" w:themeColor="text1"/>
                <w:lang w:val="en-US"/>
              </w:rPr>
            </w:pPr>
          </w:p>
          <w:p w:rsidR="0085547E" w:rsidRDefault="003D2FD9"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t xml:space="preserve">MTO will engage the Koukamma Local Municipality to </w:t>
            </w:r>
            <w:r w:rsidR="0085547E">
              <w:rPr>
                <w:rFonts w:ascii="Arial" w:hAnsi="Arial" w:cs="Arial"/>
                <w:color w:val="000000" w:themeColor="text1"/>
                <w:lang w:val="en-US"/>
              </w:rPr>
              <w:t>finalize an integrated honey bush tea strategy that will ensure that those having an interest in harvesting honey bush benefit.</w:t>
            </w:r>
          </w:p>
          <w:p w:rsidR="0085547E" w:rsidRDefault="0085547E" w:rsidP="009730EA">
            <w:pPr>
              <w:tabs>
                <w:tab w:val="left" w:pos="851"/>
              </w:tabs>
              <w:spacing w:line="360" w:lineRule="auto"/>
              <w:jc w:val="both"/>
              <w:rPr>
                <w:rFonts w:ascii="Arial" w:hAnsi="Arial" w:cs="Arial"/>
                <w:color w:val="000000" w:themeColor="text1"/>
                <w:lang w:val="en-US"/>
              </w:rPr>
            </w:pPr>
          </w:p>
          <w:p w:rsidR="00B95EF3" w:rsidRPr="00F3019C" w:rsidRDefault="0085547E" w:rsidP="009730EA">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t>Parties interested in harvesting the honey bush tea will be engaged/consulted in the development of the integrated honey bush tea.</w:t>
            </w:r>
          </w:p>
        </w:tc>
      </w:tr>
      <w:tr w:rsidR="00F3019C" w:rsidRPr="00F3019C" w:rsidTr="00C83B91">
        <w:tc>
          <w:tcPr>
            <w:tcW w:w="4237" w:type="dxa"/>
          </w:tcPr>
          <w:p w:rsidR="00E02F1A" w:rsidRPr="00F3019C" w:rsidRDefault="00E02F1A" w:rsidP="00D16E19">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The current Bill does not address challenges that communities </w:t>
            </w:r>
            <w:r w:rsidR="00D16E19" w:rsidRPr="00F3019C">
              <w:rPr>
                <w:rFonts w:ascii="Arial" w:hAnsi="Arial" w:cs="Arial"/>
                <w:color w:val="000000" w:themeColor="text1"/>
              </w:rPr>
              <w:t xml:space="preserve">are </w:t>
            </w:r>
            <w:r w:rsidR="00D16E19" w:rsidRPr="00F3019C">
              <w:rPr>
                <w:rFonts w:ascii="Arial" w:hAnsi="Arial" w:cs="Arial"/>
                <w:color w:val="000000" w:themeColor="text1"/>
              </w:rPr>
              <w:lastRenderedPageBreak/>
              <w:t>faced with</w:t>
            </w:r>
            <w:r w:rsidRPr="00F3019C">
              <w:rPr>
                <w:rFonts w:ascii="Arial" w:hAnsi="Arial" w:cs="Arial"/>
                <w:color w:val="000000" w:themeColor="text1"/>
              </w:rPr>
              <w:t xml:space="preserve"> on a daily basis.</w:t>
            </w:r>
          </w:p>
        </w:tc>
        <w:tc>
          <w:tcPr>
            <w:tcW w:w="2613" w:type="dxa"/>
          </w:tcPr>
          <w:p w:rsidR="00E02F1A" w:rsidRPr="00F3019C" w:rsidRDefault="00E02F1A"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DAFF</w:t>
            </w:r>
          </w:p>
        </w:tc>
        <w:tc>
          <w:tcPr>
            <w:tcW w:w="3681" w:type="dxa"/>
          </w:tcPr>
          <w:p w:rsidR="00E02F1A" w:rsidRPr="00F3019C" w:rsidRDefault="00E02F1A"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The Principal Act has mechanisms of allowing use/benefit from forests </w:t>
            </w:r>
            <w:r w:rsidRPr="00F3019C">
              <w:rPr>
                <w:rFonts w:ascii="Arial" w:hAnsi="Arial" w:cs="Arial"/>
                <w:color w:val="000000" w:themeColor="text1"/>
                <w:lang w:val="en-US"/>
              </w:rPr>
              <w:lastRenderedPageBreak/>
              <w:t>for examples through exem</w:t>
            </w:r>
            <w:r w:rsidR="00D16E19" w:rsidRPr="00F3019C">
              <w:rPr>
                <w:rFonts w:ascii="Arial" w:hAnsi="Arial" w:cs="Arial"/>
                <w:color w:val="000000" w:themeColor="text1"/>
                <w:lang w:val="en-US"/>
              </w:rPr>
              <w:t xml:space="preserve">ptions, licensing and access.  </w:t>
            </w:r>
          </w:p>
        </w:tc>
        <w:tc>
          <w:tcPr>
            <w:tcW w:w="3309" w:type="dxa"/>
          </w:tcPr>
          <w:p w:rsidR="00E02F1A" w:rsidRPr="00F3019C" w:rsidRDefault="00D16E19"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The Department will continue to implement the Act and also </w:t>
            </w:r>
            <w:r w:rsidRPr="00F3019C">
              <w:rPr>
                <w:rFonts w:ascii="Arial" w:hAnsi="Arial" w:cs="Arial"/>
                <w:color w:val="000000" w:themeColor="text1"/>
                <w:lang w:val="en-US"/>
              </w:rPr>
              <w:lastRenderedPageBreak/>
              <w:t>consider the challenges experienced by communities in the policies and guidelines</w:t>
            </w:r>
          </w:p>
        </w:tc>
      </w:tr>
      <w:tr w:rsidR="00F3019C" w:rsidRPr="00F3019C" w:rsidTr="00C83B91">
        <w:tc>
          <w:tcPr>
            <w:tcW w:w="4237" w:type="dxa"/>
          </w:tcPr>
          <w:p w:rsidR="00E02F1A" w:rsidRPr="00F3019C" w:rsidRDefault="00E02F1A" w:rsidP="00D16E19">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The clauses of public trusteeship and youth and women representation mentioned in the Bill are just statement that will not make a difference.   </w:t>
            </w:r>
          </w:p>
        </w:tc>
        <w:tc>
          <w:tcPr>
            <w:tcW w:w="2613" w:type="dxa"/>
          </w:tcPr>
          <w:p w:rsidR="00E02F1A" w:rsidRPr="00F3019C" w:rsidRDefault="00E02F1A"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E02F1A" w:rsidRPr="00F3019C" w:rsidRDefault="00077230" w:rsidP="00077230">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The Principal Act is being amendment to address challenges experienced by communities and official implementing the Principal Act</w:t>
            </w:r>
          </w:p>
        </w:tc>
        <w:tc>
          <w:tcPr>
            <w:tcW w:w="3309" w:type="dxa"/>
          </w:tcPr>
          <w:p w:rsidR="00E02F1A" w:rsidRPr="00F3019C" w:rsidRDefault="00077230" w:rsidP="009730EA">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 will rely on the participation of the communities to ensure that the clauses make a difference.</w:t>
            </w:r>
          </w:p>
        </w:tc>
      </w:tr>
      <w:tr w:rsidR="00F3019C" w:rsidRPr="00F3019C" w:rsidTr="00C83B91">
        <w:tc>
          <w:tcPr>
            <w:tcW w:w="4237" w:type="dxa"/>
          </w:tcPr>
          <w:p w:rsidR="00E02F1A" w:rsidRPr="00F3019C" w:rsidRDefault="00E02F1A" w:rsidP="006610D4">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The National Forests Act 84 of 1998 needs to be reviewed as it does not come close to addressing challenges to transform the sector.</w:t>
            </w:r>
          </w:p>
        </w:tc>
        <w:tc>
          <w:tcPr>
            <w:tcW w:w="2613" w:type="dxa"/>
          </w:tcPr>
          <w:p w:rsidR="00E02F1A" w:rsidRPr="00F3019C" w:rsidRDefault="00E02F1A"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E02F1A" w:rsidRPr="00F3019C" w:rsidRDefault="00225E70" w:rsidP="00225E70">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The Principal Act does address issues related to transformation e.g. s29 that provides for management of plantations by communities  </w:t>
            </w:r>
          </w:p>
        </w:tc>
        <w:tc>
          <w:tcPr>
            <w:tcW w:w="3309" w:type="dxa"/>
          </w:tcPr>
          <w:p w:rsidR="00E02F1A" w:rsidRPr="00F3019C" w:rsidRDefault="006610D4" w:rsidP="00225E70">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The Act is used in conjunction with other relevant </w:t>
            </w:r>
            <w:r w:rsidR="00225E70" w:rsidRPr="00F3019C">
              <w:rPr>
                <w:rFonts w:ascii="Arial" w:hAnsi="Arial" w:cs="Arial"/>
                <w:color w:val="000000" w:themeColor="text1"/>
                <w:lang w:val="en-US"/>
              </w:rPr>
              <w:t>legislation and policies</w:t>
            </w:r>
            <w:r w:rsidRPr="00F3019C">
              <w:rPr>
                <w:rFonts w:ascii="Arial" w:hAnsi="Arial" w:cs="Arial"/>
                <w:color w:val="000000" w:themeColor="text1"/>
                <w:lang w:val="en-US"/>
              </w:rPr>
              <w:t xml:space="preserve"> such as Forest Sector Charter to make it effective.</w:t>
            </w:r>
          </w:p>
        </w:tc>
      </w:tr>
      <w:tr w:rsidR="00F3019C" w:rsidRPr="00F3019C" w:rsidTr="00C83B91">
        <w:tc>
          <w:tcPr>
            <w:tcW w:w="4237" w:type="dxa"/>
          </w:tcPr>
          <w:p w:rsidR="00E02F1A" w:rsidRPr="00F3019C" w:rsidRDefault="00E02F1A" w:rsidP="00D90DB3">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The inclusion of black people in the Department Advisory Council, BBBEE Charter Council and other Steering Committee are not promoting the benefits from forestry resources by previ</w:t>
            </w:r>
            <w:r w:rsidR="00D90DB3" w:rsidRPr="00F3019C">
              <w:rPr>
                <w:rFonts w:ascii="Arial" w:hAnsi="Arial" w:cs="Arial"/>
                <w:color w:val="000000" w:themeColor="text1"/>
              </w:rPr>
              <w:t>ously disadvantage individuals.</w:t>
            </w:r>
          </w:p>
        </w:tc>
        <w:tc>
          <w:tcPr>
            <w:tcW w:w="2613" w:type="dxa"/>
          </w:tcPr>
          <w:p w:rsidR="00E02F1A" w:rsidRPr="00F3019C" w:rsidRDefault="00E02F1A"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r w:rsidR="00FB72D8" w:rsidRPr="00F3019C">
              <w:rPr>
                <w:rFonts w:ascii="Arial" w:hAnsi="Arial" w:cs="Arial"/>
                <w:color w:val="000000" w:themeColor="text1"/>
                <w:lang w:val="en-US"/>
              </w:rPr>
              <w:t xml:space="preserve"> / Community representatives </w:t>
            </w:r>
          </w:p>
        </w:tc>
        <w:tc>
          <w:tcPr>
            <w:tcW w:w="3681" w:type="dxa"/>
          </w:tcPr>
          <w:p w:rsidR="00FB72D8" w:rsidRPr="00F3019C" w:rsidRDefault="00FB72D8" w:rsidP="00FB72D8">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The nominated people that represent communities in these structures should take the responsibility of ensuring that community issues are addressed.</w:t>
            </w:r>
          </w:p>
          <w:p w:rsidR="00E02F1A" w:rsidRPr="00F3019C" w:rsidRDefault="00E02F1A" w:rsidP="0012396B">
            <w:pPr>
              <w:tabs>
                <w:tab w:val="left" w:pos="851"/>
              </w:tabs>
              <w:spacing w:line="360" w:lineRule="auto"/>
              <w:jc w:val="both"/>
              <w:rPr>
                <w:rFonts w:ascii="Arial" w:hAnsi="Arial" w:cs="Arial"/>
                <w:color w:val="000000" w:themeColor="text1"/>
                <w:lang w:val="en-US"/>
              </w:rPr>
            </w:pPr>
          </w:p>
        </w:tc>
        <w:tc>
          <w:tcPr>
            <w:tcW w:w="3309" w:type="dxa"/>
          </w:tcPr>
          <w:p w:rsidR="00E02F1A" w:rsidRPr="00F3019C" w:rsidRDefault="002E7477" w:rsidP="002E7477">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 will also work with the representatives to ensure that communities benefit from this participation</w:t>
            </w:r>
          </w:p>
        </w:tc>
      </w:tr>
      <w:tr w:rsidR="00F3019C" w:rsidRPr="00F3019C" w:rsidTr="00C83B91">
        <w:tc>
          <w:tcPr>
            <w:tcW w:w="4237" w:type="dxa"/>
          </w:tcPr>
          <w:p w:rsidR="009E3EA1" w:rsidRPr="00F3019C" w:rsidRDefault="009E3EA1" w:rsidP="00416480">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Communities lost ownership of land including forests to multi-national companies and want Government to restore it. </w:t>
            </w:r>
          </w:p>
        </w:tc>
        <w:tc>
          <w:tcPr>
            <w:tcW w:w="2613" w:type="dxa"/>
          </w:tcPr>
          <w:p w:rsidR="009E3EA1" w:rsidRPr="00F3019C" w:rsidRDefault="009E3EA1"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DRDLR</w:t>
            </w:r>
          </w:p>
        </w:tc>
        <w:tc>
          <w:tcPr>
            <w:tcW w:w="3681" w:type="dxa"/>
          </w:tcPr>
          <w:p w:rsidR="009E3EA1" w:rsidRPr="00F3019C" w:rsidRDefault="009E3EA1"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engages on a continuous basis with DRDLR on this issue and other land reform related issues. </w:t>
            </w:r>
          </w:p>
          <w:p w:rsidR="009E3EA1" w:rsidRPr="00F3019C" w:rsidRDefault="009E3EA1" w:rsidP="001D7527">
            <w:pPr>
              <w:spacing w:line="360" w:lineRule="auto"/>
              <w:jc w:val="both"/>
              <w:rPr>
                <w:rFonts w:ascii="Arial" w:hAnsi="Arial" w:cs="Arial"/>
                <w:color w:val="000000" w:themeColor="text1"/>
                <w:sz w:val="16"/>
                <w:szCs w:val="16"/>
              </w:rPr>
            </w:pPr>
          </w:p>
          <w:p w:rsidR="009E3EA1" w:rsidRPr="00F3019C" w:rsidRDefault="009E3EA1" w:rsidP="001D7527">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Rural Development and Land Reform informing him of the matter.</w:t>
            </w:r>
          </w:p>
        </w:tc>
        <w:tc>
          <w:tcPr>
            <w:tcW w:w="3309" w:type="dxa"/>
          </w:tcPr>
          <w:p w:rsidR="009E3EA1" w:rsidRPr="00F3019C" w:rsidRDefault="009E3EA1"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DRDLR and follow up will be made based on the Ministerial letter. </w:t>
            </w:r>
          </w:p>
        </w:tc>
      </w:tr>
      <w:tr w:rsidR="00F3019C" w:rsidRPr="00F3019C" w:rsidTr="00C83B91">
        <w:tc>
          <w:tcPr>
            <w:tcW w:w="4237" w:type="dxa"/>
          </w:tcPr>
          <w:p w:rsidR="009E3EA1" w:rsidRPr="00F3019C" w:rsidRDefault="009E3EA1" w:rsidP="009E3EA1">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Communities who successfully claimed land are still waiting for compensation for forested land claims finalised some years ago.</w:t>
            </w:r>
          </w:p>
        </w:tc>
        <w:tc>
          <w:tcPr>
            <w:tcW w:w="2613" w:type="dxa"/>
          </w:tcPr>
          <w:p w:rsidR="009E3EA1" w:rsidRPr="00F3019C" w:rsidRDefault="009E3EA1"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DRDLR</w:t>
            </w:r>
          </w:p>
        </w:tc>
        <w:tc>
          <w:tcPr>
            <w:tcW w:w="3681" w:type="dxa"/>
          </w:tcPr>
          <w:p w:rsidR="009E3EA1" w:rsidRPr="00F3019C" w:rsidRDefault="009E3EA1" w:rsidP="001D7527">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 xml:space="preserve">The Tsitsikamma claim is on the land that is leased by MTO. MTO pays rental to DAFF for the use of the land and the funds are currently held by the Kabelo Land and Restitution Trust. The claim has not been finalized by DRDLR and funds will only be transferred to the community once the claim is finalised. </w:t>
            </w:r>
          </w:p>
          <w:p w:rsidR="009E3EA1" w:rsidRPr="00F3019C" w:rsidRDefault="009E3EA1" w:rsidP="001D7527">
            <w:pPr>
              <w:tabs>
                <w:tab w:val="left" w:pos="851"/>
              </w:tabs>
              <w:spacing w:line="360" w:lineRule="auto"/>
              <w:jc w:val="both"/>
              <w:rPr>
                <w:rFonts w:ascii="Arial" w:hAnsi="Arial" w:cs="Arial"/>
                <w:color w:val="000000" w:themeColor="text1"/>
              </w:rPr>
            </w:pPr>
            <w:r w:rsidRPr="00F3019C">
              <w:rPr>
                <w:rFonts w:ascii="Arial" w:hAnsi="Arial" w:cs="Arial"/>
                <w:color w:val="000000" w:themeColor="text1"/>
              </w:rPr>
              <w:t xml:space="preserve">A letter has been sent to the Minister of Rural Development and </w:t>
            </w:r>
            <w:r w:rsidRPr="00F3019C">
              <w:rPr>
                <w:rFonts w:ascii="Arial" w:hAnsi="Arial" w:cs="Arial"/>
                <w:color w:val="000000" w:themeColor="text1"/>
              </w:rPr>
              <w:lastRenderedPageBreak/>
              <w:t>Land Reform informing him of the matter.</w:t>
            </w:r>
          </w:p>
        </w:tc>
        <w:tc>
          <w:tcPr>
            <w:tcW w:w="3309" w:type="dxa"/>
          </w:tcPr>
          <w:p w:rsidR="009E3EA1" w:rsidRPr="00F3019C" w:rsidRDefault="009E3EA1" w:rsidP="001D7527">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Funds are only disbursed once the claims have been finalized. The reason for the delay of payment to the Tsitsikama community is the unresolved conflict amongst the land claimants.</w:t>
            </w:r>
          </w:p>
          <w:p w:rsidR="009E3EA1" w:rsidRPr="00F3019C" w:rsidRDefault="009E3EA1" w:rsidP="001D7527">
            <w:pPr>
              <w:tabs>
                <w:tab w:val="left" w:pos="851"/>
              </w:tabs>
              <w:spacing w:line="360" w:lineRule="auto"/>
              <w:jc w:val="both"/>
              <w:rPr>
                <w:rFonts w:ascii="Arial" w:hAnsi="Arial" w:cs="Arial"/>
                <w:color w:val="000000" w:themeColor="text1"/>
                <w:lang w:val="en-US"/>
              </w:rPr>
            </w:pPr>
          </w:p>
          <w:p w:rsidR="009E3EA1" w:rsidRPr="00F3019C" w:rsidRDefault="009E3EA1" w:rsidP="001D7527">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DAFF will continue to engage with DRDLR and follow up will be made based on the Ministerial letter.</w:t>
            </w:r>
          </w:p>
        </w:tc>
      </w:tr>
      <w:tr w:rsidR="00F3019C" w:rsidRPr="00F3019C" w:rsidTr="00C83B91">
        <w:tc>
          <w:tcPr>
            <w:tcW w:w="4237" w:type="dxa"/>
          </w:tcPr>
          <w:p w:rsidR="000C6188" w:rsidRPr="00F3019C" w:rsidRDefault="000C6188" w:rsidP="009E3EA1">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Community members from the forested areas of Tsitsikamma who worked for the former Department of </w:t>
            </w:r>
            <w:r w:rsidR="00CB654D">
              <w:rPr>
                <w:rFonts w:ascii="Arial" w:hAnsi="Arial" w:cs="Arial"/>
                <w:color w:val="000000" w:themeColor="text1"/>
              </w:rPr>
              <w:t>W</w:t>
            </w:r>
            <w:r w:rsidRPr="00F3019C">
              <w:rPr>
                <w:rFonts w:ascii="Arial" w:hAnsi="Arial" w:cs="Arial"/>
                <w:color w:val="000000" w:themeColor="text1"/>
              </w:rPr>
              <w:t xml:space="preserve">ater Affairs and Forestry (DWAF) and later DAFF and the South African National Parks, were promised pay-outs after retrenchment including pensions but they were never paid. </w:t>
            </w:r>
          </w:p>
        </w:tc>
        <w:tc>
          <w:tcPr>
            <w:tcW w:w="2613" w:type="dxa"/>
          </w:tcPr>
          <w:p w:rsidR="000C6188" w:rsidRPr="00F3019C" w:rsidRDefault="000C6188"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DAFF/SANParks</w:t>
            </w:r>
          </w:p>
        </w:tc>
        <w:tc>
          <w:tcPr>
            <w:tcW w:w="3681" w:type="dxa"/>
          </w:tcPr>
          <w:p w:rsidR="00EC45E3" w:rsidRPr="00F3019C" w:rsidRDefault="00EC45E3" w:rsidP="000C6188">
            <w:pPr>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At the engagement with the WCFSF it was agreed that SANParks should participate in the Forum and will therefore deal with this matter as part of the action plan.  </w:t>
            </w:r>
          </w:p>
          <w:p w:rsidR="000C6188" w:rsidRPr="00F3019C" w:rsidRDefault="000C6188" w:rsidP="000C6188">
            <w:pPr>
              <w:spacing w:line="360" w:lineRule="auto"/>
              <w:jc w:val="both"/>
              <w:rPr>
                <w:rFonts w:ascii="Arial" w:hAnsi="Arial" w:cs="Arial"/>
                <w:color w:val="000000" w:themeColor="text1"/>
              </w:rPr>
            </w:pPr>
            <w:r w:rsidRPr="00F3019C">
              <w:rPr>
                <w:rFonts w:ascii="Arial" w:hAnsi="Arial" w:cs="Arial"/>
                <w:color w:val="000000" w:themeColor="text1"/>
              </w:rPr>
              <w:t>The matter has been referred to SANParks through a Ministerial letter.</w:t>
            </w:r>
          </w:p>
        </w:tc>
        <w:tc>
          <w:tcPr>
            <w:tcW w:w="3309" w:type="dxa"/>
          </w:tcPr>
          <w:p w:rsidR="00EC45E3" w:rsidRPr="00F3019C" w:rsidRDefault="00EC45E3" w:rsidP="001D7527">
            <w:pPr>
              <w:spacing w:line="360" w:lineRule="auto"/>
              <w:jc w:val="both"/>
              <w:rPr>
                <w:rFonts w:ascii="Arial" w:hAnsi="Arial" w:cs="Arial"/>
                <w:color w:val="000000" w:themeColor="text1"/>
              </w:rPr>
            </w:pPr>
            <w:r w:rsidRPr="00F3019C">
              <w:rPr>
                <w:rFonts w:ascii="Arial" w:hAnsi="Arial" w:cs="Arial"/>
                <w:color w:val="000000" w:themeColor="text1"/>
              </w:rPr>
              <w:t>WCFSF to provide a list of the employees affected (as part of the action plan)</w:t>
            </w:r>
          </w:p>
          <w:p w:rsidR="00EC45E3" w:rsidRPr="00F3019C" w:rsidRDefault="00EC45E3" w:rsidP="001D7527">
            <w:pPr>
              <w:spacing w:line="360" w:lineRule="auto"/>
              <w:jc w:val="both"/>
              <w:rPr>
                <w:rFonts w:ascii="Arial" w:hAnsi="Arial" w:cs="Arial"/>
                <w:color w:val="000000" w:themeColor="text1"/>
              </w:rPr>
            </w:pPr>
          </w:p>
          <w:p w:rsidR="000C6188" w:rsidRPr="00F3019C" w:rsidRDefault="000C6188" w:rsidP="001D7527">
            <w:pPr>
              <w:spacing w:line="360" w:lineRule="auto"/>
              <w:jc w:val="both"/>
              <w:rPr>
                <w:rFonts w:ascii="Arial" w:hAnsi="Arial" w:cs="Arial"/>
                <w:b/>
                <w:color w:val="000000" w:themeColor="text1"/>
              </w:rPr>
            </w:pPr>
            <w:r w:rsidRPr="00F3019C">
              <w:rPr>
                <w:rFonts w:ascii="Arial" w:hAnsi="Arial" w:cs="Arial"/>
                <w:color w:val="000000" w:themeColor="text1"/>
              </w:rPr>
              <w:t xml:space="preserve">DAFF to follow up </w:t>
            </w:r>
          </w:p>
          <w:p w:rsidR="000C6188" w:rsidRPr="00F3019C" w:rsidRDefault="000C6188" w:rsidP="001D7527">
            <w:pPr>
              <w:spacing w:line="360" w:lineRule="auto"/>
              <w:jc w:val="both"/>
              <w:rPr>
                <w:rFonts w:ascii="Arial" w:hAnsi="Arial" w:cs="Arial"/>
                <w:color w:val="000000" w:themeColor="text1"/>
              </w:rPr>
            </w:pPr>
          </w:p>
        </w:tc>
      </w:tr>
      <w:tr w:rsidR="00F3019C" w:rsidRPr="00F3019C" w:rsidTr="00C83B91">
        <w:tc>
          <w:tcPr>
            <w:tcW w:w="4237" w:type="dxa"/>
          </w:tcPr>
          <w:p w:rsidR="00E664E6" w:rsidRPr="00F3019C" w:rsidRDefault="00E664E6" w:rsidP="00A8093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The Bill to include a clause for the establishment of Trust Fund by Government and forestry companies for bursaries to study forestry. </w:t>
            </w:r>
          </w:p>
        </w:tc>
        <w:tc>
          <w:tcPr>
            <w:tcW w:w="2613" w:type="dxa"/>
          </w:tcPr>
          <w:p w:rsidR="00E664E6" w:rsidRPr="00F3019C" w:rsidRDefault="00E664E6"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E664E6" w:rsidRPr="00F3019C" w:rsidRDefault="00E664E6" w:rsidP="00E664E6">
            <w:pPr>
              <w:spacing w:line="360" w:lineRule="auto"/>
              <w:jc w:val="both"/>
              <w:rPr>
                <w:rFonts w:ascii="Arial" w:hAnsi="Arial" w:cs="Arial"/>
                <w:color w:val="000000" w:themeColor="text1"/>
              </w:rPr>
            </w:pPr>
            <w:r w:rsidRPr="00F3019C">
              <w:rPr>
                <w:rFonts w:ascii="Arial" w:hAnsi="Arial" w:cs="Arial"/>
                <w:color w:val="000000" w:themeColor="text1"/>
              </w:rPr>
              <w:t xml:space="preserve">DAFF and the industry have several sector and training programmes that include bursaries and internships. A number of students have been assisted through these programmes. These are published annually in print and electronic media. </w:t>
            </w:r>
          </w:p>
        </w:tc>
        <w:tc>
          <w:tcPr>
            <w:tcW w:w="3309" w:type="dxa"/>
          </w:tcPr>
          <w:p w:rsidR="00E664E6" w:rsidRPr="00F3019C" w:rsidRDefault="00E664E6" w:rsidP="00E664E6">
            <w:pPr>
              <w:spacing w:line="360" w:lineRule="auto"/>
              <w:jc w:val="both"/>
              <w:rPr>
                <w:rFonts w:ascii="Arial" w:hAnsi="Arial" w:cs="Arial"/>
                <w:color w:val="000000" w:themeColor="text1"/>
              </w:rPr>
            </w:pPr>
            <w:r w:rsidRPr="00F3019C">
              <w:rPr>
                <w:rFonts w:ascii="Arial" w:hAnsi="Arial" w:cs="Arial"/>
                <w:color w:val="000000" w:themeColor="text1"/>
              </w:rPr>
              <w:t xml:space="preserve">It will not be necessary to address this through the Bill </w:t>
            </w:r>
          </w:p>
        </w:tc>
      </w:tr>
      <w:tr w:rsidR="00F3019C" w:rsidRPr="00F3019C" w:rsidTr="00C83B91">
        <w:tc>
          <w:tcPr>
            <w:tcW w:w="4237" w:type="dxa"/>
          </w:tcPr>
          <w:p w:rsidR="000C6188" w:rsidRPr="00F3019C" w:rsidRDefault="001309CC" w:rsidP="001309CC">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Dilapidated living quarters re</w:t>
            </w:r>
            <w:r w:rsidR="000C6188" w:rsidRPr="00F3019C">
              <w:rPr>
                <w:rFonts w:ascii="Arial" w:hAnsi="Arial" w:cs="Arial"/>
                <w:color w:val="000000" w:themeColor="text1"/>
              </w:rPr>
              <w:t xml:space="preserve">nted </w:t>
            </w:r>
            <w:r w:rsidR="000C6188" w:rsidRPr="00F3019C">
              <w:rPr>
                <w:rFonts w:ascii="Arial" w:hAnsi="Arial" w:cs="Arial"/>
                <w:color w:val="000000" w:themeColor="text1"/>
              </w:rPr>
              <w:lastRenderedPageBreak/>
              <w:t xml:space="preserve">from South African National Parks by community members. </w:t>
            </w:r>
          </w:p>
        </w:tc>
        <w:tc>
          <w:tcPr>
            <w:tcW w:w="2613" w:type="dxa"/>
          </w:tcPr>
          <w:p w:rsidR="000C6188" w:rsidRPr="00F3019C" w:rsidRDefault="001309CC"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SANParks </w:t>
            </w:r>
          </w:p>
        </w:tc>
        <w:tc>
          <w:tcPr>
            <w:tcW w:w="3681" w:type="dxa"/>
          </w:tcPr>
          <w:p w:rsidR="000C6188" w:rsidRPr="00F3019C" w:rsidRDefault="00F05BC2"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At the engagement with the </w:t>
            </w:r>
            <w:r w:rsidRPr="00F3019C">
              <w:rPr>
                <w:rFonts w:ascii="Arial" w:hAnsi="Arial" w:cs="Arial"/>
                <w:color w:val="000000" w:themeColor="text1"/>
                <w:lang w:val="en-US"/>
              </w:rPr>
              <w:lastRenderedPageBreak/>
              <w:t>WCFSF it was agreed that SANParks should participate in the Forum and will therefore deal with this matter as part of the action plan</w:t>
            </w:r>
          </w:p>
          <w:p w:rsidR="00F05BC2" w:rsidRPr="00F3019C" w:rsidRDefault="00F05BC2"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The matter has been referred to SANParks through a Ministerial letter.</w:t>
            </w:r>
          </w:p>
        </w:tc>
        <w:tc>
          <w:tcPr>
            <w:tcW w:w="3309" w:type="dxa"/>
          </w:tcPr>
          <w:p w:rsidR="000C6188" w:rsidRPr="00F3019C" w:rsidRDefault="00F05BC2" w:rsidP="00F05BC2">
            <w:pPr>
              <w:spacing w:line="360" w:lineRule="auto"/>
              <w:jc w:val="both"/>
              <w:rPr>
                <w:rFonts w:ascii="Arial" w:hAnsi="Arial" w:cs="Arial"/>
                <w:color w:val="000000" w:themeColor="text1"/>
                <w:lang w:val="en-US"/>
              </w:rPr>
            </w:pPr>
            <w:r w:rsidRPr="00F3019C">
              <w:rPr>
                <w:rFonts w:ascii="Arial" w:hAnsi="Arial" w:cs="Arial"/>
                <w:color w:val="000000" w:themeColor="text1"/>
              </w:rPr>
              <w:lastRenderedPageBreak/>
              <w:t xml:space="preserve">DAFF to monitor through the </w:t>
            </w:r>
            <w:r w:rsidRPr="00F3019C">
              <w:rPr>
                <w:rFonts w:ascii="Arial" w:hAnsi="Arial" w:cs="Arial"/>
                <w:color w:val="000000" w:themeColor="text1"/>
              </w:rPr>
              <w:lastRenderedPageBreak/>
              <w:t xml:space="preserve">WCFSF action plan </w:t>
            </w:r>
          </w:p>
        </w:tc>
      </w:tr>
      <w:tr w:rsidR="00F3019C" w:rsidRPr="00F3019C" w:rsidTr="00C83B91">
        <w:tc>
          <w:tcPr>
            <w:tcW w:w="4237" w:type="dxa"/>
          </w:tcPr>
          <w:p w:rsidR="000C6188" w:rsidRPr="00F3019C" w:rsidRDefault="00F05BC2" w:rsidP="002A68CC">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Evi</w:t>
            </w:r>
            <w:r w:rsidR="000C6188" w:rsidRPr="00F3019C">
              <w:rPr>
                <w:rFonts w:ascii="Arial" w:hAnsi="Arial" w:cs="Arial"/>
                <w:color w:val="000000" w:themeColor="text1"/>
              </w:rPr>
              <w:t xml:space="preserve">ction of community members by South African National Parks after retirement/ death/ injury of breadwinners.  </w:t>
            </w:r>
          </w:p>
          <w:p w:rsidR="000C6188" w:rsidRPr="00F3019C" w:rsidRDefault="000C6188" w:rsidP="002A68CC">
            <w:pPr>
              <w:pStyle w:val="ListParagraph"/>
              <w:spacing w:line="360" w:lineRule="auto"/>
              <w:ind w:left="601"/>
              <w:jc w:val="both"/>
              <w:rPr>
                <w:rFonts w:ascii="Arial" w:hAnsi="Arial" w:cs="Arial"/>
                <w:color w:val="000000" w:themeColor="text1"/>
              </w:rPr>
            </w:pPr>
          </w:p>
        </w:tc>
        <w:tc>
          <w:tcPr>
            <w:tcW w:w="2613" w:type="dxa"/>
          </w:tcPr>
          <w:p w:rsidR="000C6188" w:rsidRPr="00F3019C" w:rsidRDefault="00F05BC2"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SANParks</w:t>
            </w:r>
          </w:p>
        </w:tc>
        <w:tc>
          <w:tcPr>
            <w:tcW w:w="3681" w:type="dxa"/>
          </w:tcPr>
          <w:p w:rsidR="000C6188" w:rsidRPr="00F3019C" w:rsidRDefault="001309CC"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At the engagement with the WCFSF it was agreed that SANParks should participate in the Forum and will therefore deal with this matter as part of the action plan </w:t>
            </w:r>
          </w:p>
          <w:p w:rsidR="00F05BC2" w:rsidRPr="00F3019C" w:rsidRDefault="00F05BC2"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The matter has been referred to SANParks through a Ministerial letter.</w:t>
            </w:r>
          </w:p>
        </w:tc>
        <w:tc>
          <w:tcPr>
            <w:tcW w:w="3309" w:type="dxa"/>
          </w:tcPr>
          <w:p w:rsidR="00F05BC2" w:rsidRPr="00F3019C" w:rsidRDefault="00F05BC2" w:rsidP="00F05BC2">
            <w:pPr>
              <w:spacing w:line="360" w:lineRule="auto"/>
              <w:jc w:val="both"/>
              <w:rPr>
                <w:rFonts w:ascii="Arial" w:hAnsi="Arial" w:cs="Arial"/>
                <w:b/>
                <w:color w:val="000000" w:themeColor="text1"/>
              </w:rPr>
            </w:pPr>
            <w:r w:rsidRPr="00F3019C">
              <w:rPr>
                <w:rFonts w:ascii="Arial" w:hAnsi="Arial" w:cs="Arial"/>
                <w:color w:val="000000" w:themeColor="text1"/>
              </w:rPr>
              <w:t>DAFF to monitor through the WCFSF action plan</w:t>
            </w:r>
          </w:p>
          <w:p w:rsidR="000C6188" w:rsidRPr="00F3019C" w:rsidRDefault="000C6188" w:rsidP="00155003">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F05BC2" w:rsidRPr="00F3019C" w:rsidRDefault="00F05BC2" w:rsidP="00F05BC2">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Prohibition by landowner’s e.g Sanpark to undertaking agricultural activities such as grazing.</w:t>
            </w:r>
          </w:p>
        </w:tc>
        <w:tc>
          <w:tcPr>
            <w:tcW w:w="2613" w:type="dxa"/>
          </w:tcPr>
          <w:p w:rsidR="00F05BC2" w:rsidRPr="00F3019C" w:rsidRDefault="00F05BC2"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SANParks</w:t>
            </w:r>
          </w:p>
        </w:tc>
        <w:tc>
          <w:tcPr>
            <w:tcW w:w="3681" w:type="dxa"/>
          </w:tcPr>
          <w:p w:rsidR="00F05BC2" w:rsidRPr="00F3019C" w:rsidRDefault="00F05BC2" w:rsidP="001D7527">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At the engagement with the WCFSF it was agreed that SANParks should participate in the </w:t>
            </w:r>
            <w:r w:rsidRPr="00F3019C">
              <w:rPr>
                <w:rFonts w:ascii="Arial" w:hAnsi="Arial" w:cs="Arial"/>
                <w:color w:val="000000" w:themeColor="text1"/>
                <w:lang w:val="en-US"/>
              </w:rPr>
              <w:lastRenderedPageBreak/>
              <w:t xml:space="preserve">Forum and will therefore deal with this matter as part of the action plan </w:t>
            </w:r>
          </w:p>
          <w:p w:rsidR="00F05BC2" w:rsidRPr="00F3019C" w:rsidRDefault="00F05BC2" w:rsidP="001D7527">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The matter has been referred to SANParks through a Ministerial letter.</w:t>
            </w:r>
          </w:p>
        </w:tc>
        <w:tc>
          <w:tcPr>
            <w:tcW w:w="3309" w:type="dxa"/>
          </w:tcPr>
          <w:p w:rsidR="00F05BC2" w:rsidRPr="00F3019C" w:rsidRDefault="00F05BC2" w:rsidP="001D7527">
            <w:pPr>
              <w:spacing w:line="360" w:lineRule="auto"/>
              <w:jc w:val="both"/>
              <w:rPr>
                <w:rFonts w:ascii="Arial" w:hAnsi="Arial" w:cs="Arial"/>
                <w:b/>
                <w:color w:val="000000" w:themeColor="text1"/>
              </w:rPr>
            </w:pPr>
            <w:r w:rsidRPr="00F3019C">
              <w:rPr>
                <w:rFonts w:ascii="Arial" w:hAnsi="Arial" w:cs="Arial"/>
                <w:color w:val="000000" w:themeColor="text1"/>
              </w:rPr>
              <w:lastRenderedPageBreak/>
              <w:t>DAFF to monitor through the WCFSF action plan</w:t>
            </w:r>
          </w:p>
          <w:p w:rsidR="00F05BC2" w:rsidRPr="00F3019C" w:rsidRDefault="00F05BC2" w:rsidP="001D7527">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F05BC2" w:rsidRPr="00F3019C" w:rsidRDefault="00F05BC2" w:rsidP="00A8093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DAFF to assist communities (Tsitsikamma) to develop and manage wetland for economic benefits.  </w:t>
            </w:r>
          </w:p>
        </w:tc>
        <w:tc>
          <w:tcPr>
            <w:tcW w:w="2613" w:type="dxa"/>
          </w:tcPr>
          <w:p w:rsidR="00F05BC2" w:rsidRPr="00F3019C" w:rsidRDefault="00F05BC2"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DEA</w:t>
            </w:r>
          </w:p>
        </w:tc>
        <w:tc>
          <w:tcPr>
            <w:tcW w:w="3681" w:type="dxa"/>
          </w:tcPr>
          <w:p w:rsidR="00F05BC2" w:rsidRPr="00F3019C" w:rsidRDefault="00F05BC2" w:rsidP="00F05BC2">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The matter has been referred to DEA through a Ministerial letter.</w:t>
            </w:r>
          </w:p>
        </w:tc>
        <w:tc>
          <w:tcPr>
            <w:tcW w:w="3309" w:type="dxa"/>
          </w:tcPr>
          <w:p w:rsidR="00F05BC2" w:rsidRPr="00F3019C" w:rsidRDefault="00F05BC2" w:rsidP="001D7527">
            <w:pPr>
              <w:spacing w:line="360" w:lineRule="auto"/>
              <w:jc w:val="both"/>
              <w:rPr>
                <w:rFonts w:ascii="Arial" w:hAnsi="Arial" w:cs="Arial"/>
                <w:b/>
                <w:color w:val="000000" w:themeColor="text1"/>
              </w:rPr>
            </w:pPr>
            <w:r w:rsidRPr="00F3019C">
              <w:rPr>
                <w:rFonts w:ascii="Arial" w:hAnsi="Arial" w:cs="Arial"/>
                <w:color w:val="000000" w:themeColor="text1"/>
              </w:rPr>
              <w:t>DAFF to follow up</w:t>
            </w:r>
          </w:p>
          <w:p w:rsidR="00F05BC2" w:rsidRPr="00F3019C" w:rsidRDefault="00F05BC2" w:rsidP="001D7527">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F05BC2" w:rsidRPr="00F3019C" w:rsidRDefault="00F05BC2" w:rsidP="00320ED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Community members worked in the forestry companies such </w:t>
            </w:r>
            <w:r w:rsidR="00C32AC4" w:rsidRPr="00F3019C">
              <w:rPr>
                <w:rFonts w:ascii="Arial" w:hAnsi="Arial" w:cs="Arial"/>
                <w:color w:val="000000" w:themeColor="text1"/>
              </w:rPr>
              <w:t xml:space="preserve">as </w:t>
            </w:r>
            <w:r w:rsidRPr="00F3019C">
              <w:rPr>
                <w:rFonts w:ascii="Arial" w:hAnsi="Arial" w:cs="Arial"/>
                <w:color w:val="000000" w:themeColor="text1"/>
              </w:rPr>
              <w:t xml:space="preserve">SAFCOL for over 40 </w:t>
            </w:r>
            <w:r w:rsidR="00320EDD" w:rsidRPr="00F3019C">
              <w:rPr>
                <w:rFonts w:ascii="Arial" w:hAnsi="Arial" w:cs="Arial"/>
                <w:color w:val="000000" w:themeColor="text1"/>
              </w:rPr>
              <w:t>years but were not compensated accordingly</w:t>
            </w:r>
            <w:r w:rsidRPr="00F3019C">
              <w:rPr>
                <w:rFonts w:ascii="Arial" w:hAnsi="Arial" w:cs="Arial"/>
                <w:color w:val="000000" w:themeColor="text1"/>
              </w:rPr>
              <w:t xml:space="preserve"> upon retirement. Some were promised shares that were never paid.  </w:t>
            </w:r>
          </w:p>
        </w:tc>
        <w:tc>
          <w:tcPr>
            <w:tcW w:w="2613" w:type="dxa"/>
          </w:tcPr>
          <w:p w:rsidR="00F05BC2" w:rsidRPr="00F3019C" w:rsidRDefault="0052536B" w:rsidP="0012396B">
            <w:pPr>
              <w:tabs>
                <w:tab w:val="left" w:pos="851"/>
              </w:tabs>
              <w:spacing w:line="360" w:lineRule="auto"/>
              <w:jc w:val="both"/>
              <w:rPr>
                <w:rFonts w:ascii="Arial" w:hAnsi="Arial" w:cs="Arial"/>
                <w:color w:val="000000" w:themeColor="text1"/>
                <w:lang w:val="en-US"/>
              </w:rPr>
            </w:pPr>
            <w:r>
              <w:rPr>
                <w:rFonts w:ascii="Arial" w:hAnsi="Arial" w:cs="Arial"/>
                <w:color w:val="000000" w:themeColor="text1"/>
                <w:lang w:val="en-US"/>
              </w:rPr>
              <w:t>SAFCOL</w:t>
            </w:r>
          </w:p>
        </w:tc>
        <w:tc>
          <w:tcPr>
            <w:tcW w:w="3681" w:type="dxa"/>
          </w:tcPr>
          <w:p w:rsidR="00F05BC2" w:rsidRPr="00F3019C" w:rsidRDefault="00F05BC2" w:rsidP="003E51DF">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 xml:space="preserve">The matter has been referred to </w:t>
            </w:r>
            <w:r w:rsidR="0052536B">
              <w:rPr>
                <w:rFonts w:ascii="Arial" w:hAnsi="Arial" w:cs="Arial"/>
                <w:color w:val="000000" w:themeColor="text1"/>
              </w:rPr>
              <w:t>SAFCOL</w:t>
            </w:r>
            <w:r w:rsidRPr="00F3019C">
              <w:rPr>
                <w:rFonts w:ascii="Arial" w:hAnsi="Arial" w:cs="Arial"/>
                <w:color w:val="000000" w:themeColor="text1"/>
              </w:rPr>
              <w:t xml:space="preserve"> through a Ministerial letter.</w:t>
            </w:r>
          </w:p>
        </w:tc>
        <w:tc>
          <w:tcPr>
            <w:tcW w:w="3309" w:type="dxa"/>
          </w:tcPr>
          <w:p w:rsidR="00F05BC2" w:rsidRPr="00F3019C" w:rsidRDefault="00F05BC2" w:rsidP="001D7527">
            <w:pPr>
              <w:spacing w:line="360" w:lineRule="auto"/>
              <w:jc w:val="both"/>
              <w:rPr>
                <w:rFonts w:ascii="Arial" w:hAnsi="Arial" w:cs="Arial"/>
                <w:b/>
                <w:color w:val="000000" w:themeColor="text1"/>
              </w:rPr>
            </w:pPr>
            <w:r w:rsidRPr="00F3019C">
              <w:rPr>
                <w:rFonts w:ascii="Arial" w:hAnsi="Arial" w:cs="Arial"/>
                <w:color w:val="000000" w:themeColor="text1"/>
              </w:rPr>
              <w:t>DAFF to monitor through the WCFSF action plan</w:t>
            </w:r>
          </w:p>
          <w:p w:rsidR="00F05BC2" w:rsidRPr="00F3019C" w:rsidRDefault="00F05BC2" w:rsidP="001D7527">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9751F8" w:rsidRPr="00F3019C" w:rsidRDefault="009751F8" w:rsidP="006E0318">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Local contractors have no confidence in DAFF, SAFCOL and or SANParks as they collude with </w:t>
            </w:r>
            <w:r w:rsidRPr="00F3019C">
              <w:rPr>
                <w:rFonts w:ascii="Arial" w:hAnsi="Arial" w:cs="Arial"/>
                <w:color w:val="000000" w:themeColor="text1"/>
              </w:rPr>
              <w:lastRenderedPageBreak/>
              <w:t xml:space="preserve">forestry companies against the communities when it comes to concerns and challenges reported. It was reported that DAFF does not even respond to any correspondences or follow up issues. </w:t>
            </w:r>
          </w:p>
        </w:tc>
        <w:tc>
          <w:tcPr>
            <w:tcW w:w="2613" w:type="dxa"/>
          </w:tcPr>
          <w:p w:rsidR="009751F8" w:rsidRPr="00F3019C" w:rsidRDefault="009751F8" w:rsidP="00B15B59">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lastRenderedPageBreak/>
              <w:t>DAFF, SAFCOL and SANParks</w:t>
            </w:r>
          </w:p>
        </w:tc>
        <w:tc>
          <w:tcPr>
            <w:tcW w:w="3681" w:type="dxa"/>
          </w:tcPr>
          <w:p w:rsidR="009751F8" w:rsidRPr="00F3019C" w:rsidRDefault="009751F8" w:rsidP="009751F8">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 xml:space="preserve">The matter has been noted and has been included in the WCFSF action plan </w:t>
            </w:r>
          </w:p>
        </w:tc>
        <w:tc>
          <w:tcPr>
            <w:tcW w:w="3309" w:type="dxa"/>
          </w:tcPr>
          <w:p w:rsidR="009751F8" w:rsidRPr="00F3019C" w:rsidRDefault="009751F8" w:rsidP="001D7527">
            <w:pPr>
              <w:spacing w:line="360" w:lineRule="auto"/>
              <w:jc w:val="both"/>
              <w:rPr>
                <w:rFonts w:ascii="Arial" w:hAnsi="Arial" w:cs="Arial"/>
                <w:b/>
                <w:color w:val="000000" w:themeColor="text1"/>
              </w:rPr>
            </w:pPr>
            <w:r w:rsidRPr="00F3019C">
              <w:rPr>
                <w:rFonts w:ascii="Arial" w:hAnsi="Arial" w:cs="Arial"/>
                <w:color w:val="000000" w:themeColor="text1"/>
              </w:rPr>
              <w:t>DAFF to monitor through the WCFSF action plan</w:t>
            </w:r>
          </w:p>
          <w:p w:rsidR="009751F8" w:rsidRPr="00F3019C" w:rsidRDefault="009751F8" w:rsidP="001D7527">
            <w:pPr>
              <w:tabs>
                <w:tab w:val="left" w:pos="851"/>
              </w:tabs>
              <w:spacing w:line="360" w:lineRule="auto"/>
              <w:jc w:val="both"/>
              <w:rPr>
                <w:rFonts w:ascii="Arial" w:hAnsi="Arial" w:cs="Arial"/>
                <w:color w:val="000000" w:themeColor="text1"/>
                <w:lang w:val="en-US"/>
              </w:rPr>
            </w:pPr>
          </w:p>
        </w:tc>
      </w:tr>
      <w:tr w:rsidR="00C83B91" w:rsidRPr="00F3019C" w:rsidTr="00C83B91">
        <w:trPr>
          <w:cantSplit/>
        </w:trPr>
        <w:tc>
          <w:tcPr>
            <w:tcW w:w="4237" w:type="dxa"/>
          </w:tcPr>
          <w:p w:rsidR="00C83B91" w:rsidRPr="00F3019C" w:rsidRDefault="00C83B91" w:rsidP="00C83B91">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Monitoring of operations and plantations by DAFF to ensure communities take ownership and benefits from forestry resources as claimed in the Bill </w:t>
            </w:r>
          </w:p>
        </w:tc>
        <w:tc>
          <w:tcPr>
            <w:tcW w:w="2613" w:type="dxa"/>
          </w:tcPr>
          <w:p w:rsidR="00C83B91" w:rsidRPr="00F3019C" w:rsidRDefault="00C83B91" w:rsidP="00C83B91">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To ensure effective and efficient management of DAFF plantations, Management Models have been developed </w:t>
            </w:r>
            <w:r>
              <w:rPr>
                <w:rFonts w:ascii="Arial" w:hAnsi="Arial" w:cs="Arial"/>
                <w:color w:val="000000" w:themeColor="text1"/>
              </w:rPr>
              <w:t xml:space="preserve">and will be consulted with </w:t>
            </w:r>
            <w:r w:rsidRPr="00F3019C">
              <w:rPr>
                <w:rFonts w:ascii="Arial" w:hAnsi="Arial" w:cs="Arial"/>
                <w:color w:val="000000" w:themeColor="text1"/>
              </w:rPr>
              <w:t xml:space="preserve">all affected stakeholders including the communities </w:t>
            </w:r>
          </w:p>
        </w:tc>
        <w:tc>
          <w:tcPr>
            <w:tcW w:w="3309" w:type="dxa"/>
          </w:tcPr>
          <w:p w:rsidR="00C83B91" w:rsidRPr="00F3019C" w:rsidRDefault="00C83B91" w:rsidP="00C83B91">
            <w:pPr>
              <w:spacing w:line="360" w:lineRule="auto"/>
              <w:jc w:val="both"/>
              <w:rPr>
                <w:rFonts w:ascii="Arial" w:hAnsi="Arial" w:cs="Arial"/>
                <w:color w:val="000000" w:themeColor="text1"/>
              </w:rPr>
            </w:pPr>
            <w:r w:rsidRPr="00F3019C">
              <w:rPr>
                <w:rFonts w:ascii="Arial" w:hAnsi="Arial" w:cs="Arial"/>
                <w:color w:val="000000" w:themeColor="text1"/>
              </w:rPr>
              <w:t xml:space="preserve">After consultations, models will be approved for implementation </w:t>
            </w:r>
          </w:p>
          <w:p w:rsidR="00C83B91" w:rsidRPr="00F3019C" w:rsidRDefault="00C83B91" w:rsidP="00C83B91">
            <w:pPr>
              <w:spacing w:line="360" w:lineRule="auto"/>
              <w:jc w:val="both"/>
              <w:rPr>
                <w:rFonts w:ascii="Arial" w:hAnsi="Arial" w:cs="Arial"/>
                <w:color w:val="000000" w:themeColor="text1"/>
              </w:rPr>
            </w:pPr>
          </w:p>
          <w:p w:rsidR="00C83B91" w:rsidRPr="00F3019C" w:rsidRDefault="00C83B91" w:rsidP="00C83B91">
            <w:pPr>
              <w:spacing w:line="360" w:lineRule="auto"/>
              <w:jc w:val="both"/>
              <w:rPr>
                <w:rFonts w:ascii="Arial" w:hAnsi="Arial" w:cs="Arial"/>
                <w:color w:val="000000" w:themeColor="text1"/>
              </w:rPr>
            </w:pPr>
          </w:p>
        </w:tc>
      </w:tr>
      <w:tr w:rsidR="00F3019C" w:rsidRPr="00F3019C" w:rsidTr="00C83B91">
        <w:tc>
          <w:tcPr>
            <w:tcW w:w="4237" w:type="dxa"/>
          </w:tcPr>
          <w:p w:rsidR="00D05834" w:rsidRPr="00F3019C" w:rsidRDefault="00D05834" w:rsidP="00D05834">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Request for allocation of land by Government to communities for effective utilisation to benefit upliftment. </w:t>
            </w:r>
          </w:p>
        </w:tc>
        <w:tc>
          <w:tcPr>
            <w:tcW w:w="2613" w:type="dxa"/>
          </w:tcPr>
          <w:p w:rsidR="00D05834" w:rsidRPr="00F3019C" w:rsidRDefault="00D05834"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DRDLR</w:t>
            </w:r>
          </w:p>
        </w:tc>
        <w:tc>
          <w:tcPr>
            <w:tcW w:w="3681" w:type="dxa"/>
          </w:tcPr>
          <w:p w:rsidR="00D05834" w:rsidRPr="00F3019C" w:rsidRDefault="00D05834" w:rsidP="00D05834">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rPr>
              <w:t>The matter has been referred to DRDLR through a Ministerial letter.</w:t>
            </w:r>
          </w:p>
        </w:tc>
        <w:tc>
          <w:tcPr>
            <w:tcW w:w="3309" w:type="dxa"/>
          </w:tcPr>
          <w:p w:rsidR="00D05834" w:rsidRPr="00F3019C" w:rsidRDefault="00D05834" w:rsidP="001D7527">
            <w:pPr>
              <w:spacing w:line="360" w:lineRule="auto"/>
              <w:jc w:val="both"/>
              <w:rPr>
                <w:rFonts w:ascii="Arial" w:hAnsi="Arial" w:cs="Arial"/>
                <w:b/>
                <w:color w:val="000000" w:themeColor="text1"/>
              </w:rPr>
            </w:pPr>
            <w:r w:rsidRPr="00F3019C">
              <w:rPr>
                <w:rFonts w:ascii="Arial" w:hAnsi="Arial" w:cs="Arial"/>
                <w:color w:val="000000" w:themeColor="text1"/>
              </w:rPr>
              <w:t>DAFF to follow up</w:t>
            </w:r>
          </w:p>
          <w:p w:rsidR="00D05834" w:rsidRPr="00F3019C" w:rsidRDefault="00D05834" w:rsidP="001D7527">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D05834" w:rsidRPr="00F3019C" w:rsidRDefault="00D05834" w:rsidP="00D05834">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It was reported that Cape Pine is a divisive company that bribe community leaders to create </w:t>
            </w:r>
            <w:r w:rsidRPr="00F3019C">
              <w:rPr>
                <w:rFonts w:ascii="Arial" w:hAnsi="Arial" w:cs="Arial"/>
                <w:color w:val="000000" w:themeColor="text1"/>
              </w:rPr>
              <w:lastRenderedPageBreak/>
              <w:t>divisions within communities.</w:t>
            </w:r>
          </w:p>
        </w:tc>
        <w:tc>
          <w:tcPr>
            <w:tcW w:w="2613" w:type="dxa"/>
          </w:tcPr>
          <w:p w:rsidR="00D05834" w:rsidRPr="00F3019C" w:rsidRDefault="00D05834"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MTO</w:t>
            </w:r>
          </w:p>
        </w:tc>
        <w:tc>
          <w:tcPr>
            <w:tcW w:w="3681" w:type="dxa"/>
          </w:tcPr>
          <w:p w:rsidR="0052536B" w:rsidRPr="0052536B" w:rsidRDefault="0052536B" w:rsidP="0052536B">
            <w:pPr>
              <w:autoSpaceDE w:val="0"/>
              <w:autoSpaceDN w:val="0"/>
              <w:adjustRightInd w:val="0"/>
              <w:spacing w:line="360" w:lineRule="auto"/>
              <w:rPr>
                <w:rFonts w:ascii="Arial" w:eastAsiaTheme="minorHAnsi" w:hAnsi="Arial" w:cs="Arial"/>
              </w:rPr>
            </w:pPr>
            <w:r w:rsidRPr="0052536B">
              <w:rPr>
                <w:rFonts w:ascii="Arial" w:eastAsiaTheme="minorHAnsi" w:hAnsi="Arial" w:cs="Arial"/>
              </w:rPr>
              <w:t>MTO Forestry participates in a toll-free anonymous a whistle-blowing facility managed by Deloittes</w:t>
            </w:r>
          </w:p>
          <w:p w:rsidR="0052536B" w:rsidRPr="0052536B" w:rsidRDefault="0052536B" w:rsidP="0052536B">
            <w:pPr>
              <w:autoSpaceDE w:val="0"/>
              <w:autoSpaceDN w:val="0"/>
              <w:adjustRightInd w:val="0"/>
              <w:spacing w:line="360" w:lineRule="auto"/>
              <w:rPr>
                <w:rFonts w:ascii="Arial" w:eastAsiaTheme="minorHAnsi" w:hAnsi="Arial" w:cs="Arial"/>
              </w:rPr>
            </w:pPr>
            <w:r w:rsidRPr="0052536B">
              <w:rPr>
                <w:rFonts w:ascii="Arial" w:eastAsiaTheme="minorHAnsi" w:hAnsi="Arial" w:cs="Arial"/>
              </w:rPr>
              <w:lastRenderedPageBreak/>
              <w:t>and all instances of corruption and bribery can be reported via this fac</w:t>
            </w:r>
            <w:r>
              <w:rPr>
                <w:rFonts w:ascii="Arial" w:eastAsiaTheme="minorHAnsi" w:hAnsi="Arial" w:cs="Arial"/>
              </w:rPr>
              <w:t xml:space="preserve">ility. All matters are reported </w:t>
            </w:r>
            <w:r w:rsidRPr="0052536B">
              <w:rPr>
                <w:rFonts w:ascii="Arial" w:eastAsiaTheme="minorHAnsi" w:hAnsi="Arial" w:cs="Arial"/>
              </w:rPr>
              <w:t>and investigated to the chairperson of the Audit and Risk sub-committee of the board and treated</w:t>
            </w:r>
            <w:r>
              <w:rPr>
                <w:rFonts w:ascii="Arial" w:eastAsiaTheme="minorHAnsi" w:hAnsi="Arial" w:cs="Arial"/>
              </w:rPr>
              <w:t xml:space="preserve"> </w:t>
            </w:r>
            <w:r w:rsidRPr="0052536B">
              <w:rPr>
                <w:rFonts w:ascii="Arial" w:eastAsiaTheme="minorHAnsi" w:hAnsi="Arial" w:cs="Arial"/>
              </w:rPr>
              <w:t xml:space="preserve">with immediate and serious responses. The board subscribes to a high Ethical policy and protocol. </w:t>
            </w:r>
          </w:p>
          <w:p w:rsidR="00D05834" w:rsidRPr="00F3019C" w:rsidRDefault="00D05834" w:rsidP="0052536B">
            <w:pPr>
              <w:tabs>
                <w:tab w:val="left" w:pos="851"/>
              </w:tabs>
              <w:spacing w:line="360" w:lineRule="auto"/>
              <w:jc w:val="both"/>
              <w:rPr>
                <w:rFonts w:ascii="Arial" w:hAnsi="Arial" w:cs="Arial"/>
                <w:color w:val="000000" w:themeColor="text1"/>
                <w:lang w:val="en-US"/>
              </w:rPr>
            </w:pPr>
            <w:r w:rsidRPr="0052536B">
              <w:rPr>
                <w:rFonts w:ascii="Arial" w:hAnsi="Arial" w:cs="Arial"/>
                <w:color w:val="000000" w:themeColor="text1"/>
              </w:rPr>
              <w:t>.</w:t>
            </w:r>
          </w:p>
        </w:tc>
        <w:tc>
          <w:tcPr>
            <w:tcW w:w="3309" w:type="dxa"/>
          </w:tcPr>
          <w:p w:rsidR="00D05834" w:rsidRPr="00F3019C" w:rsidRDefault="0052536B" w:rsidP="001D7527">
            <w:pPr>
              <w:spacing w:line="360" w:lineRule="auto"/>
              <w:jc w:val="both"/>
              <w:rPr>
                <w:rFonts w:ascii="Arial" w:hAnsi="Arial" w:cs="Arial"/>
                <w:b/>
                <w:color w:val="000000" w:themeColor="text1"/>
              </w:rPr>
            </w:pPr>
            <w:r>
              <w:rPr>
                <w:rFonts w:ascii="Arial" w:hAnsi="Arial" w:cs="Arial"/>
                <w:color w:val="000000" w:themeColor="text1"/>
              </w:rPr>
              <w:lastRenderedPageBreak/>
              <w:t>MTO to investigate any allegations of corruption and bribery.</w:t>
            </w:r>
          </w:p>
          <w:p w:rsidR="00D05834" w:rsidRPr="00F3019C" w:rsidRDefault="00D05834" w:rsidP="001D7527">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D05834" w:rsidRPr="00F3019C" w:rsidRDefault="00D05834" w:rsidP="00D05834">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During the fire disaster that affected Knysna and other surrounding areas, contractors came from outside the area and took funds that were supposed to assist the local people.</w:t>
            </w:r>
          </w:p>
        </w:tc>
        <w:tc>
          <w:tcPr>
            <w:tcW w:w="2613" w:type="dxa"/>
          </w:tcPr>
          <w:p w:rsidR="00D05834" w:rsidRPr="00F3019C" w:rsidRDefault="00D05834"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MTO</w:t>
            </w:r>
          </w:p>
        </w:tc>
        <w:tc>
          <w:tcPr>
            <w:tcW w:w="3681" w:type="dxa"/>
          </w:tcPr>
          <w:p w:rsidR="00D05834" w:rsidRPr="00F92A00" w:rsidRDefault="00F92A00" w:rsidP="00F92A00">
            <w:pPr>
              <w:autoSpaceDE w:val="0"/>
              <w:autoSpaceDN w:val="0"/>
              <w:adjustRightInd w:val="0"/>
              <w:spacing w:line="360" w:lineRule="auto"/>
              <w:jc w:val="both"/>
              <w:rPr>
                <w:rFonts w:eastAsiaTheme="minorHAnsi" w:cs="Calibri"/>
              </w:rPr>
            </w:pPr>
            <w:r w:rsidRPr="00F92A00">
              <w:rPr>
                <w:rFonts w:ascii="Arial" w:eastAsiaTheme="minorHAnsi" w:hAnsi="Arial" w:cs="Arial"/>
              </w:rPr>
              <w:t xml:space="preserve">MTO lost more than 700,000m³ of standing timber in the June 2017 fires. The company had to harvest all the burnt timber within a space of 8 months before the wood degraded beyond use. Under normal circumstances, MTO harvest about 50,000m³ per month, but with the burnt timber the harvesting rate had to be increase </w:t>
            </w:r>
            <w:r w:rsidRPr="00F92A00">
              <w:rPr>
                <w:rFonts w:ascii="Arial" w:eastAsiaTheme="minorHAnsi" w:hAnsi="Arial" w:cs="Arial"/>
              </w:rPr>
              <w:lastRenderedPageBreak/>
              <w:t>to 115,000m³ per month. MTO had to bring in additional capacity from outside the Cape. All local contractors with equipment to harvest timber were given an opportunity to participate in the salvage operation.</w:t>
            </w:r>
          </w:p>
        </w:tc>
        <w:tc>
          <w:tcPr>
            <w:tcW w:w="3309" w:type="dxa"/>
          </w:tcPr>
          <w:p w:rsidR="00D05834" w:rsidRPr="00F3019C" w:rsidRDefault="00D05834" w:rsidP="001D7527">
            <w:pPr>
              <w:spacing w:line="360" w:lineRule="auto"/>
              <w:jc w:val="both"/>
              <w:rPr>
                <w:rFonts w:ascii="Arial" w:hAnsi="Arial" w:cs="Arial"/>
                <w:b/>
                <w:color w:val="000000" w:themeColor="text1"/>
              </w:rPr>
            </w:pPr>
            <w:r w:rsidRPr="00F3019C">
              <w:rPr>
                <w:rFonts w:ascii="Arial" w:hAnsi="Arial" w:cs="Arial"/>
                <w:color w:val="000000" w:themeColor="text1"/>
              </w:rPr>
              <w:lastRenderedPageBreak/>
              <w:t>DAFF to follow up</w:t>
            </w:r>
          </w:p>
          <w:p w:rsidR="00D05834" w:rsidRPr="00F3019C" w:rsidRDefault="00D05834" w:rsidP="001D7527">
            <w:pPr>
              <w:tabs>
                <w:tab w:val="left" w:pos="851"/>
              </w:tabs>
              <w:spacing w:line="360" w:lineRule="auto"/>
              <w:jc w:val="both"/>
              <w:rPr>
                <w:rFonts w:ascii="Arial" w:hAnsi="Arial" w:cs="Arial"/>
                <w:color w:val="000000" w:themeColor="text1"/>
                <w:lang w:val="en-US"/>
              </w:rPr>
            </w:pPr>
          </w:p>
        </w:tc>
      </w:tr>
      <w:tr w:rsidR="00F3019C" w:rsidRPr="00F3019C" w:rsidTr="00C83B91">
        <w:tc>
          <w:tcPr>
            <w:tcW w:w="4237" w:type="dxa"/>
          </w:tcPr>
          <w:p w:rsidR="00D73B95" w:rsidRPr="00F3019C" w:rsidRDefault="00D73B95" w:rsidP="00D05834">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Local contractors do not get satisfactory and require assistance from DAFF with following issues: delayed applications, setting up and registration of businesses to be able to participate in the forestry value chain. </w:t>
            </w:r>
          </w:p>
        </w:tc>
        <w:tc>
          <w:tcPr>
            <w:tcW w:w="2613" w:type="dxa"/>
          </w:tcPr>
          <w:p w:rsidR="00D73B95" w:rsidRPr="00F3019C" w:rsidRDefault="00D73B95"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DAFF</w:t>
            </w:r>
          </w:p>
        </w:tc>
        <w:tc>
          <w:tcPr>
            <w:tcW w:w="3681" w:type="dxa"/>
          </w:tcPr>
          <w:p w:rsidR="00D73B95" w:rsidRPr="00F3019C" w:rsidRDefault="00D73B95"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in supporting small and medium enterprises, has developed guidelines for timber growing, honey production, sawmilling and charcoal production. These have been translated into four other languages. These are used by forestry advisory services in providing extension services. </w:t>
            </w:r>
          </w:p>
        </w:tc>
        <w:tc>
          <w:tcPr>
            <w:tcW w:w="3309" w:type="dxa"/>
          </w:tcPr>
          <w:p w:rsidR="00D73B95" w:rsidRPr="00F3019C" w:rsidRDefault="00D73B95"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to increase awareness on these initiatives. </w:t>
            </w:r>
          </w:p>
        </w:tc>
      </w:tr>
      <w:tr w:rsidR="00F3019C" w:rsidRPr="00F3019C" w:rsidTr="00C83B91">
        <w:tc>
          <w:tcPr>
            <w:tcW w:w="4237" w:type="dxa"/>
          </w:tcPr>
          <w:p w:rsidR="00D73B95" w:rsidRPr="00F3019C" w:rsidRDefault="00D73B95" w:rsidP="00D73B95">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General lack of capacity building and government support in terms of infrastructure, equipment, </w:t>
            </w:r>
            <w:r w:rsidRPr="00F3019C">
              <w:rPr>
                <w:rFonts w:ascii="Arial" w:hAnsi="Arial" w:cs="Arial"/>
                <w:color w:val="000000" w:themeColor="text1"/>
              </w:rPr>
              <w:lastRenderedPageBreak/>
              <w:t xml:space="preserve">markets and access to land to ensure that local entrepreneurs are uplifted and benefit from the forestry resources. </w:t>
            </w:r>
          </w:p>
        </w:tc>
        <w:tc>
          <w:tcPr>
            <w:tcW w:w="2613" w:type="dxa"/>
          </w:tcPr>
          <w:p w:rsidR="00D73B95" w:rsidRPr="00F3019C" w:rsidRDefault="00D73B95"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 xml:space="preserve">DAFF </w:t>
            </w:r>
          </w:p>
        </w:tc>
        <w:tc>
          <w:tcPr>
            <w:tcW w:w="3681" w:type="dxa"/>
          </w:tcPr>
          <w:p w:rsidR="00D73B95" w:rsidRPr="00F3019C" w:rsidRDefault="00D73B95"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in supporting small and medium enterprises, has developed guidelines for timber </w:t>
            </w:r>
            <w:r w:rsidRPr="00F3019C">
              <w:rPr>
                <w:rFonts w:ascii="Arial" w:hAnsi="Arial" w:cs="Arial"/>
                <w:color w:val="000000" w:themeColor="text1"/>
              </w:rPr>
              <w:lastRenderedPageBreak/>
              <w:t xml:space="preserve">growing, honey production, sawmilling and charcoal production. These have been translated into four other languages. These are used by forestry advisory services in providing extension services. </w:t>
            </w:r>
          </w:p>
        </w:tc>
        <w:tc>
          <w:tcPr>
            <w:tcW w:w="3309" w:type="dxa"/>
          </w:tcPr>
          <w:p w:rsidR="00D73B95" w:rsidRPr="00F3019C" w:rsidRDefault="00D73B95" w:rsidP="001D7527">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DAFF to increase awareness on these initiatives. </w:t>
            </w:r>
          </w:p>
        </w:tc>
      </w:tr>
      <w:tr w:rsidR="00F3019C" w:rsidRPr="00F3019C" w:rsidTr="00C83B91">
        <w:tc>
          <w:tcPr>
            <w:tcW w:w="4237" w:type="dxa"/>
          </w:tcPr>
          <w:p w:rsidR="00D73B95" w:rsidRPr="00F3019C" w:rsidRDefault="00D73B95" w:rsidP="00D73B95">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Victimisation of local activists and small contractors when they express discontent regarding issues that affect local communities. As a result, most small contractors in Tsitsikamma suffer in silence and are afraid to speak out; those who have spoken out have since lost businesses</w:t>
            </w:r>
          </w:p>
        </w:tc>
        <w:tc>
          <w:tcPr>
            <w:tcW w:w="2613" w:type="dxa"/>
          </w:tcPr>
          <w:p w:rsidR="00D73B95" w:rsidRPr="00F3019C" w:rsidRDefault="00D73B95"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MTO</w:t>
            </w:r>
          </w:p>
        </w:tc>
        <w:tc>
          <w:tcPr>
            <w:tcW w:w="3681" w:type="dxa"/>
          </w:tcPr>
          <w:p w:rsidR="00E10625" w:rsidRPr="00E10625" w:rsidRDefault="00F92A00" w:rsidP="00E10625">
            <w:pPr>
              <w:autoSpaceDE w:val="0"/>
              <w:autoSpaceDN w:val="0"/>
              <w:adjustRightInd w:val="0"/>
              <w:spacing w:line="360" w:lineRule="auto"/>
              <w:jc w:val="both"/>
              <w:rPr>
                <w:rFonts w:ascii="Arial" w:eastAsiaTheme="minorHAnsi" w:hAnsi="Arial" w:cs="Arial"/>
              </w:rPr>
            </w:pPr>
            <w:r w:rsidRPr="00E10625">
              <w:rPr>
                <w:rFonts w:ascii="Arial" w:eastAsiaTheme="minorHAnsi" w:hAnsi="Arial" w:cs="Arial"/>
              </w:rPr>
              <w:t>None of MTO Forestry contractors are victimised. MTO Forestry took an initiative to assist local contractors by establishing a Contractor Forum to</w:t>
            </w:r>
            <w:r w:rsidR="00E10625">
              <w:rPr>
                <w:rFonts w:ascii="Arial" w:eastAsiaTheme="minorHAnsi" w:hAnsi="Arial" w:cs="Arial"/>
              </w:rPr>
              <w:t xml:space="preserve"> </w:t>
            </w:r>
            <w:r w:rsidRPr="00E10625">
              <w:rPr>
                <w:rFonts w:ascii="Arial" w:eastAsiaTheme="minorHAnsi" w:hAnsi="Arial" w:cs="Arial"/>
              </w:rPr>
              <w:t xml:space="preserve">encourage open and transparent engagement between MTO Forestry </w:t>
            </w:r>
            <w:r w:rsidR="00E10625" w:rsidRPr="00E10625">
              <w:rPr>
                <w:rFonts w:ascii="Arial" w:eastAsiaTheme="minorHAnsi" w:hAnsi="Arial" w:cs="Arial"/>
              </w:rPr>
              <w:t xml:space="preserve">and contractors. The Enterprise </w:t>
            </w:r>
            <w:r w:rsidRPr="00E10625">
              <w:rPr>
                <w:rFonts w:ascii="Arial" w:eastAsiaTheme="minorHAnsi" w:hAnsi="Arial" w:cs="Arial"/>
              </w:rPr>
              <w:t>and Supplier Development programme in partnership with DTI also</w:t>
            </w:r>
            <w:r w:rsidR="00E10625" w:rsidRPr="00E10625">
              <w:rPr>
                <w:rFonts w:ascii="Arial" w:eastAsiaTheme="minorHAnsi" w:hAnsi="Arial" w:cs="Arial"/>
              </w:rPr>
              <w:t xml:space="preserve"> assist in facilitating ongoing </w:t>
            </w:r>
            <w:r w:rsidRPr="00E10625">
              <w:rPr>
                <w:rFonts w:ascii="Arial" w:eastAsiaTheme="minorHAnsi" w:hAnsi="Arial" w:cs="Arial"/>
              </w:rPr>
              <w:t>discussio</w:t>
            </w:r>
            <w:r w:rsidR="00E10625" w:rsidRPr="00E10625">
              <w:rPr>
                <w:rFonts w:ascii="Arial" w:eastAsiaTheme="minorHAnsi" w:hAnsi="Arial" w:cs="Arial"/>
              </w:rPr>
              <w:t xml:space="preserve">ns in matters that might affect </w:t>
            </w:r>
            <w:r w:rsidRPr="00E10625">
              <w:rPr>
                <w:rFonts w:ascii="Arial" w:eastAsiaTheme="minorHAnsi" w:hAnsi="Arial" w:cs="Arial"/>
              </w:rPr>
              <w:t>contractors negatively</w:t>
            </w:r>
            <w:r w:rsidR="00E10625" w:rsidRPr="00E10625">
              <w:rPr>
                <w:rFonts w:ascii="Arial" w:eastAsiaTheme="minorHAnsi" w:hAnsi="Arial" w:cs="Arial"/>
              </w:rPr>
              <w:t xml:space="preserve">. </w:t>
            </w:r>
          </w:p>
          <w:p w:rsidR="00E10625" w:rsidRPr="00E10625" w:rsidRDefault="00E10625" w:rsidP="00E10625">
            <w:pPr>
              <w:autoSpaceDE w:val="0"/>
              <w:autoSpaceDN w:val="0"/>
              <w:adjustRightInd w:val="0"/>
              <w:spacing w:line="360" w:lineRule="auto"/>
              <w:jc w:val="both"/>
              <w:rPr>
                <w:rFonts w:ascii="Arial" w:eastAsiaTheme="minorHAnsi" w:hAnsi="Arial" w:cs="Arial"/>
              </w:rPr>
            </w:pPr>
            <w:r w:rsidRPr="00E10625">
              <w:rPr>
                <w:rFonts w:ascii="Arial" w:eastAsiaTheme="minorHAnsi" w:hAnsi="Arial" w:cs="Arial"/>
              </w:rPr>
              <w:lastRenderedPageBreak/>
              <w:t>When terms of a contract are contravened, i.e. safety requirement or compliance to legal obligations, contracts get terminated but</w:t>
            </w:r>
          </w:p>
          <w:p w:rsidR="00D73B95" w:rsidRPr="00E10625" w:rsidRDefault="00E10625" w:rsidP="00E10625">
            <w:pPr>
              <w:tabs>
                <w:tab w:val="left" w:pos="851"/>
              </w:tabs>
              <w:spacing w:line="360" w:lineRule="auto"/>
              <w:jc w:val="both"/>
              <w:rPr>
                <w:rFonts w:ascii="Arial" w:hAnsi="Arial" w:cs="Arial"/>
                <w:color w:val="000000" w:themeColor="text1"/>
                <w:lang w:val="en-US"/>
              </w:rPr>
            </w:pPr>
            <w:r w:rsidRPr="00E10625">
              <w:rPr>
                <w:rFonts w:ascii="Arial" w:eastAsiaTheme="minorHAnsi" w:hAnsi="Arial" w:cs="Arial"/>
              </w:rPr>
              <w:t>after lengthy meetings and advice to the contractors</w:t>
            </w:r>
            <w:r>
              <w:rPr>
                <w:rFonts w:ascii="Arial" w:eastAsiaTheme="minorHAnsi" w:hAnsi="Arial" w:cs="Arial"/>
              </w:rPr>
              <w:t>.</w:t>
            </w:r>
          </w:p>
        </w:tc>
        <w:tc>
          <w:tcPr>
            <w:tcW w:w="3309" w:type="dxa"/>
          </w:tcPr>
          <w:p w:rsidR="00D73B95" w:rsidRPr="00F3019C" w:rsidRDefault="00D73B95" w:rsidP="00E10625">
            <w:pPr>
              <w:spacing w:line="360" w:lineRule="auto"/>
              <w:jc w:val="both"/>
              <w:rPr>
                <w:rFonts w:ascii="Arial" w:hAnsi="Arial" w:cs="Arial"/>
                <w:color w:val="000000" w:themeColor="text1"/>
                <w:lang w:val="en-US"/>
              </w:rPr>
            </w:pPr>
          </w:p>
        </w:tc>
      </w:tr>
      <w:tr w:rsidR="00F3019C" w:rsidRPr="00F3019C" w:rsidTr="00C83B91">
        <w:tc>
          <w:tcPr>
            <w:tcW w:w="4237" w:type="dxa"/>
          </w:tcPr>
          <w:p w:rsidR="008C4036" w:rsidRPr="00F3019C" w:rsidRDefault="008C4036" w:rsidP="00D73B95">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Disregard for the country’s labour law particularly by MTO, when it comes to minimum wages, living quarters, injury on duty and even pension allowances and pay out after people have worked for more than 40 years. </w:t>
            </w:r>
          </w:p>
        </w:tc>
        <w:tc>
          <w:tcPr>
            <w:tcW w:w="2613" w:type="dxa"/>
          </w:tcPr>
          <w:p w:rsidR="008C4036" w:rsidRPr="00F3019C" w:rsidRDefault="008C4036" w:rsidP="001D7527">
            <w:pPr>
              <w:spacing w:line="360" w:lineRule="auto"/>
              <w:jc w:val="both"/>
              <w:rPr>
                <w:rFonts w:ascii="Arial" w:hAnsi="Arial" w:cs="Arial"/>
                <w:color w:val="000000" w:themeColor="text1"/>
              </w:rPr>
            </w:pPr>
            <w:r w:rsidRPr="00F3019C">
              <w:rPr>
                <w:rFonts w:ascii="Arial" w:hAnsi="Arial" w:cs="Arial"/>
                <w:color w:val="000000" w:themeColor="text1"/>
              </w:rPr>
              <w:t>Forestry South Africa (FSA) /MTO/DoL</w:t>
            </w:r>
          </w:p>
        </w:tc>
        <w:tc>
          <w:tcPr>
            <w:tcW w:w="3681" w:type="dxa"/>
          </w:tcPr>
          <w:p w:rsidR="00E10625" w:rsidRPr="0078246A" w:rsidRDefault="00E10625" w:rsidP="0078246A">
            <w:pPr>
              <w:autoSpaceDE w:val="0"/>
              <w:autoSpaceDN w:val="0"/>
              <w:adjustRightInd w:val="0"/>
              <w:spacing w:line="360" w:lineRule="auto"/>
              <w:jc w:val="both"/>
              <w:rPr>
                <w:rFonts w:ascii="Arial" w:eastAsiaTheme="minorHAnsi" w:hAnsi="Arial" w:cs="Arial"/>
                <w:color w:val="000000"/>
              </w:rPr>
            </w:pPr>
            <w:r w:rsidRPr="0078246A">
              <w:rPr>
                <w:rFonts w:ascii="Arial" w:eastAsiaTheme="minorHAnsi" w:hAnsi="Arial" w:cs="Arial"/>
                <w:color w:val="000000"/>
              </w:rPr>
              <w:t>As a FSC certified commercial forestry company, MTO Forestry fully subscribes to the applicable</w:t>
            </w:r>
          </w:p>
          <w:p w:rsidR="008C4036" w:rsidRPr="00CB654D" w:rsidRDefault="00E10625" w:rsidP="00CB654D">
            <w:pPr>
              <w:autoSpaceDE w:val="0"/>
              <w:autoSpaceDN w:val="0"/>
              <w:adjustRightInd w:val="0"/>
              <w:spacing w:line="360" w:lineRule="auto"/>
              <w:jc w:val="both"/>
              <w:rPr>
                <w:rFonts w:ascii="Arial" w:eastAsiaTheme="minorHAnsi" w:hAnsi="Arial" w:cs="Arial"/>
                <w:color w:val="000000"/>
              </w:rPr>
            </w:pPr>
            <w:r w:rsidRPr="0078246A">
              <w:rPr>
                <w:rFonts w:ascii="Arial" w:eastAsiaTheme="minorHAnsi" w:hAnsi="Arial" w:cs="Arial"/>
                <w:color w:val="000000"/>
              </w:rPr>
              <w:t>national and international legislative framework and standards in res</w:t>
            </w:r>
            <w:r w:rsidR="0078246A">
              <w:rPr>
                <w:rFonts w:ascii="Arial" w:eastAsiaTheme="minorHAnsi" w:hAnsi="Arial" w:cs="Arial"/>
                <w:color w:val="000000"/>
              </w:rPr>
              <w:t xml:space="preserve">pect of labour legislation. MTO </w:t>
            </w:r>
            <w:r w:rsidRPr="0078246A">
              <w:rPr>
                <w:rFonts w:ascii="Arial" w:eastAsiaTheme="minorHAnsi" w:hAnsi="Arial" w:cs="Arial"/>
                <w:color w:val="000000"/>
              </w:rPr>
              <w:t>Forestry conform to the provisions of the Basic Conditions of Em</w:t>
            </w:r>
            <w:r w:rsidR="0078246A">
              <w:rPr>
                <w:rFonts w:ascii="Arial" w:eastAsiaTheme="minorHAnsi" w:hAnsi="Arial" w:cs="Arial"/>
                <w:color w:val="000000"/>
              </w:rPr>
              <w:t xml:space="preserve">ployment Act (BCEA), the Labour </w:t>
            </w:r>
            <w:r w:rsidRPr="0078246A">
              <w:rPr>
                <w:rFonts w:ascii="Arial" w:eastAsiaTheme="minorHAnsi" w:hAnsi="Arial" w:cs="Arial"/>
                <w:color w:val="000000"/>
              </w:rPr>
              <w:t>relations act (LRA), the Employment Equity act (EEA), the Skill</w:t>
            </w:r>
            <w:r w:rsidR="0078246A">
              <w:rPr>
                <w:rFonts w:ascii="Arial" w:eastAsiaTheme="minorHAnsi" w:hAnsi="Arial" w:cs="Arial"/>
                <w:color w:val="000000"/>
              </w:rPr>
              <w:t xml:space="preserve">s development Act (SDA) and the </w:t>
            </w:r>
            <w:r w:rsidRPr="0078246A">
              <w:rPr>
                <w:rFonts w:ascii="Arial" w:eastAsiaTheme="minorHAnsi" w:hAnsi="Arial" w:cs="Arial"/>
                <w:color w:val="000000"/>
              </w:rPr>
              <w:t xml:space="preserve">OHSACT. As the </w:t>
            </w:r>
            <w:r w:rsidRPr="0078246A">
              <w:rPr>
                <w:rFonts w:ascii="Arial" w:eastAsiaTheme="minorHAnsi" w:hAnsi="Arial" w:cs="Arial"/>
                <w:color w:val="000000"/>
              </w:rPr>
              <w:lastRenderedPageBreak/>
              <w:t xml:space="preserve">employer, the company ensures </w:t>
            </w:r>
            <w:r w:rsidRPr="0078246A">
              <w:rPr>
                <w:rFonts w:ascii="Arial" w:eastAsiaTheme="minorHAnsi" w:hAnsi="Arial" w:cs="Arial"/>
                <w:color w:val="000000"/>
                <w:lang w:bidi="he-IL"/>
              </w:rPr>
              <w:t>that employees are aware of the company’s policies</w:t>
            </w:r>
            <w:r w:rsidR="0078246A">
              <w:rPr>
                <w:rFonts w:ascii="Arial" w:eastAsiaTheme="minorHAnsi" w:hAnsi="Arial" w:cs="Arial"/>
                <w:color w:val="000000"/>
              </w:rPr>
              <w:t xml:space="preserve"> </w:t>
            </w:r>
            <w:r w:rsidRPr="0078246A">
              <w:rPr>
                <w:rFonts w:ascii="Arial" w:eastAsiaTheme="minorHAnsi" w:hAnsi="Arial" w:cs="Arial"/>
                <w:color w:val="000000"/>
              </w:rPr>
              <w:t>and procedures compliant within the legislative framework and that t</w:t>
            </w:r>
            <w:r w:rsidR="0078246A">
              <w:rPr>
                <w:rFonts w:ascii="Arial" w:eastAsiaTheme="minorHAnsi" w:hAnsi="Arial" w:cs="Arial"/>
                <w:color w:val="000000"/>
              </w:rPr>
              <w:t xml:space="preserve">hey are consistently and fairly </w:t>
            </w:r>
            <w:r w:rsidRPr="0078246A">
              <w:rPr>
                <w:rFonts w:ascii="Arial" w:eastAsiaTheme="minorHAnsi" w:hAnsi="Arial" w:cs="Arial"/>
                <w:color w:val="000000"/>
              </w:rPr>
              <w:t>applied. The Department of Labour have co</w:t>
            </w:r>
            <w:r w:rsidR="0078246A">
              <w:rPr>
                <w:rFonts w:ascii="Arial" w:eastAsiaTheme="minorHAnsi" w:hAnsi="Arial" w:cs="Arial"/>
                <w:color w:val="000000"/>
              </w:rPr>
              <w:t>nducted several investigation</w:t>
            </w:r>
            <w:r w:rsidRPr="0078246A">
              <w:rPr>
                <w:rFonts w:ascii="Arial" w:eastAsiaTheme="minorHAnsi" w:hAnsi="Arial" w:cs="Arial"/>
                <w:color w:val="000000"/>
              </w:rPr>
              <w:t xml:space="preserve"> which are</w:t>
            </w:r>
            <w:r w:rsidR="0078246A">
              <w:rPr>
                <w:rFonts w:ascii="Arial" w:eastAsiaTheme="minorHAnsi" w:hAnsi="Arial" w:cs="Arial"/>
                <w:color w:val="000000"/>
              </w:rPr>
              <w:t xml:space="preserve"> tabled in (Annexure 24(c) of MTO Response letter</w:t>
            </w:r>
            <w:r w:rsidRPr="0078246A">
              <w:rPr>
                <w:rFonts w:ascii="Arial" w:eastAsiaTheme="minorHAnsi" w:hAnsi="Arial" w:cs="Arial"/>
                <w:color w:val="000000"/>
              </w:rPr>
              <w:t>:</w:t>
            </w:r>
          </w:p>
        </w:tc>
        <w:tc>
          <w:tcPr>
            <w:tcW w:w="3309" w:type="dxa"/>
          </w:tcPr>
          <w:p w:rsidR="008C4036" w:rsidRPr="0078246A" w:rsidRDefault="008C4036" w:rsidP="0078246A">
            <w:pPr>
              <w:spacing w:line="360" w:lineRule="auto"/>
              <w:jc w:val="both"/>
              <w:rPr>
                <w:rFonts w:ascii="Arial" w:hAnsi="Arial" w:cs="Arial"/>
                <w:color w:val="000000" w:themeColor="text1"/>
              </w:rPr>
            </w:pPr>
          </w:p>
        </w:tc>
      </w:tr>
      <w:tr w:rsidR="00F3019C" w:rsidRPr="00F3019C" w:rsidTr="00C83B91">
        <w:tc>
          <w:tcPr>
            <w:tcW w:w="4237" w:type="dxa"/>
          </w:tcPr>
          <w:p w:rsidR="008C4036" w:rsidRPr="00F3019C" w:rsidRDefault="008C4036" w:rsidP="008C4036">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Workers are exploited and treated like slaves while in some instances are even charged transportation costs (in truck) from their residence to plantation where they work.</w:t>
            </w:r>
          </w:p>
        </w:tc>
        <w:tc>
          <w:tcPr>
            <w:tcW w:w="2613" w:type="dxa"/>
          </w:tcPr>
          <w:p w:rsidR="008C4036" w:rsidRPr="00F3019C" w:rsidRDefault="008C4036" w:rsidP="001D7527">
            <w:pPr>
              <w:spacing w:line="360" w:lineRule="auto"/>
              <w:jc w:val="both"/>
              <w:rPr>
                <w:rFonts w:ascii="Arial" w:hAnsi="Arial" w:cs="Arial"/>
                <w:color w:val="000000" w:themeColor="text1"/>
              </w:rPr>
            </w:pPr>
            <w:r w:rsidRPr="00F3019C">
              <w:rPr>
                <w:rFonts w:ascii="Arial" w:hAnsi="Arial" w:cs="Arial"/>
                <w:color w:val="000000" w:themeColor="text1"/>
              </w:rPr>
              <w:t>Forestry South Africa (FSA) /MTO/DoL</w:t>
            </w:r>
          </w:p>
        </w:tc>
        <w:tc>
          <w:tcPr>
            <w:tcW w:w="3681" w:type="dxa"/>
          </w:tcPr>
          <w:p w:rsidR="008C4036" w:rsidRPr="00F3019C" w:rsidRDefault="008C4036" w:rsidP="001D7527">
            <w:pPr>
              <w:spacing w:line="360" w:lineRule="auto"/>
              <w:jc w:val="both"/>
              <w:rPr>
                <w:rFonts w:ascii="Arial" w:hAnsi="Arial" w:cs="Arial"/>
                <w:color w:val="000000" w:themeColor="text1"/>
              </w:rPr>
            </w:pPr>
            <w:r w:rsidRPr="00F3019C">
              <w:rPr>
                <w:rFonts w:ascii="Arial" w:hAnsi="Arial" w:cs="Arial"/>
                <w:color w:val="000000" w:themeColor="text1"/>
              </w:rPr>
              <w:t>A letter to the Minister of Labour and FSA to assist with the resolution of this matter</w:t>
            </w:r>
          </w:p>
        </w:tc>
        <w:tc>
          <w:tcPr>
            <w:tcW w:w="3309" w:type="dxa"/>
          </w:tcPr>
          <w:p w:rsidR="008C4036" w:rsidRPr="00F3019C" w:rsidRDefault="008C4036" w:rsidP="001D7527">
            <w:pPr>
              <w:spacing w:line="360" w:lineRule="auto"/>
              <w:jc w:val="both"/>
              <w:rPr>
                <w:rFonts w:ascii="Arial" w:hAnsi="Arial" w:cs="Arial"/>
                <w:color w:val="000000" w:themeColor="text1"/>
              </w:rPr>
            </w:pPr>
            <w:r w:rsidRPr="00F3019C">
              <w:rPr>
                <w:rFonts w:ascii="Arial" w:hAnsi="Arial" w:cs="Arial"/>
                <w:color w:val="000000" w:themeColor="text1"/>
              </w:rPr>
              <w:t>DAFF to follow up with FSA and DoL</w:t>
            </w:r>
          </w:p>
          <w:p w:rsidR="008C4036" w:rsidRPr="00F3019C" w:rsidRDefault="008C4036" w:rsidP="001D7527">
            <w:pPr>
              <w:spacing w:line="360" w:lineRule="auto"/>
              <w:jc w:val="both"/>
              <w:rPr>
                <w:rFonts w:ascii="Arial" w:hAnsi="Arial" w:cs="Arial"/>
                <w:color w:val="000000" w:themeColor="text1"/>
              </w:rPr>
            </w:pPr>
          </w:p>
        </w:tc>
      </w:tr>
      <w:tr w:rsidR="00F3019C" w:rsidRPr="00F3019C" w:rsidTr="00C83B91">
        <w:tc>
          <w:tcPr>
            <w:tcW w:w="4237" w:type="dxa"/>
          </w:tcPr>
          <w:p w:rsidR="00AF41EE" w:rsidRPr="00F3019C" w:rsidRDefault="00AF41EE" w:rsidP="008C4036">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Lack of transformation in the forestry sector, implementation of the Forest Sector BBBEE Charter to ensure that local and previously </w:t>
            </w:r>
            <w:r w:rsidRPr="00F3019C">
              <w:rPr>
                <w:rFonts w:ascii="Arial" w:hAnsi="Arial" w:cs="Arial"/>
                <w:color w:val="000000" w:themeColor="text1"/>
              </w:rPr>
              <w:lastRenderedPageBreak/>
              <w:t xml:space="preserve">disadvantaged people benefit from the forestry industry. </w:t>
            </w:r>
          </w:p>
        </w:tc>
        <w:tc>
          <w:tcPr>
            <w:tcW w:w="2613" w:type="dxa"/>
          </w:tcPr>
          <w:p w:rsidR="00AF41EE" w:rsidRPr="00F3019C" w:rsidRDefault="00AF41EE"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lastRenderedPageBreak/>
              <w:t>FSCC</w:t>
            </w:r>
          </w:p>
        </w:tc>
        <w:tc>
          <w:tcPr>
            <w:tcW w:w="3681" w:type="dxa"/>
          </w:tcPr>
          <w:p w:rsidR="00AF41EE" w:rsidRPr="00CB654D" w:rsidRDefault="00213A32" w:rsidP="00CB654D">
            <w:pPr>
              <w:autoSpaceDE w:val="0"/>
              <w:autoSpaceDN w:val="0"/>
              <w:adjustRightInd w:val="0"/>
              <w:spacing w:line="360" w:lineRule="auto"/>
              <w:jc w:val="both"/>
              <w:rPr>
                <w:rFonts w:ascii="Arial" w:eastAsiaTheme="minorHAnsi" w:hAnsi="Arial" w:cs="Arial"/>
              </w:rPr>
            </w:pPr>
            <w:r w:rsidRPr="00213A32">
              <w:rPr>
                <w:rFonts w:ascii="Arial" w:eastAsiaTheme="minorHAnsi" w:hAnsi="Arial" w:cs="Arial"/>
              </w:rPr>
              <w:t xml:space="preserve">MTO Forestry is a level 4 BBBEE verified company under the new BBBEE Forestry Sector codes. This underpins the commitment of </w:t>
            </w:r>
            <w:r w:rsidRPr="00213A32">
              <w:rPr>
                <w:rFonts w:ascii="Arial" w:eastAsiaTheme="minorHAnsi" w:hAnsi="Arial" w:cs="Arial"/>
              </w:rPr>
              <w:lastRenderedPageBreak/>
              <w:t>MTO Forestry towards a transformed forestry industry in South Africa.</w:t>
            </w:r>
          </w:p>
        </w:tc>
        <w:tc>
          <w:tcPr>
            <w:tcW w:w="3309" w:type="dxa"/>
          </w:tcPr>
          <w:p w:rsidR="00AF41EE" w:rsidRPr="00F3019C" w:rsidRDefault="00AF41EE" w:rsidP="001D7527">
            <w:pPr>
              <w:spacing w:line="360" w:lineRule="auto"/>
              <w:jc w:val="both"/>
              <w:rPr>
                <w:rFonts w:ascii="Arial" w:hAnsi="Arial" w:cs="Arial"/>
                <w:color w:val="000000" w:themeColor="text1"/>
              </w:rPr>
            </w:pPr>
          </w:p>
        </w:tc>
      </w:tr>
      <w:tr w:rsidR="00F3019C" w:rsidRPr="00F3019C" w:rsidTr="00C83B91">
        <w:tc>
          <w:tcPr>
            <w:tcW w:w="4237" w:type="dxa"/>
          </w:tcPr>
          <w:p w:rsidR="00AF41EE" w:rsidRPr="00F3019C" w:rsidRDefault="00AF41EE" w:rsidP="008C4036">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Noncompliance with the Charter by companies </w:t>
            </w:r>
          </w:p>
        </w:tc>
        <w:tc>
          <w:tcPr>
            <w:tcW w:w="2613" w:type="dxa"/>
          </w:tcPr>
          <w:p w:rsidR="00AF41EE" w:rsidRPr="00F3019C" w:rsidRDefault="00AF41EE"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 xml:space="preserve">Forestry Industry </w:t>
            </w:r>
          </w:p>
        </w:tc>
        <w:tc>
          <w:tcPr>
            <w:tcW w:w="3681" w:type="dxa"/>
          </w:tcPr>
          <w:p w:rsidR="00AF41EE" w:rsidRPr="00F3019C" w:rsidRDefault="00AF41EE"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The matter has been referred to the Chairperson of the Forest Sector Charter Council </w:t>
            </w:r>
          </w:p>
        </w:tc>
        <w:tc>
          <w:tcPr>
            <w:tcW w:w="3309" w:type="dxa"/>
          </w:tcPr>
          <w:p w:rsidR="00AF41EE" w:rsidRPr="00F3019C" w:rsidRDefault="00AF41EE"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to follow up </w:t>
            </w:r>
          </w:p>
        </w:tc>
      </w:tr>
      <w:tr w:rsidR="00F3019C" w:rsidRPr="00F3019C" w:rsidTr="00C83B91">
        <w:tc>
          <w:tcPr>
            <w:tcW w:w="4237" w:type="dxa"/>
          </w:tcPr>
          <w:p w:rsidR="00AF41EE" w:rsidRPr="00F3019C" w:rsidRDefault="00AF41EE" w:rsidP="00A8093A">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Lack of mentorship programmes for females within the MTO. Approximately 80% of women entrepreneur have fallen off the system due to victimisation and lack of support from companies such as MTO as well as DAFF. </w:t>
            </w:r>
          </w:p>
        </w:tc>
        <w:tc>
          <w:tcPr>
            <w:tcW w:w="2613" w:type="dxa"/>
          </w:tcPr>
          <w:p w:rsidR="00AF41EE" w:rsidRPr="00F3019C" w:rsidRDefault="00AF41EE"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MTO/DAFF</w:t>
            </w:r>
          </w:p>
        </w:tc>
        <w:tc>
          <w:tcPr>
            <w:tcW w:w="3681" w:type="dxa"/>
          </w:tcPr>
          <w:p w:rsidR="00213A32" w:rsidRPr="00213A32" w:rsidRDefault="00213A32" w:rsidP="00213A32">
            <w:pPr>
              <w:autoSpaceDE w:val="0"/>
              <w:autoSpaceDN w:val="0"/>
              <w:adjustRightInd w:val="0"/>
              <w:spacing w:line="360" w:lineRule="auto"/>
              <w:jc w:val="both"/>
              <w:rPr>
                <w:rFonts w:ascii="Arial" w:eastAsiaTheme="minorHAnsi" w:hAnsi="Arial" w:cs="Arial"/>
              </w:rPr>
            </w:pPr>
            <w:r w:rsidRPr="00213A32">
              <w:rPr>
                <w:rFonts w:ascii="Arial" w:eastAsiaTheme="minorHAnsi" w:hAnsi="Arial" w:cs="Arial"/>
              </w:rPr>
              <w:t>MTO Forestry has a Social Performance Framework which, amongst other aspects, addresses the</w:t>
            </w:r>
            <w:r>
              <w:rPr>
                <w:rFonts w:ascii="Arial" w:eastAsiaTheme="minorHAnsi" w:hAnsi="Arial" w:cs="Arial"/>
              </w:rPr>
              <w:t xml:space="preserve"> </w:t>
            </w:r>
            <w:r w:rsidRPr="00213A32">
              <w:rPr>
                <w:rFonts w:ascii="Arial" w:eastAsiaTheme="minorHAnsi" w:hAnsi="Arial" w:cs="Arial"/>
              </w:rPr>
              <w:t>Social Corporate Investment (CSI). Beneficiaries are primarily co</w:t>
            </w:r>
            <w:r>
              <w:rPr>
                <w:rFonts w:ascii="Arial" w:eastAsiaTheme="minorHAnsi" w:hAnsi="Arial" w:cs="Arial"/>
              </w:rPr>
              <w:t xml:space="preserve">mmunities from neighbouring MTO </w:t>
            </w:r>
            <w:r w:rsidRPr="00213A32">
              <w:rPr>
                <w:rFonts w:ascii="Arial" w:eastAsiaTheme="minorHAnsi" w:hAnsi="Arial" w:cs="Arial"/>
              </w:rPr>
              <w:t>Forestry plantations. CSI budget is determined by the profit targets for</w:t>
            </w:r>
            <w:r>
              <w:rPr>
                <w:rFonts w:ascii="Arial" w:eastAsiaTheme="minorHAnsi" w:hAnsi="Arial" w:cs="Arial"/>
              </w:rPr>
              <w:t xml:space="preserve"> a particular year.</w:t>
            </w:r>
          </w:p>
          <w:p w:rsidR="00213A32" w:rsidRPr="00213A32" w:rsidRDefault="00213A32" w:rsidP="00213A32">
            <w:pPr>
              <w:autoSpaceDE w:val="0"/>
              <w:autoSpaceDN w:val="0"/>
              <w:adjustRightInd w:val="0"/>
              <w:spacing w:line="360" w:lineRule="auto"/>
              <w:jc w:val="both"/>
              <w:rPr>
                <w:rFonts w:ascii="Arial" w:eastAsiaTheme="minorHAnsi" w:hAnsi="Arial" w:cs="Arial"/>
              </w:rPr>
            </w:pPr>
            <w:r>
              <w:rPr>
                <w:rFonts w:ascii="Arial" w:eastAsiaTheme="minorHAnsi" w:hAnsi="Arial" w:cs="Arial"/>
              </w:rPr>
              <w:t>T</w:t>
            </w:r>
            <w:r w:rsidRPr="00213A32">
              <w:rPr>
                <w:rFonts w:ascii="Arial" w:eastAsiaTheme="minorHAnsi" w:hAnsi="Arial" w:cs="Arial"/>
              </w:rPr>
              <w:t>here are more than 80 communities neighbouring MTO</w:t>
            </w:r>
          </w:p>
          <w:p w:rsidR="00AF41EE" w:rsidRPr="00F3019C" w:rsidRDefault="00213A32" w:rsidP="00213A32">
            <w:pPr>
              <w:tabs>
                <w:tab w:val="left" w:pos="851"/>
              </w:tabs>
              <w:spacing w:line="360" w:lineRule="auto"/>
              <w:jc w:val="both"/>
              <w:rPr>
                <w:rFonts w:ascii="Arial" w:hAnsi="Arial" w:cs="Arial"/>
                <w:color w:val="000000" w:themeColor="text1"/>
                <w:lang w:val="en-US"/>
              </w:rPr>
            </w:pPr>
            <w:r w:rsidRPr="00213A32">
              <w:rPr>
                <w:rFonts w:ascii="Arial" w:eastAsiaTheme="minorHAnsi" w:hAnsi="Arial" w:cs="Arial"/>
              </w:rPr>
              <w:t>Forestry plantations which expect MTO to support them in one way or another.</w:t>
            </w:r>
            <w:r>
              <w:rPr>
                <w:rFonts w:ascii="Arial" w:eastAsiaTheme="minorHAnsi" w:hAnsi="Arial" w:cs="Arial"/>
              </w:rPr>
              <w:t xml:space="preserve"> </w:t>
            </w:r>
          </w:p>
        </w:tc>
        <w:tc>
          <w:tcPr>
            <w:tcW w:w="3309" w:type="dxa"/>
          </w:tcPr>
          <w:p w:rsidR="00AF41EE" w:rsidRPr="00F3019C" w:rsidRDefault="00AF41EE" w:rsidP="00213A32">
            <w:pPr>
              <w:spacing w:line="360" w:lineRule="auto"/>
              <w:jc w:val="both"/>
              <w:rPr>
                <w:rFonts w:ascii="Arial" w:hAnsi="Arial" w:cs="Arial"/>
                <w:color w:val="000000" w:themeColor="text1"/>
                <w:lang w:val="en-US"/>
              </w:rPr>
            </w:pPr>
            <w:r w:rsidRPr="00F3019C">
              <w:rPr>
                <w:rFonts w:ascii="Arial" w:hAnsi="Arial" w:cs="Arial"/>
                <w:color w:val="000000" w:themeColor="text1"/>
              </w:rPr>
              <w:t>DAFF to monit</w:t>
            </w:r>
            <w:r w:rsidR="00213A32">
              <w:rPr>
                <w:rFonts w:ascii="Arial" w:hAnsi="Arial" w:cs="Arial"/>
                <w:color w:val="000000" w:themeColor="text1"/>
              </w:rPr>
              <w:t>or through the W</w:t>
            </w:r>
          </w:p>
        </w:tc>
      </w:tr>
      <w:tr w:rsidR="00AF41EE" w:rsidRPr="00F3019C" w:rsidTr="00C83B91">
        <w:tc>
          <w:tcPr>
            <w:tcW w:w="4237" w:type="dxa"/>
          </w:tcPr>
          <w:p w:rsidR="00AF41EE" w:rsidRPr="00F3019C" w:rsidRDefault="00AF41EE" w:rsidP="00AF41EE">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 xml:space="preserve">Environmental Monitors employed by SANParks are given short term contract of five years. </w:t>
            </w:r>
          </w:p>
        </w:tc>
        <w:tc>
          <w:tcPr>
            <w:tcW w:w="2613" w:type="dxa"/>
          </w:tcPr>
          <w:p w:rsidR="00AF41EE" w:rsidRPr="00F3019C" w:rsidRDefault="00AF41EE" w:rsidP="0012396B">
            <w:pPr>
              <w:tabs>
                <w:tab w:val="left" w:pos="851"/>
              </w:tabs>
              <w:spacing w:line="360" w:lineRule="auto"/>
              <w:jc w:val="both"/>
              <w:rPr>
                <w:rFonts w:ascii="Arial" w:hAnsi="Arial" w:cs="Arial"/>
                <w:color w:val="000000" w:themeColor="text1"/>
                <w:lang w:val="en-US"/>
              </w:rPr>
            </w:pPr>
            <w:r w:rsidRPr="00F3019C">
              <w:rPr>
                <w:rFonts w:ascii="Arial" w:hAnsi="Arial" w:cs="Arial"/>
                <w:color w:val="000000" w:themeColor="text1"/>
                <w:lang w:val="en-US"/>
              </w:rPr>
              <w:t>SANParks</w:t>
            </w:r>
          </w:p>
        </w:tc>
        <w:tc>
          <w:tcPr>
            <w:tcW w:w="3681" w:type="dxa"/>
          </w:tcPr>
          <w:p w:rsidR="00AF41EE" w:rsidRPr="00F3019C" w:rsidRDefault="00AF41EE" w:rsidP="00AF41EE">
            <w:pPr>
              <w:spacing w:line="360" w:lineRule="auto"/>
              <w:jc w:val="both"/>
              <w:rPr>
                <w:rFonts w:ascii="Arial" w:hAnsi="Arial" w:cs="Arial"/>
                <w:color w:val="000000" w:themeColor="text1"/>
              </w:rPr>
            </w:pPr>
            <w:r w:rsidRPr="00F3019C">
              <w:rPr>
                <w:rFonts w:ascii="Arial" w:hAnsi="Arial" w:cs="Arial"/>
                <w:color w:val="000000" w:themeColor="text1"/>
              </w:rPr>
              <w:t>The matter has been referred to  SANParks</w:t>
            </w:r>
          </w:p>
        </w:tc>
        <w:tc>
          <w:tcPr>
            <w:tcW w:w="3309" w:type="dxa"/>
          </w:tcPr>
          <w:p w:rsidR="00AF41EE" w:rsidRPr="00F3019C" w:rsidRDefault="00AF41EE"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to follow up </w:t>
            </w:r>
          </w:p>
        </w:tc>
      </w:tr>
    </w:tbl>
    <w:p w:rsidR="00AF41EE" w:rsidRPr="00F3019C" w:rsidRDefault="00AF41EE">
      <w:pPr>
        <w:rPr>
          <w:rFonts w:ascii="Arial" w:hAnsi="Arial" w:cs="Arial"/>
          <w:b/>
          <w:color w:val="000000" w:themeColor="text1"/>
        </w:rPr>
      </w:pPr>
      <w:r w:rsidRPr="00F3019C">
        <w:rPr>
          <w:rFonts w:ascii="Arial" w:hAnsi="Arial" w:cs="Arial"/>
          <w:b/>
          <w:color w:val="000000" w:themeColor="text1"/>
        </w:rPr>
        <w:br w:type="page"/>
      </w:r>
    </w:p>
    <w:p w:rsidR="00D1739F" w:rsidRPr="00F3019C" w:rsidRDefault="00F62F81" w:rsidP="00F62F81">
      <w:pPr>
        <w:pStyle w:val="ListParagraph"/>
        <w:numPr>
          <w:ilvl w:val="0"/>
          <w:numId w:val="15"/>
        </w:numPr>
        <w:spacing w:after="0" w:line="360" w:lineRule="auto"/>
        <w:ind w:hanging="720"/>
        <w:jc w:val="both"/>
        <w:rPr>
          <w:rFonts w:ascii="Arial" w:hAnsi="Arial" w:cs="Arial"/>
          <w:b/>
          <w:color w:val="000000" w:themeColor="text1"/>
        </w:rPr>
      </w:pPr>
      <w:r w:rsidRPr="00F3019C">
        <w:rPr>
          <w:rFonts w:ascii="Arial" w:hAnsi="Arial" w:cs="Arial"/>
          <w:b/>
          <w:color w:val="000000" w:themeColor="text1"/>
        </w:rPr>
        <w:lastRenderedPageBreak/>
        <w:t xml:space="preserve">NKOWANKOWA </w:t>
      </w:r>
      <w:r w:rsidR="00A248B6" w:rsidRPr="00F3019C">
        <w:rPr>
          <w:rFonts w:ascii="Arial" w:hAnsi="Arial" w:cs="Arial"/>
          <w:b/>
          <w:color w:val="000000" w:themeColor="text1"/>
        </w:rPr>
        <w:t>(</w:t>
      </w:r>
      <w:r w:rsidRPr="00F3019C">
        <w:rPr>
          <w:rFonts w:ascii="Arial" w:hAnsi="Arial" w:cs="Arial"/>
          <w:b/>
          <w:color w:val="000000" w:themeColor="text1"/>
        </w:rPr>
        <w:t>TZANEEN</w:t>
      </w:r>
      <w:r w:rsidR="00A248B6" w:rsidRPr="00F3019C">
        <w:rPr>
          <w:rFonts w:ascii="Arial" w:hAnsi="Arial" w:cs="Arial"/>
          <w:b/>
          <w:color w:val="000000" w:themeColor="text1"/>
        </w:rPr>
        <w:t>), LIMP</w:t>
      </w:r>
      <w:r w:rsidRPr="00F3019C">
        <w:rPr>
          <w:rFonts w:ascii="Arial" w:hAnsi="Arial" w:cs="Arial"/>
          <w:b/>
          <w:color w:val="000000" w:themeColor="text1"/>
        </w:rPr>
        <w:t>OPO PROVINCE, 31 OCTOBER 2017</w:t>
      </w:r>
    </w:p>
    <w:p w:rsidR="00A248B6" w:rsidRPr="00F3019C" w:rsidRDefault="00A248B6" w:rsidP="009730EA">
      <w:pPr>
        <w:spacing w:after="0" w:line="360" w:lineRule="auto"/>
        <w:jc w:val="both"/>
        <w:rPr>
          <w:rFonts w:ascii="Arial" w:hAnsi="Arial" w:cs="Arial"/>
          <w:b/>
          <w:color w:val="000000" w:themeColor="text1"/>
        </w:rPr>
      </w:pPr>
    </w:p>
    <w:tbl>
      <w:tblPr>
        <w:tblStyle w:val="TableGrid"/>
        <w:tblW w:w="0" w:type="auto"/>
        <w:tblInd w:w="108" w:type="dxa"/>
        <w:tblLook w:val="04A0"/>
      </w:tblPr>
      <w:tblGrid>
        <w:gridCol w:w="4421"/>
        <w:gridCol w:w="2383"/>
        <w:gridCol w:w="3828"/>
        <w:gridCol w:w="3434"/>
      </w:tblGrid>
      <w:tr w:rsidR="00F3019C" w:rsidRPr="00F3019C" w:rsidTr="0022177D">
        <w:trPr>
          <w:tblHeader/>
        </w:trPr>
        <w:tc>
          <w:tcPr>
            <w:tcW w:w="4421" w:type="dxa"/>
          </w:tcPr>
          <w:p w:rsidR="00F62F81" w:rsidRPr="00F3019C" w:rsidRDefault="00F62F81" w:rsidP="009730EA">
            <w:pPr>
              <w:spacing w:line="360" w:lineRule="auto"/>
              <w:jc w:val="both"/>
              <w:rPr>
                <w:rFonts w:ascii="Arial" w:hAnsi="Arial" w:cs="Arial"/>
                <w:b/>
                <w:color w:val="000000" w:themeColor="text1"/>
              </w:rPr>
            </w:pPr>
            <w:r w:rsidRPr="00F3019C">
              <w:rPr>
                <w:rFonts w:ascii="Arial" w:hAnsi="Arial" w:cs="Arial"/>
                <w:b/>
                <w:color w:val="000000" w:themeColor="text1"/>
              </w:rPr>
              <w:t>ISSUES RAISED</w:t>
            </w:r>
          </w:p>
        </w:tc>
        <w:tc>
          <w:tcPr>
            <w:tcW w:w="2383" w:type="dxa"/>
          </w:tcPr>
          <w:p w:rsidR="00F62F81" w:rsidRPr="00F3019C" w:rsidRDefault="00B15B59" w:rsidP="009730EA">
            <w:pPr>
              <w:spacing w:line="360" w:lineRule="auto"/>
              <w:jc w:val="both"/>
              <w:rPr>
                <w:rFonts w:ascii="Arial" w:hAnsi="Arial" w:cs="Arial"/>
                <w:b/>
                <w:color w:val="000000" w:themeColor="text1"/>
              </w:rPr>
            </w:pPr>
            <w:r w:rsidRPr="00F3019C">
              <w:rPr>
                <w:rFonts w:ascii="Arial" w:hAnsi="Arial" w:cs="Arial"/>
                <w:b/>
                <w:color w:val="000000" w:themeColor="text1"/>
              </w:rPr>
              <w:t>RESPONSIBILITY / LEAD INSTITUTION</w:t>
            </w:r>
          </w:p>
        </w:tc>
        <w:tc>
          <w:tcPr>
            <w:tcW w:w="3828" w:type="dxa"/>
          </w:tcPr>
          <w:p w:rsidR="00F62F81" w:rsidRPr="00F3019C" w:rsidRDefault="00F62F81" w:rsidP="009730EA">
            <w:pPr>
              <w:spacing w:line="360" w:lineRule="auto"/>
              <w:jc w:val="both"/>
              <w:rPr>
                <w:rFonts w:ascii="Arial" w:hAnsi="Arial" w:cs="Arial"/>
                <w:b/>
                <w:color w:val="000000" w:themeColor="text1"/>
              </w:rPr>
            </w:pPr>
            <w:r w:rsidRPr="00F3019C">
              <w:rPr>
                <w:rFonts w:ascii="Arial" w:hAnsi="Arial" w:cs="Arial"/>
                <w:b/>
                <w:color w:val="000000" w:themeColor="text1"/>
              </w:rPr>
              <w:t>PROGRESS REPORT</w:t>
            </w:r>
          </w:p>
        </w:tc>
        <w:tc>
          <w:tcPr>
            <w:tcW w:w="3434" w:type="dxa"/>
          </w:tcPr>
          <w:p w:rsidR="00F62F81" w:rsidRPr="00F3019C" w:rsidRDefault="00F62F81" w:rsidP="009730EA">
            <w:pPr>
              <w:spacing w:line="360" w:lineRule="auto"/>
              <w:jc w:val="both"/>
              <w:rPr>
                <w:rFonts w:ascii="Arial" w:hAnsi="Arial" w:cs="Arial"/>
                <w:b/>
                <w:color w:val="000000" w:themeColor="text1"/>
              </w:rPr>
            </w:pPr>
            <w:r w:rsidRPr="00F3019C">
              <w:rPr>
                <w:rFonts w:ascii="Arial" w:hAnsi="Arial" w:cs="Arial"/>
                <w:b/>
                <w:color w:val="000000" w:themeColor="text1"/>
              </w:rPr>
              <w:t>PLANNED ACTION</w:t>
            </w:r>
          </w:p>
        </w:tc>
      </w:tr>
      <w:tr w:rsidR="00F3019C" w:rsidRPr="00F3019C" w:rsidTr="00B15B59">
        <w:tc>
          <w:tcPr>
            <w:tcW w:w="4421" w:type="dxa"/>
          </w:tcPr>
          <w:p w:rsidR="00F62F81" w:rsidRPr="00F3019C" w:rsidRDefault="00F62F81" w:rsidP="0022177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The Makgoba community raised a concern that in 1998 and 2004 they were given a farm through the land claims process, however the ownership is only through papers, they do not have access to the farms to harvest resources such as herbal medicine and they are denied the right to visit their ancestral graves. The alleged the problem was with the Provincial Department responsible for agriculture. </w:t>
            </w:r>
          </w:p>
        </w:tc>
        <w:tc>
          <w:tcPr>
            <w:tcW w:w="2383" w:type="dxa"/>
          </w:tcPr>
          <w:p w:rsidR="00F62F81" w:rsidRPr="00F3019C" w:rsidRDefault="00C9717E" w:rsidP="009730EA">
            <w:pPr>
              <w:spacing w:line="360" w:lineRule="auto"/>
              <w:jc w:val="both"/>
              <w:rPr>
                <w:rFonts w:ascii="Arial" w:hAnsi="Arial" w:cs="Arial"/>
                <w:color w:val="000000" w:themeColor="text1"/>
              </w:rPr>
            </w:pPr>
            <w:r w:rsidRPr="00F3019C">
              <w:rPr>
                <w:rFonts w:ascii="Arial" w:hAnsi="Arial" w:cs="Arial"/>
                <w:color w:val="000000" w:themeColor="text1"/>
              </w:rPr>
              <w:t>DRDLR</w:t>
            </w:r>
            <w:r w:rsidR="00D73A1B" w:rsidRPr="00F3019C">
              <w:rPr>
                <w:rFonts w:ascii="Arial" w:hAnsi="Arial" w:cs="Arial"/>
                <w:color w:val="000000" w:themeColor="text1"/>
              </w:rPr>
              <w:t xml:space="preserve"> / DAFF</w:t>
            </w:r>
          </w:p>
        </w:tc>
        <w:tc>
          <w:tcPr>
            <w:tcW w:w="3828" w:type="dxa"/>
          </w:tcPr>
          <w:p w:rsidR="00F62F81" w:rsidRPr="00F3019C" w:rsidRDefault="00F62F81" w:rsidP="009730EA">
            <w:pPr>
              <w:spacing w:line="360" w:lineRule="auto"/>
              <w:jc w:val="both"/>
              <w:rPr>
                <w:rFonts w:ascii="Arial" w:hAnsi="Arial" w:cs="Arial"/>
                <w:color w:val="000000" w:themeColor="text1"/>
              </w:rPr>
            </w:pPr>
            <w:r w:rsidRPr="00F3019C">
              <w:rPr>
                <w:rFonts w:ascii="Arial" w:hAnsi="Arial" w:cs="Arial"/>
                <w:color w:val="000000" w:themeColor="text1"/>
              </w:rPr>
              <w:t>Minister of Agriculture, Forestry and Fisheries met with the Makgoba Traditional Authority on 25 September 2017</w:t>
            </w:r>
            <w:r w:rsidR="00D73A1B" w:rsidRPr="00F3019C">
              <w:rPr>
                <w:rFonts w:ascii="Arial" w:hAnsi="Arial" w:cs="Arial"/>
                <w:color w:val="000000" w:themeColor="text1"/>
              </w:rPr>
              <w:t xml:space="preserve"> and an action plan was developed </w:t>
            </w:r>
          </w:p>
        </w:tc>
        <w:tc>
          <w:tcPr>
            <w:tcW w:w="3434" w:type="dxa"/>
          </w:tcPr>
          <w:p w:rsidR="00F62F81" w:rsidRPr="00F3019C" w:rsidRDefault="00F62F81" w:rsidP="009730EA">
            <w:pPr>
              <w:spacing w:line="360" w:lineRule="auto"/>
              <w:jc w:val="both"/>
              <w:rPr>
                <w:rFonts w:ascii="Arial" w:hAnsi="Arial" w:cs="Arial"/>
                <w:color w:val="000000" w:themeColor="text1"/>
                <w:u w:val="single"/>
              </w:rPr>
            </w:pPr>
            <w:r w:rsidRPr="00F3019C">
              <w:rPr>
                <w:rFonts w:ascii="Arial" w:hAnsi="Arial" w:cs="Arial"/>
                <w:color w:val="000000" w:themeColor="text1"/>
              </w:rPr>
              <w:t>The Department discussed with the Limpopo Regional Lands Claims Commissioner and agreed that the verification of Land Claimants will be prioritised</w:t>
            </w:r>
          </w:p>
        </w:tc>
      </w:tr>
      <w:tr w:rsidR="00F3019C" w:rsidRPr="00F3019C" w:rsidTr="00B15B59">
        <w:tc>
          <w:tcPr>
            <w:tcW w:w="4421" w:type="dxa"/>
          </w:tcPr>
          <w:p w:rsidR="00F62F81" w:rsidRPr="00F3019C" w:rsidRDefault="00F62F81" w:rsidP="00D73A1B">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Communities also raised a concern of none functionality of the Makgoba tea estate; they want the tea estate to start functioning so community members can be employed. They also alleged that another Makgoba </w:t>
            </w:r>
            <w:r w:rsidRPr="00F3019C">
              <w:rPr>
                <w:rFonts w:ascii="Arial" w:hAnsi="Arial" w:cs="Arial"/>
                <w:color w:val="000000" w:themeColor="text1"/>
              </w:rPr>
              <w:lastRenderedPageBreak/>
              <w:t>group (faction) sold land to Mr BJ van Zyl of the ZZ 2 farms.</w:t>
            </w:r>
          </w:p>
        </w:tc>
        <w:tc>
          <w:tcPr>
            <w:tcW w:w="2383" w:type="dxa"/>
          </w:tcPr>
          <w:p w:rsidR="00F62F81" w:rsidRPr="00F3019C" w:rsidRDefault="00C9717E" w:rsidP="009730EA">
            <w:pPr>
              <w:spacing w:line="360" w:lineRule="auto"/>
              <w:jc w:val="both"/>
              <w:rPr>
                <w:rFonts w:ascii="Arial" w:hAnsi="Arial" w:cs="Arial"/>
                <w:color w:val="000000" w:themeColor="text1"/>
              </w:rPr>
            </w:pPr>
            <w:r w:rsidRPr="00F3019C">
              <w:rPr>
                <w:rFonts w:ascii="Arial" w:hAnsi="Arial" w:cs="Arial"/>
                <w:color w:val="000000" w:themeColor="text1"/>
              </w:rPr>
              <w:lastRenderedPageBreak/>
              <w:t>DAFF</w:t>
            </w:r>
          </w:p>
        </w:tc>
        <w:tc>
          <w:tcPr>
            <w:tcW w:w="3828" w:type="dxa"/>
          </w:tcPr>
          <w:p w:rsidR="00757C92" w:rsidRPr="00F3019C" w:rsidRDefault="00757C92" w:rsidP="009730EA">
            <w:pPr>
              <w:spacing w:line="360" w:lineRule="auto"/>
              <w:jc w:val="both"/>
              <w:rPr>
                <w:rFonts w:ascii="Arial" w:hAnsi="Arial" w:cs="Arial"/>
                <w:color w:val="000000" w:themeColor="text1"/>
              </w:rPr>
            </w:pPr>
            <w:r w:rsidRPr="00F3019C">
              <w:rPr>
                <w:rFonts w:ascii="Arial" w:hAnsi="Arial" w:cs="Arial"/>
                <w:color w:val="000000" w:themeColor="text1"/>
              </w:rPr>
              <w:t>This matter was raised during the Ministerial visit and is part of the action plan referred above.</w:t>
            </w:r>
          </w:p>
          <w:p w:rsidR="00757C92" w:rsidRPr="00F3019C" w:rsidRDefault="00757C92" w:rsidP="009730EA">
            <w:pPr>
              <w:spacing w:line="360" w:lineRule="auto"/>
              <w:jc w:val="both"/>
              <w:rPr>
                <w:rFonts w:ascii="Arial" w:hAnsi="Arial" w:cs="Arial"/>
                <w:color w:val="000000" w:themeColor="text1"/>
              </w:rPr>
            </w:pPr>
          </w:p>
          <w:p w:rsidR="00F62F81" w:rsidRPr="00F3019C" w:rsidRDefault="00757C92" w:rsidP="00757C92">
            <w:pPr>
              <w:spacing w:line="360" w:lineRule="auto"/>
              <w:jc w:val="both"/>
              <w:rPr>
                <w:rFonts w:ascii="Arial" w:hAnsi="Arial" w:cs="Arial"/>
                <w:color w:val="000000" w:themeColor="text1"/>
                <w:u w:val="single"/>
              </w:rPr>
            </w:pPr>
            <w:r w:rsidRPr="00F3019C">
              <w:rPr>
                <w:rFonts w:ascii="Arial" w:hAnsi="Arial" w:cs="Arial"/>
                <w:color w:val="000000" w:themeColor="text1"/>
              </w:rPr>
              <w:t>The matter of the trust is currently being resolve</w:t>
            </w:r>
            <w:r w:rsidR="00136BDC" w:rsidRPr="00F3019C">
              <w:rPr>
                <w:rFonts w:ascii="Arial" w:hAnsi="Arial" w:cs="Arial"/>
                <w:color w:val="000000" w:themeColor="text1"/>
              </w:rPr>
              <w:t>d</w:t>
            </w:r>
            <w:r w:rsidRPr="00F3019C">
              <w:rPr>
                <w:rFonts w:ascii="Arial" w:hAnsi="Arial" w:cs="Arial"/>
                <w:color w:val="000000" w:themeColor="text1"/>
              </w:rPr>
              <w:t xml:space="preserve"> through a court </w:t>
            </w:r>
            <w:r w:rsidRPr="00F3019C">
              <w:rPr>
                <w:rFonts w:ascii="Arial" w:hAnsi="Arial" w:cs="Arial"/>
                <w:color w:val="000000" w:themeColor="text1"/>
              </w:rPr>
              <w:lastRenderedPageBreak/>
              <w:t>process.</w:t>
            </w:r>
          </w:p>
        </w:tc>
        <w:tc>
          <w:tcPr>
            <w:tcW w:w="3434" w:type="dxa"/>
          </w:tcPr>
          <w:p w:rsidR="00F62F81" w:rsidRPr="00F3019C" w:rsidRDefault="00757C92" w:rsidP="00757C92">
            <w:pPr>
              <w:spacing w:line="360" w:lineRule="auto"/>
              <w:jc w:val="both"/>
              <w:rPr>
                <w:rFonts w:ascii="Arial" w:hAnsi="Arial" w:cs="Arial"/>
                <w:color w:val="000000" w:themeColor="text1"/>
                <w:u w:val="single"/>
              </w:rPr>
            </w:pPr>
            <w:r w:rsidRPr="00F3019C">
              <w:rPr>
                <w:rFonts w:ascii="Arial" w:hAnsi="Arial" w:cs="Arial"/>
                <w:color w:val="000000" w:themeColor="text1"/>
              </w:rPr>
              <w:lastRenderedPageBreak/>
              <w:t>Once the matter has been resolved through the court, DAFF will engage with the relevant stakeholders.</w:t>
            </w:r>
          </w:p>
        </w:tc>
      </w:tr>
      <w:tr w:rsidR="00F3019C" w:rsidRPr="00F3019C" w:rsidTr="00B15B59">
        <w:tc>
          <w:tcPr>
            <w:tcW w:w="4421" w:type="dxa"/>
          </w:tcPr>
          <w:p w:rsidR="00757C92" w:rsidRPr="00F3019C" w:rsidRDefault="00757C92" w:rsidP="0022177D">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A looming eviction of communities from a tea farm. They suggested that the tea farm should instead be resuscitated to create jobs to local communities. They alleged they have a foreign investor willing to invest on the tea farm but provincial department of agriculture is not interested citing lack of market as the reason.</w:t>
            </w:r>
          </w:p>
        </w:tc>
        <w:tc>
          <w:tcPr>
            <w:tcW w:w="2383" w:type="dxa"/>
          </w:tcPr>
          <w:p w:rsidR="00757C92" w:rsidRPr="00F3019C" w:rsidRDefault="00757C92"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757C92" w:rsidRPr="00F3019C" w:rsidRDefault="00757C92"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The issue of the tea farm will be dealt with according to the action plan as mentioned above. </w:t>
            </w:r>
          </w:p>
          <w:p w:rsidR="00757C92" w:rsidRPr="00F3019C" w:rsidRDefault="00757C92" w:rsidP="001D7527">
            <w:pPr>
              <w:spacing w:line="360" w:lineRule="auto"/>
              <w:jc w:val="both"/>
              <w:rPr>
                <w:rFonts w:ascii="Arial" w:hAnsi="Arial" w:cs="Arial"/>
                <w:color w:val="000000" w:themeColor="text1"/>
              </w:rPr>
            </w:pPr>
          </w:p>
          <w:p w:rsidR="00757C92" w:rsidRPr="00F3019C" w:rsidRDefault="00757C92"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The eviction of communities has been referred to the Minister of Labour.  </w:t>
            </w:r>
          </w:p>
          <w:p w:rsidR="00757C92" w:rsidRPr="00F3019C" w:rsidRDefault="00757C92" w:rsidP="00757C92">
            <w:pPr>
              <w:spacing w:line="360" w:lineRule="auto"/>
              <w:jc w:val="both"/>
              <w:rPr>
                <w:rFonts w:ascii="Arial" w:hAnsi="Arial" w:cs="Arial"/>
                <w:color w:val="000000" w:themeColor="text1"/>
              </w:rPr>
            </w:pPr>
          </w:p>
        </w:tc>
        <w:tc>
          <w:tcPr>
            <w:tcW w:w="3434" w:type="dxa"/>
          </w:tcPr>
          <w:p w:rsidR="00757C92" w:rsidRPr="00F3019C" w:rsidRDefault="00757C92" w:rsidP="001D7527">
            <w:pPr>
              <w:spacing w:line="360" w:lineRule="auto"/>
              <w:jc w:val="both"/>
              <w:rPr>
                <w:rFonts w:ascii="Arial" w:hAnsi="Arial" w:cs="Arial"/>
                <w:color w:val="000000" w:themeColor="text1"/>
              </w:rPr>
            </w:pPr>
            <w:r w:rsidRPr="00F3019C">
              <w:rPr>
                <w:rFonts w:ascii="Arial" w:hAnsi="Arial" w:cs="Arial"/>
                <w:color w:val="000000" w:themeColor="text1"/>
              </w:rPr>
              <w:t>DAFF to follow up with DoL</w:t>
            </w:r>
          </w:p>
          <w:p w:rsidR="00757C92" w:rsidRPr="00F3019C" w:rsidRDefault="00757C92" w:rsidP="001D7527">
            <w:pPr>
              <w:spacing w:line="360" w:lineRule="auto"/>
              <w:jc w:val="both"/>
              <w:rPr>
                <w:rFonts w:ascii="Arial" w:hAnsi="Arial" w:cs="Arial"/>
                <w:color w:val="000000" w:themeColor="text1"/>
              </w:rPr>
            </w:pPr>
          </w:p>
        </w:tc>
      </w:tr>
      <w:tr w:rsidR="00F3019C" w:rsidRPr="00F3019C" w:rsidTr="00B15B59">
        <w:tc>
          <w:tcPr>
            <w:tcW w:w="4421" w:type="dxa"/>
          </w:tcPr>
          <w:p w:rsidR="00F62F81" w:rsidRPr="00F3019C" w:rsidRDefault="00F62F81" w:rsidP="0022177D">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Perceived corruption: a community member indicated that their investigation revealed that R15 million was allocated for projects but only R7 million could be accounted for.</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t>DRDLR and DAFF</w:t>
            </w:r>
          </w:p>
        </w:tc>
        <w:tc>
          <w:tcPr>
            <w:tcW w:w="3828" w:type="dxa"/>
          </w:tcPr>
          <w:p w:rsidR="00F62F81" w:rsidRPr="00F3019C" w:rsidRDefault="00EF7A9C" w:rsidP="00EF7A9C">
            <w:pPr>
              <w:spacing w:line="360" w:lineRule="auto"/>
              <w:jc w:val="both"/>
              <w:rPr>
                <w:rFonts w:ascii="Arial" w:hAnsi="Arial" w:cs="Arial"/>
                <w:color w:val="000000" w:themeColor="text1"/>
                <w:u w:val="single"/>
              </w:rPr>
            </w:pPr>
            <w:r w:rsidRPr="00F3019C">
              <w:rPr>
                <w:rFonts w:ascii="Arial" w:hAnsi="Arial" w:cs="Arial"/>
                <w:color w:val="000000" w:themeColor="text1"/>
              </w:rPr>
              <w:t>The resolution of the trust matter by the court process will assist in dealing with this matter.</w:t>
            </w:r>
          </w:p>
        </w:tc>
        <w:tc>
          <w:tcPr>
            <w:tcW w:w="3434" w:type="dxa"/>
          </w:tcPr>
          <w:p w:rsidR="00F62F81" w:rsidRPr="00F3019C" w:rsidRDefault="006F17AF" w:rsidP="009730EA">
            <w:pPr>
              <w:spacing w:line="360" w:lineRule="auto"/>
              <w:jc w:val="both"/>
              <w:rPr>
                <w:rFonts w:ascii="Arial" w:hAnsi="Arial" w:cs="Arial"/>
                <w:color w:val="000000" w:themeColor="text1"/>
                <w:u w:val="single"/>
              </w:rPr>
            </w:pPr>
            <w:r w:rsidRPr="00F3019C">
              <w:rPr>
                <w:rFonts w:ascii="Arial" w:hAnsi="Arial" w:cs="Arial"/>
                <w:color w:val="000000" w:themeColor="text1"/>
              </w:rPr>
              <w:t>Once the matter has been resolved through the court, DAFF will engage with the relevant stakeholders</w:t>
            </w:r>
          </w:p>
        </w:tc>
      </w:tr>
      <w:tr w:rsidR="00F3019C" w:rsidRPr="00F3019C" w:rsidTr="00136BDC">
        <w:trPr>
          <w:cantSplit/>
        </w:trPr>
        <w:tc>
          <w:tcPr>
            <w:tcW w:w="4421" w:type="dxa"/>
          </w:tcPr>
          <w:p w:rsidR="00F62F81" w:rsidRPr="00F3019C" w:rsidRDefault="00F62F81" w:rsidP="00136BDC">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The Department should provide programmes to raise awareness in terms of the National Forests Act 84 of 1998 (natural forests); since it was the communities’ first encounter through this public hearing.</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F62F81" w:rsidRPr="00F3019C" w:rsidRDefault="00F62F81" w:rsidP="009730EA">
            <w:pPr>
              <w:spacing w:line="360" w:lineRule="auto"/>
              <w:jc w:val="both"/>
              <w:rPr>
                <w:rFonts w:ascii="Arial" w:hAnsi="Arial" w:cs="Arial"/>
                <w:color w:val="000000" w:themeColor="text1"/>
              </w:rPr>
            </w:pPr>
            <w:r w:rsidRPr="00F3019C">
              <w:rPr>
                <w:rFonts w:ascii="Arial" w:hAnsi="Arial" w:cs="Arial"/>
                <w:color w:val="000000" w:themeColor="text1"/>
              </w:rPr>
              <w:t>Department has programmes and plans in place to raise awareness such as Arbor week, NFA foundation course, media advertisement of protected trees at an estimated cost of R4 million annually</w:t>
            </w:r>
          </w:p>
        </w:tc>
        <w:tc>
          <w:tcPr>
            <w:tcW w:w="3434" w:type="dxa"/>
          </w:tcPr>
          <w:p w:rsidR="00F62F81" w:rsidRPr="00F3019C" w:rsidRDefault="00AB4EF2" w:rsidP="009730EA">
            <w:pPr>
              <w:spacing w:line="360" w:lineRule="auto"/>
              <w:jc w:val="both"/>
              <w:rPr>
                <w:rFonts w:ascii="Arial" w:hAnsi="Arial" w:cs="Arial"/>
                <w:color w:val="000000" w:themeColor="text1"/>
              </w:rPr>
            </w:pPr>
            <w:r w:rsidRPr="00F3019C">
              <w:rPr>
                <w:rFonts w:ascii="Arial" w:hAnsi="Arial" w:cs="Arial"/>
                <w:color w:val="000000" w:themeColor="text1"/>
              </w:rPr>
              <w:t>DAFF to continue with the awareness campaigns.</w:t>
            </w:r>
          </w:p>
        </w:tc>
      </w:tr>
      <w:tr w:rsidR="00F3019C" w:rsidRPr="00F3019C" w:rsidTr="00B15B59">
        <w:tc>
          <w:tcPr>
            <w:tcW w:w="4421" w:type="dxa"/>
          </w:tcPr>
          <w:p w:rsidR="00F62F81" w:rsidRPr="00F3019C" w:rsidRDefault="00F62F81" w:rsidP="00F62F81">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Involvement of communities in public participation and monitoring of the functionality of the Act.  Government should have a comprehensive plan for community participation.</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F62F81" w:rsidRPr="00F3019C" w:rsidRDefault="00F62F81"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Department has programmes and plans in place to raise awareness such as Arbor week, NFA foundation course, media advertisement of protected trees at an estimated cost of R4 million per annum. </w:t>
            </w:r>
          </w:p>
        </w:tc>
        <w:tc>
          <w:tcPr>
            <w:tcW w:w="3434" w:type="dxa"/>
          </w:tcPr>
          <w:p w:rsidR="00F62F81" w:rsidRPr="00F3019C" w:rsidRDefault="00F272AD" w:rsidP="009730EA">
            <w:pPr>
              <w:spacing w:line="360" w:lineRule="auto"/>
              <w:jc w:val="both"/>
              <w:rPr>
                <w:rFonts w:ascii="Arial" w:hAnsi="Arial" w:cs="Arial"/>
                <w:color w:val="000000" w:themeColor="text1"/>
              </w:rPr>
            </w:pPr>
            <w:r w:rsidRPr="00F3019C">
              <w:rPr>
                <w:rFonts w:ascii="Arial" w:hAnsi="Arial" w:cs="Arial"/>
                <w:color w:val="000000" w:themeColor="text1"/>
              </w:rPr>
              <w:t>The Department will continue to ensure that there is community participation in future. The intention of the Department with funding allowing is to make significant impact to all local communities.</w:t>
            </w:r>
          </w:p>
        </w:tc>
      </w:tr>
      <w:tr w:rsidR="00F3019C" w:rsidRPr="00F3019C" w:rsidTr="00B15B59">
        <w:tc>
          <w:tcPr>
            <w:tcW w:w="4421" w:type="dxa"/>
          </w:tcPr>
          <w:p w:rsidR="00C824BD" w:rsidRPr="00F3019C" w:rsidRDefault="00F62F81" w:rsidP="0022177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Communities are not benefiting from the forests, in terms of job opportunities; hence the Department should consider employing community members around or near the forests, instead of employing people from far away such as those </w:t>
            </w:r>
            <w:r w:rsidRPr="00F3019C">
              <w:rPr>
                <w:rFonts w:ascii="Arial" w:hAnsi="Arial" w:cs="Arial"/>
                <w:color w:val="000000" w:themeColor="text1"/>
              </w:rPr>
              <w:lastRenderedPageBreak/>
              <w:t xml:space="preserve">from the Eastern Cape. </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lastRenderedPageBreak/>
              <w:t>DAFF</w:t>
            </w:r>
          </w:p>
        </w:tc>
        <w:tc>
          <w:tcPr>
            <w:tcW w:w="3828" w:type="dxa"/>
          </w:tcPr>
          <w:p w:rsidR="00827CAE" w:rsidRPr="00F3019C" w:rsidRDefault="00827CAE" w:rsidP="00827CAE">
            <w:pPr>
              <w:spacing w:line="360" w:lineRule="auto"/>
              <w:jc w:val="both"/>
              <w:rPr>
                <w:rFonts w:ascii="Arial" w:hAnsi="Arial" w:cs="Arial"/>
                <w:color w:val="000000" w:themeColor="text1"/>
              </w:rPr>
            </w:pPr>
            <w:r w:rsidRPr="00F3019C">
              <w:rPr>
                <w:rFonts w:ascii="Arial" w:hAnsi="Arial" w:cs="Arial"/>
                <w:color w:val="000000" w:themeColor="text1"/>
              </w:rPr>
              <w:t>DAFF when issuing tenders in State forests insists on labour to be sourced locally. Companies are also encouraged to source labour within their areas of operation.</w:t>
            </w:r>
          </w:p>
          <w:p w:rsidR="00F62F81" w:rsidRPr="00F3019C" w:rsidRDefault="00827CAE" w:rsidP="00827CAE">
            <w:pPr>
              <w:spacing w:line="360" w:lineRule="auto"/>
              <w:jc w:val="both"/>
              <w:rPr>
                <w:rFonts w:ascii="Arial" w:hAnsi="Arial" w:cs="Arial"/>
                <w:color w:val="000000" w:themeColor="text1"/>
                <w:u w:val="single"/>
              </w:rPr>
            </w:pPr>
            <w:r w:rsidRPr="00F3019C">
              <w:rPr>
                <w:rFonts w:ascii="Arial" w:hAnsi="Arial" w:cs="Arial"/>
                <w:color w:val="000000" w:themeColor="text1"/>
              </w:rPr>
              <w:t xml:space="preserve">DAFF also works closely with the Working on Fire programme in </w:t>
            </w:r>
            <w:r w:rsidRPr="00F3019C">
              <w:rPr>
                <w:rFonts w:ascii="Arial" w:hAnsi="Arial" w:cs="Arial"/>
                <w:color w:val="000000" w:themeColor="text1"/>
              </w:rPr>
              <w:lastRenderedPageBreak/>
              <w:t>ensuring that fire fighters within the programme are sourced locally.</w:t>
            </w:r>
          </w:p>
        </w:tc>
        <w:tc>
          <w:tcPr>
            <w:tcW w:w="3434" w:type="dxa"/>
          </w:tcPr>
          <w:p w:rsidR="00F62F81" w:rsidRPr="00F3019C" w:rsidRDefault="00827CAE" w:rsidP="00983B84">
            <w:pPr>
              <w:spacing w:line="360" w:lineRule="auto"/>
              <w:jc w:val="both"/>
              <w:rPr>
                <w:rFonts w:ascii="Arial" w:hAnsi="Arial" w:cs="Arial"/>
                <w:color w:val="000000" w:themeColor="text1"/>
              </w:rPr>
            </w:pPr>
            <w:r w:rsidRPr="00F3019C">
              <w:rPr>
                <w:rFonts w:ascii="Arial" w:hAnsi="Arial" w:cs="Arial"/>
                <w:color w:val="000000" w:themeColor="text1"/>
              </w:rPr>
              <w:lastRenderedPageBreak/>
              <w:t>DAFF to consider the possibility of inclusion of local employment as part of the specifications in the tender process  within the Treasury Regulations</w:t>
            </w:r>
          </w:p>
        </w:tc>
      </w:tr>
      <w:tr w:rsidR="00F3019C" w:rsidRPr="00F3019C" w:rsidTr="00B15B59">
        <w:tc>
          <w:tcPr>
            <w:tcW w:w="4421" w:type="dxa"/>
          </w:tcPr>
          <w:p w:rsidR="00577EBE" w:rsidRPr="00F3019C" w:rsidRDefault="00577EBE" w:rsidP="00C824B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Department should assist with the long outstanding land claim for the Makgoba and Baneke land claimants. Training of land claims beneficiaries required before handing over land or projects</w:t>
            </w:r>
          </w:p>
        </w:tc>
        <w:tc>
          <w:tcPr>
            <w:tcW w:w="2383" w:type="dxa"/>
          </w:tcPr>
          <w:p w:rsidR="00577EBE" w:rsidRPr="00F3019C" w:rsidRDefault="00577EBE"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577EBE" w:rsidRPr="00F3019C" w:rsidRDefault="00577EBE"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engages on a continuous basis with DRDLR on this issue and other land reform related issues. </w:t>
            </w:r>
          </w:p>
          <w:p w:rsidR="00577EBE" w:rsidRPr="00F3019C" w:rsidRDefault="00577EBE" w:rsidP="001D7527">
            <w:pPr>
              <w:spacing w:line="360" w:lineRule="auto"/>
              <w:jc w:val="both"/>
              <w:rPr>
                <w:rFonts w:ascii="Arial" w:hAnsi="Arial" w:cs="Arial"/>
                <w:color w:val="000000" w:themeColor="text1"/>
                <w:sz w:val="16"/>
                <w:szCs w:val="16"/>
              </w:rPr>
            </w:pPr>
          </w:p>
          <w:p w:rsidR="00577EBE" w:rsidRPr="00F3019C" w:rsidRDefault="00577EBE" w:rsidP="001D7527">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Rural Development and Land Reform informing him of the matter.</w:t>
            </w:r>
          </w:p>
        </w:tc>
        <w:tc>
          <w:tcPr>
            <w:tcW w:w="3434" w:type="dxa"/>
          </w:tcPr>
          <w:p w:rsidR="00577EBE" w:rsidRPr="00F3019C" w:rsidRDefault="00577EBE"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DRDLR and follow up will be made based on the Ministerial letter. </w:t>
            </w:r>
          </w:p>
        </w:tc>
      </w:tr>
      <w:tr w:rsidR="00F3019C" w:rsidRPr="00F3019C" w:rsidTr="00B15B59">
        <w:tc>
          <w:tcPr>
            <w:tcW w:w="4421" w:type="dxa"/>
          </w:tcPr>
          <w:p w:rsidR="00F62F81" w:rsidRPr="00F3019C" w:rsidRDefault="00F62F81" w:rsidP="00C824BD">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The Bill should make provision for the protection of important indigenous trees.</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F62F81" w:rsidRPr="00F3019C" w:rsidRDefault="00F62F81" w:rsidP="009730EA">
            <w:pPr>
              <w:spacing w:line="360" w:lineRule="auto"/>
              <w:jc w:val="both"/>
              <w:rPr>
                <w:rFonts w:ascii="Arial" w:hAnsi="Arial" w:cs="Arial"/>
                <w:color w:val="000000" w:themeColor="text1"/>
              </w:rPr>
            </w:pPr>
            <w:r w:rsidRPr="00F3019C">
              <w:rPr>
                <w:rFonts w:ascii="Arial" w:hAnsi="Arial" w:cs="Arial"/>
                <w:color w:val="000000" w:themeColor="text1"/>
              </w:rPr>
              <w:t>The Principal Act already make provision for the protection of indigenous trees through section 7 and 3(3)(a)</w:t>
            </w:r>
          </w:p>
        </w:tc>
        <w:tc>
          <w:tcPr>
            <w:tcW w:w="3434" w:type="dxa"/>
          </w:tcPr>
          <w:p w:rsidR="00F62F81" w:rsidRPr="00F3019C" w:rsidRDefault="00F62F81" w:rsidP="009730EA">
            <w:pPr>
              <w:spacing w:line="360" w:lineRule="auto"/>
              <w:jc w:val="both"/>
              <w:rPr>
                <w:rFonts w:ascii="Arial" w:hAnsi="Arial" w:cs="Arial"/>
                <w:color w:val="000000" w:themeColor="text1"/>
                <w:u w:val="single"/>
              </w:rPr>
            </w:pPr>
          </w:p>
        </w:tc>
      </w:tr>
      <w:tr w:rsidR="00F3019C" w:rsidRPr="00F3019C" w:rsidTr="00B15B59">
        <w:tc>
          <w:tcPr>
            <w:tcW w:w="4421" w:type="dxa"/>
          </w:tcPr>
          <w:p w:rsidR="004375CA" w:rsidRPr="00F3019C" w:rsidRDefault="004375CA" w:rsidP="00136BDC">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 xml:space="preserve">Lack of skills (technical and management): the Department should provide skills development to communities that live near the forests in terms of management of forests, citing that the AgriSETA should be involved, particularly on </w:t>
            </w:r>
            <w:r w:rsidRPr="00F3019C">
              <w:rPr>
                <w:rFonts w:ascii="Arial" w:hAnsi="Arial" w:cs="Arial"/>
                <w:color w:val="000000" w:themeColor="text1"/>
              </w:rPr>
              <w:lastRenderedPageBreak/>
              <w:t>timber processing.</w:t>
            </w:r>
          </w:p>
        </w:tc>
        <w:tc>
          <w:tcPr>
            <w:tcW w:w="2383" w:type="dxa"/>
          </w:tcPr>
          <w:p w:rsidR="004375CA" w:rsidRPr="00F3019C" w:rsidRDefault="004375CA" w:rsidP="009730EA">
            <w:pPr>
              <w:spacing w:line="360" w:lineRule="auto"/>
              <w:jc w:val="both"/>
              <w:rPr>
                <w:rFonts w:ascii="Arial" w:hAnsi="Arial" w:cs="Arial"/>
                <w:color w:val="000000" w:themeColor="text1"/>
              </w:rPr>
            </w:pPr>
            <w:r w:rsidRPr="00F3019C">
              <w:rPr>
                <w:rFonts w:ascii="Arial" w:hAnsi="Arial" w:cs="Arial"/>
                <w:color w:val="000000" w:themeColor="text1"/>
              </w:rPr>
              <w:lastRenderedPageBreak/>
              <w:t>DAFF</w:t>
            </w:r>
          </w:p>
        </w:tc>
        <w:tc>
          <w:tcPr>
            <w:tcW w:w="3828" w:type="dxa"/>
          </w:tcPr>
          <w:p w:rsidR="004375CA" w:rsidRPr="00F3019C" w:rsidRDefault="004375CA" w:rsidP="001D7527">
            <w:pPr>
              <w:spacing w:line="360" w:lineRule="auto"/>
              <w:jc w:val="both"/>
              <w:rPr>
                <w:rFonts w:ascii="Arial" w:hAnsi="Arial" w:cs="Arial"/>
                <w:color w:val="000000" w:themeColor="text1"/>
              </w:rPr>
            </w:pPr>
            <w:r w:rsidRPr="00F3019C">
              <w:rPr>
                <w:rFonts w:ascii="Arial" w:hAnsi="Arial" w:cs="Arial"/>
                <w:color w:val="000000" w:themeColor="text1"/>
              </w:rPr>
              <w:t>DAFF has developed guidelines for timber growing, honey production, sawmilling and charcoal production. These have been translated into four other languages</w:t>
            </w:r>
          </w:p>
        </w:tc>
        <w:tc>
          <w:tcPr>
            <w:tcW w:w="3434" w:type="dxa"/>
          </w:tcPr>
          <w:p w:rsidR="004375CA" w:rsidRPr="00F3019C" w:rsidRDefault="004375CA" w:rsidP="001D7527">
            <w:pPr>
              <w:spacing w:line="360" w:lineRule="auto"/>
              <w:jc w:val="both"/>
              <w:rPr>
                <w:rFonts w:ascii="Arial" w:hAnsi="Arial" w:cs="Arial"/>
                <w:color w:val="000000" w:themeColor="text1"/>
              </w:rPr>
            </w:pPr>
            <w:r w:rsidRPr="00F3019C">
              <w:rPr>
                <w:rFonts w:ascii="Arial" w:hAnsi="Arial" w:cs="Arial"/>
                <w:color w:val="000000" w:themeColor="text1"/>
              </w:rPr>
              <w:t>DAFF will collaborate with the Fibre, Processing and Manufacturing SETA on using these guidelines for skills development</w:t>
            </w:r>
          </w:p>
        </w:tc>
      </w:tr>
      <w:tr w:rsidR="00F3019C" w:rsidRPr="00F3019C" w:rsidTr="00B15B59">
        <w:tc>
          <w:tcPr>
            <w:tcW w:w="4421" w:type="dxa"/>
          </w:tcPr>
          <w:p w:rsidR="00C83BFD" w:rsidRPr="00F3019C" w:rsidRDefault="00F62F81" w:rsidP="00136BDC">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The Department should provide alternatives to communities in the case where provisions of the Act do not allow the communities to collect resources such as, hunting of animals and firewood from the forests. They alleged communities get involved in illegal activities such as hunting because they do not have an alternative means.</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F62F81" w:rsidRPr="00F3019C" w:rsidRDefault="00A41F38" w:rsidP="009730EA">
            <w:pPr>
              <w:spacing w:line="360" w:lineRule="auto"/>
              <w:jc w:val="both"/>
              <w:rPr>
                <w:rFonts w:ascii="Arial" w:hAnsi="Arial" w:cs="Arial"/>
                <w:color w:val="000000" w:themeColor="text1"/>
                <w:u w:val="single"/>
              </w:rPr>
            </w:pPr>
            <w:r w:rsidRPr="00F3019C">
              <w:rPr>
                <w:rFonts w:ascii="Arial" w:hAnsi="Arial" w:cs="Arial"/>
                <w:color w:val="000000" w:themeColor="text1"/>
              </w:rPr>
              <w:t>The section 24(6) of the  principal Act make provision for access to State forest for resources such as</w:t>
            </w:r>
            <w:r w:rsidRPr="00F3019C">
              <w:rPr>
                <w:rFonts w:ascii="Arial" w:hAnsi="Arial" w:cs="Arial"/>
                <w:color w:val="000000" w:themeColor="text1"/>
                <w:u w:val="single"/>
              </w:rPr>
              <w:t xml:space="preserve"> </w:t>
            </w:r>
            <w:r w:rsidRPr="00F3019C">
              <w:rPr>
                <w:rFonts w:ascii="Arial" w:hAnsi="Arial" w:cs="Arial"/>
                <w:color w:val="000000" w:themeColor="text1"/>
              </w:rPr>
              <w:t>collecting of firewood for house hold purposes. Licensing for hunting is regulated by the DEA and provide license for access when hunting license has been obtained.</w:t>
            </w:r>
            <w:r w:rsidRPr="00F3019C">
              <w:rPr>
                <w:rFonts w:ascii="Arial" w:hAnsi="Arial" w:cs="Arial"/>
                <w:color w:val="000000" w:themeColor="text1"/>
                <w:u w:val="single"/>
              </w:rPr>
              <w:t xml:space="preserve">  </w:t>
            </w:r>
          </w:p>
        </w:tc>
        <w:tc>
          <w:tcPr>
            <w:tcW w:w="3434" w:type="dxa"/>
          </w:tcPr>
          <w:p w:rsidR="00F62F81" w:rsidRPr="00F3019C" w:rsidRDefault="006449F9" w:rsidP="009730EA">
            <w:pPr>
              <w:spacing w:line="360" w:lineRule="auto"/>
              <w:jc w:val="both"/>
              <w:rPr>
                <w:rFonts w:ascii="Arial" w:hAnsi="Arial" w:cs="Arial"/>
                <w:color w:val="000000" w:themeColor="text1"/>
              </w:rPr>
            </w:pPr>
            <w:r w:rsidRPr="00F3019C">
              <w:rPr>
                <w:rFonts w:ascii="Arial" w:hAnsi="Arial" w:cs="Arial"/>
                <w:color w:val="000000" w:themeColor="text1"/>
              </w:rPr>
              <w:t>The Department will continue to raise awareness on this matter.</w:t>
            </w:r>
          </w:p>
        </w:tc>
      </w:tr>
      <w:tr w:rsidR="00F3019C" w:rsidRPr="00F3019C" w:rsidTr="00B15B59">
        <w:tc>
          <w:tcPr>
            <w:tcW w:w="4421" w:type="dxa"/>
          </w:tcPr>
          <w:p w:rsidR="009B0CEE" w:rsidRPr="00F3019C" w:rsidRDefault="009B0CEE" w:rsidP="00C83BFD">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The Act is silent about community upliftment, especially around the issue of promotion of Bioprospecting.</w:t>
            </w:r>
          </w:p>
          <w:p w:rsidR="009B0CEE" w:rsidRPr="00F3019C" w:rsidRDefault="009B0CEE" w:rsidP="00C83BFD">
            <w:pPr>
              <w:pStyle w:val="ListParagraph"/>
              <w:spacing w:line="360" w:lineRule="auto"/>
              <w:ind w:left="601"/>
              <w:jc w:val="both"/>
              <w:rPr>
                <w:rFonts w:ascii="Arial" w:hAnsi="Arial" w:cs="Arial"/>
                <w:color w:val="000000" w:themeColor="text1"/>
              </w:rPr>
            </w:pPr>
          </w:p>
        </w:tc>
        <w:tc>
          <w:tcPr>
            <w:tcW w:w="2383" w:type="dxa"/>
          </w:tcPr>
          <w:p w:rsidR="009B0CEE" w:rsidRPr="00F3019C" w:rsidRDefault="009B0CEE"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9B0CEE" w:rsidRPr="00F3019C" w:rsidRDefault="009B0CEE" w:rsidP="00736087">
            <w:pPr>
              <w:spacing w:line="360" w:lineRule="auto"/>
              <w:jc w:val="both"/>
              <w:rPr>
                <w:rFonts w:ascii="Arial" w:hAnsi="Arial" w:cs="Arial"/>
                <w:color w:val="000000" w:themeColor="text1"/>
                <w:u w:val="single"/>
              </w:rPr>
            </w:pPr>
            <w:r w:rsidRPr="00F3019C">
              <w:rPr>
                <w:rFonts w:ascii="Arial" w:hAnsi="Arial" w:cs="Arial"/>
                <w:color w:val="000000" w:themeColor="text1"/>
              </w:rPr>
              <w:t>The section 24(6) of the  principal Act make provision for access to State forest for resources such as</w:t>
            </w:r>
            <w:r w:rsidRPr="00F3019C">
              <w:rPr>
                <w:rFonts w:ascii="Arial" w:hAnsi="Arial" w:cs="Arial"/>
                <w:color w:val="000000" w:themeColor="text1"/>
                <w:u w:val="single"/>
              </w:rPr>
              <w:t xml:space="preserve"> </w:t>
            </w:r>
            <w:r w:rsidRPr="00F3019C">
              <w:rPr>
                <w:rFonts w:ascii="Arial" w:hAnsi="Arial" w:cs="Arial"/>
                <w:color w:val="000000" w:themeColor="text1"/>
              </w:rPr>
              <w:t xml:space="preserve">collecting of </w:t>
            </w:r>
            <w:r w:rsidR="00736087" w:rsidRPr="00F3019C">
              <w:rPr>
                <w:rFonts w:ascii="Arial" w:hAnsi="Arial" w:cs="Arial"/>
                <w:color w:val="000000" w:themeColor="text1"/>
              </w:rPr>
              <w:t xml:space="preserve">medicinal plants </w:t>
            </w:r>
            <w:r w:rsidRPr="00F3019C">
              <w:rPr>
                <w:rFonts w:ascii="Arial" w:hAnsi="Arial" w:cs="Arial"/>
                <w:color w:val="000000" w:themeColor="text1"/>
              </w:rPr>
              <w:t xml:space="preserve">for house hold purposes. Licensing for </w:t>
            </w:r>
            <w:r w:rsidR="00736087" w:rsidRPr="00F3019C">
              <w:rPr>
                <w:rFonts w:ascii="Arial" w:hAnsi="Arial" w:cs="Arial"/>
                <w:color w:val="000000" w:themeColor="text1"/>
              </w:rPr>
              <w:t xml:space="preserve">prospecting </w:t>
            </w:r>
            <w:r w:rsidRPr="00F3019C">
              <w:rPr>
                <w:rFonts w:ascii="Arial" w:hAnsi="Arial" w:cs="Arial"/>
                <w:color w:val="000000" w:themeColor="text1"/>
              </w:rPr>
              <w:t>is regulated by the DEA</w:t>
            </w:r>
            <w:r w:rsidR="00736087" w:rsidRPr="00F3019C">
              <w:rPr>
                <w:rFonts w:ascii="Arial" w:hAnsi="Arial" w:cs="Arial"/>
                <w:color w:val="000000" w:themeColor="text1"/>
              </w:rPr>
              <w:t>.</w:t>
            </w:r>
            <w:r w:rsidRPr="00F3019C">
              <w:rPr>
                <w:rFonts w:ascii="Arial" w:hAnsi="Arial" w:cs="Arial"/>
                <w:color w:val="000000" w:themeColor="text1"/>
                <w:u w:val="single"/>
              </w:rPr>
              <w:t xml:space="preserve">  </w:t>
            </w:r>
          </w:p>
        </w:tc>
        <w:tc>
          <w:tcPr>
            <w:tcW w:w="3434" w:type="dxa"/>
          </w:tcPr>
          <w:p w:rsidR="009B0CEE" w:rsidRPr="00F3019C" w:rsidRDefault="009B0CEE" w:rsidP="001D7527">
            <w:pPr>
              <w:spacing w:line="360" w:lineRule="auto"/>
              <w:jc w:val="both"/>
              <w:rPr>
                <w:rFonts w:ascii="Arial" w:hAnsi="Arial" w:cs="Arial"/>
                <w:color w:val="000000" w:themeColor="text1"/>
              </w:rPr>
            </w:pPr>
            <w:r w:rsidRPr="00F3019C">
              <w:rPr>
                <w:rFonts w:ascii="Arial" w:hAnsi="Arial" w:cs="Arial"/>
                <w:color w:val="000000" w:themeColor="text1"/>
              </w:rPr>
              <w:t>The Department will continue to raise awareness on this matter.</w:t>
            </w:r>
          </w:p>
        </w:tc>
      </w:tr>
      <w:tr w:rsidR="00F3019C" w:rsidRPr="00F3019C" w:rsidTr="00B15B59">
        <w:tc>
          <w:tcPr>
            <w:tcW w:w="4421" w:type="dxa"/>
          </w:tcPr>
          <w:p w:rsidR="00D101CC" w:rsidRPr="00F3019C" w:rsidRDefault="00D101CC" w:rsidP="00C83BFD">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Employment, training and capacity building interventions required.</w:t>
            </w:r>
          </w:p>
          <w:p w:rsidR="00D101CC" w:rsidRPr="00F3019C" w:rsidRDefault="00D101CC" w:rsidP="00C83BFD">
            <w:pPr>
              <w:pStyle w:val="ListParagraph"/>
              <w:spacing w:line="360" w:lineRule="auto"/>
              <w:ind w:left="601"/>
              <w:jc w:val="both"/>
              <w:rPr>
                <w:rFonts w:ascii="Arial" w:hAnsi="Arial" w:cs="Arial"/>
                <w:color w:val="000000" w:themeColor="text1"/>
              </w:rPr>
            </w:pPr>
          </w:p>
        </w:tc>
        <w:tc>
          <w:tcPr>
            <w:tcW w:w="2383" w:type="dxa"/>
          </w:tcPr>
          <w:p w:rsidR="00D101CC" w:rsidRPr="00F3019C" w:rsidRDefault="00D101CC"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D101CC" w:rsidRPr="00F3019C" w:rsidRDefault="00D101CC"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has several sector and training programmes that include bursaries and internships. A number </w:t>
            </w:r>
            <w:r w:rsidRPr="00F3019C">
              <w:rPr>
                <w:rFonts w:ascii="Arial" w:hAnsi="Arial" w:cs="Arial"/>
                <w:color w:val="000000" w:themeColor="text1"/>
              </w:rPr>
              <w:lastRenderedPageBreak/>
              <w:t xml:space="preserve">of students have been assisted through these programmes. These are published annually in print and electronic media. </w:t>
            </w:r>
          </w:p>
          <w:p w:rsidR="00D101CC" w:rsidRPr="00F3019C" w:rsidRDefault="00D101CC" w:rsidP="001D7527">
            <w:pPr>
              <w:spacing w:line="360" w:lineRule="auto"/>
              <w:jc w:val="both"/>
              <w:rPr>
                <w:rFonts w:ascii="Arial" w:hAnsi="Arial" w:cs="Arial"/>
                <w:color w:val="000000" w:themeColor="text1"/>
                <w:sz w:val="16"/>
              </w:rPr>
            </w:pPr>
          </w:p>
          <w:p w:rsidR="00D101CC" w:rsidRPr="00F3019C" w:rsidRDefault="00D101CC"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Furthermore, DAFF in supporting small and medium enterprises, has developed guidelines for timber growing, honey production, sawmilling and charcoal production. These have been translated into four other languages. These are used by forestry advisory services in providing extension services. </w:t>
            </w:r>
          </w:p>
        </w:tc>
        <w:tc>
          <w:tcPr>
            <w:tcW w:w="3434" w:type="dxa"/>
          </w:tcPr>
          <w:p w:rsidR="00D101CC" w:rsidRPr="00F3019C" w:rsidRDefault="00D101CC" w:rsidP="001D7527">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DAFF to increase awareness on these initiatives. </w:t>
            </w:r>
          </w:p>
        </w:tc>
      </w:tr>
      <w:tr w:rsidR="00F3019C" w:rsidRPr="00F3019C" w:rsidTr="00B15B59">
        <w:tc>
          <w:tcPr>
            <w:tcW w:w="4421" w:type="dxa"/>
          </w:tcPr>
          <w:p w:rsidR="00C83BFD" w:rsidRPr="00F3019C" w:rsidRDefault="00F62F81" w:rsidP="00136BDC">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Department should conduct intergovernmental workshop, whereby each department will be able to address issues raised by the community members.</w:t>
            </w:r>
          </w:p>
        </w:tc>
        <w:tc>
          <w:tcPr>
            <w:tcW w:w="2383" w:type="dxa"/>
          </w:tcPr>
          <w:p w:rsidR="00F62F81" w:rsidRPr="00F3019C" w:rsidRDefault="00B15B5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F62F81" w:rsidRPr="00F3019C" w:rsidRDefault="00F62F81" w:rsidP="00127A8F">
            <w:pPr>
              <w:spacing w:line="360" w:lineRule="auto"/>
              <w:jc w:val="both"/>
              <w:rPr>
                <w:rFonts w:ascii="Arial" w:hAnsi="Arial" w:cs="Arial"/>
                <w:color w:val="000000" w:themeColor="text1"/>
                <w:u w:val="single"/>
              </w:rPr>
            </w:pPr>
            <w:r w:rsidRPr="00F3019C">
              <w:rPr>
                <w:rFonts w:ascii="Arial" w:hAnsi="Arial" w:cs="Arial"/>
                <w:color w:val="000000" w:themeColor="text1"/>
              </w:rPr>
              <w:t xml:space="preserve">The Department </w:t>
            </w:r>
            <w:r w:rsidR="00127A8F" w:rsidRPr="00F3019C">
              <w:rPr>
                <w:rFonts w:ascii="Arial" w:hAnsi="Arial" w:cs="Arial"/>
                <w:color w:val="000000" w:themeColor="text1"/>
              </w:rPr>
              <w:t xml:space="preserve">held </w:t>
            </w:r>
            <w:r w:rsidR="00736087" w:rsidRPr="00F3019C">
              <w:rPr>
                <w:rFonts w:ascii="Arial" w:hAnsi="Arial" w:cs="Arial"/>
                <w:color w:val="000000" w:themeColor="text1"/>
              </w:rPr>
              <w:t>Forestry Indaba</w:t>
            </w:r>
            <w:r w:rsidR="00127A8F" w:rsidRPr="00F3019C">
              <w:rPr>
                <w:rFonts w:ascii="Arial" w:hAnsi="Arial" w:cs="Arial"/>
                <w:color w:val="000000" w:themeColor="text1"/>
              </w:rPr>
              <w:t xml:space="preserve"> whereby various Government Departments </w:t>
            </w:r>
            <w:r w:rsidR="00E2125F" w:rsidRPr="00F3019C">
              <w:rPr>
                <w:rFonts w:ascii="Arial" w:hAnsi="Arial" w:cs="Arial"/>
                <w:color w:val="000000" w:themeColor="text1"/>
              </w:rPr>
              <w:t>are fully</w:t>
            </w:r>
            <w:r w:rsidR="00127A8F" w:rsidRPr="00F3019C">
              <w:rPr>
                <w:rFonts w:ascii="Arial" w:hAnsi="Arial" w:cs="Arial"/>
                <w:color w:val="000000" w:themeColor="text1"/>
              </w:rPr>
              <w:t xml:space="preserve"> represented.</w:t>
            </w:r>
          </w:p>
        </w:tc>
        <w:tc>
          <w:tcPr>
            <w:tcW w:w="3434" w:type="dxa"/>
          </w:tcPr>
          <w:p w:rsidR="00F62F81" w:rsidRPr="00F3019C" w:rsidRDefault="00F62F81" w:rsidP="00E2125F">
            <w:pPr>
              <w:spacing w:line="360" w:lineRule="auto"/>
              <w:jc w:val="both"/>
              <w:rPr>
                <w:rFonts w:ascii="Arial" w:hAnsi="Arial" w:cs="Arial"/>
                <w:color w:val="000000" w:themeColor="text1"/>
                <w:u w:val="single"/>
              </w:rPr>
            </w:pPr>
            <w:r w:rsidRPr="00F3019C">
              <w:rPr>
                <w:rFonts w:ascii="Arial" w:hAnsi="Arial" w:cs="Arial"/>
                <w:color w:val="000000" w:themeColor="text1"/>
              </w:rPr>
              <w:t xml:space="preserve">The Department to </w:t>
            </w:r>
            <w:r w:rsidR="00E2125F" w:rsidRPr="00F3019C">
              <w:rPr>
                <w:rFonts w:ascii="Arial" w:hAnsi="Arial" w:cs="Arial"/>
                <w:color w:val="000000" w:themeColor="text1"/>
              </w:rPr>
              <w:t xml:space="preserve">continue hosting the </w:t>
            </w:r>
            <w:r w:rsidRPr="00F3019C">
              <w:rPr>
                <w:rFonts w:ascii="Arial" w:hAnsi="Arial" w:cs="Arial"/>
                <w:color w:val="000000" w:themeColor="text1"/>
              </w:rPr>
              <w:t>Forestry Indaba sessions</w:t>
            </w:r>
            <w:r w:rsidR="00E2125F" w:rsidRPr="00F3019C">
              <w:rPr>
                <w:rFonts w:ascii="Arial" w:hAnsi="Arial" w:cs="Arial"/>
                <w:color w:val="000000" w:themeColor="text1"/>
              </w:rPr>
              <w:t xml:space="preserve"> to ensure </w:t>
            </w:r>
            <w:r w:rsidR="00EF5FB0" w:rsidRPr="00F3019C">
              <w:rPr>
                <w:rFonts w:ascii="Arial" w:hAnsi="Arial" w:cs="Arial"/>
                <w:color w:val="000000" w:themeColor="text1"/>
              </w:rPr>
              <w:t>community representation</w:t>
            </w:r>
            <w:r w:rsidR="00E2125F" w:rsidRPr="00F3019C">
              <w:rPr>
                <w:rFonts w:ascii="Arial" w:hAnsi="Arial" w:cs="Arial"/>
                <w:color w:val="000000" w:themeColor="text1"/>
              </w:rPr>
              <w:t xml:space="preserve"> and participation.</w:t>
            </w:r>
          </w:p>
        </w:tc>
      </w:tr>
      <w:tr w:rsidR="00F3019C" w:rsidRPr="00F3019C" w:rsidTr="00B15B59">
        <w:tc>
          <w:tcPr>
            <w:tcW w:w="4421" w:type="dxa"/>
          </w:tcPr>
          <w:p w:rsidR="00EA556F" w:rsidRPr="00F3019C" w:rsidRDefault="00EA556F" w:rsidP="00136BDC">
            <w:pPr>
              <w:pStyle w:val="ListParagraph"/>
              <w:numPr>
                <w:ilvl w:val="1"/>
                <w:numId w:val="15"/>
              </w:numPr>
              <w:spacing w:line="360" w:lineRule="auto"/>
              <w:ind w:left="601" w:hanging="601"/>
              <w:jc w:val="both"/>
              <w:rPr>
                <w:rFonts w:ascii="Arial" w:hAnsi="Arial" w:cs="Arial"/>
                <w:color w:val="000000" w:themeColor="text1"/>
              </w:rPr>
            </w:pPr>
            <w:r w:rsidRPr="00F3019C">
              <w:rPr>
                <w:rFonts w:ascii="Arial" w:hAnsi="Arial" w:cs="Arial"/>
                <w:color w:val="000000" w:themeColor="text1"/>
              </w:rPr>
              <w:t>Communities expressed a desire to benefit from state owned entities.</w:t>
            </w:r>
          </w:p>
        </w:tc>
        <w:tc>
          <w:tcPr>
            <w:tcW w:w="2383" w:type="dxa"/>
          </w:tcPr>
          <w:p w:rsidR="00EA556F" w:rsidRPr="00F3019C" w:rsidRDefault="00EA556F" w:rsidP="009730EA">
            <w:pPr>
              <w:spacing w:line="360" w:lineRule="auto"/>
              <w:jc w:val="both"/>
              <w:rPr>
                <w:rFonts w:ascii="Arial" w:hAnsi="Arial" w:cs="Arial"/>
                <w:color w:val="000000" w:themeColor="text1"/>
              </w:rPr>
            </w:pPr>
            <w:r w:rsidRPr="00F3019C">
              <w:rPr>
                <w:rFonts w:ascii="Arial" w:hAnsi="Arial" w:cs="Arial"/>
                <w:color w:val="000000" w:themeColor="text1"/>
              </w:rPr>
              <w:t>DAFF and DPE</w:t>
            </w:r>
          </w:p>
        </w:tc>
        <w:tc>
          <w:tcPr>
            <w:tcW w:w="3828" w:type="dxa"/>
          </w:tcPr>
          <w:p w:rsidR="00EA556F" w:rsidRPr="00F3019C" w:rsidRDefault="00EA556F"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A letter has been sent to the Minister of Public Enterprises informing her of </w:t>
            </w:r>
            <w:r w:rsidRPr="00F3019C">
              <w:rPr>
                <w:rFonts w:ascii="Arial" w:hAnsi="Arial" w:cs="Arial"/>
                <w:color w:val="000000" w:themeColor="text1"/>
              </w:rPr>
              <w:lastRenderedPageBreak/>
              <w:t>the matter.</w:t>
            </w:r>
          </w:p>
        </w:tc>
        <w:tc>
          <w:tcPr>
            <w:tcW w:w="3434" w:type="dxa"/>
          </w:tcPr>
          <w:p w:rsidR="00EA556F" w:rsidRPr="00F3019C" w:rsidRDefault="00EA556F" w:rsidP="001D7527">
            <w:pPr>
              <w:spacing w:line="360" w:lineRule="auto"/>
              <w:jc w:val="both"/>
              <w:rPr>
                <w:rFonts w:ascii="Arial" w:hAnsi="Arial" w:cs="Arial"/>
                <w:color w:val="000000" w:themeColor="text1"/>
              </w:rPr>
            </w:pPr>
            <w:r w:rsidRPr="00F3019C">
              <w:rPr>
                <w:rFonts w:ascii="Arial" w:hAnsi="Arial" w:cs="Arial"/>
                <w:color w:val="000000" w:themeColor="text1"/>
              </w:rPr>
              <w:lastRenderedPageBreak/>
              <w:t xml:space="preserve">DAFF will continue to engage with DPE and follow up will be </w:t>
            </w:r>
            <w:r w:rsidRPr="00F3019C">
              <w:rPr>
                <w:rFonts w:ascii="Arial" w:hAnsi="Arial" w:cs="Arial"/>
                <w:color w:val="000000" w:themeColor="text1"/>
              </w:rPr>
              <w:lastRenderedPageBreak/>
              <w:t xml:space="preserve">made based on the Ministerial letter. </w:t>
            </w:r>
          </w:p>
        </w:tc>
      </w:tr>
      <w:tr w:rsidR="00F3019C" w:rsidRPr="00F3019C" w:rsidTr="00B15B59">
        <w:tc>
          <w:tcPr>
            <w:tcW w:w="4421" w:type="dxa"/>
          </w:tcPr>
          <w:p w:rsidR="00C83BFD" w:rsidRPr="00F3019C" w:rsidRDefault="00F62F81" w:rsidP="00136BDC">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Government officials should not have interest in community development projects as this jeopardises progress since they get conflicted as they seek self-</w:t>
            </w:r>
            <w:r w:rsidR="00136BDC" w:rsidRPr="00F3019C">
              <w:rPr>
                <w:rFonts w:ascii="Arial" w:hAnsi="Arial" w:cs="Arial"/>
                <w:color w:val="000000" w:themeColor="text1"/>
              </w:rPr>
              <w:t>enrichment</w:t>
            </w:r>
          </w:p>
        </w:tc>
        <w:tc>
          <w:tcPr>
            <w:tcW w:w="2383" w:type="dxa"/>
          </w:tcPr>
          <w:p w:rsidR="00F62F81" w:rsidRPr="00F3019C" w:rsidRDefault="0039610C"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F62F81" w:rsidRPr="00F3019C" w:rsidRDefault="0039610C"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Public Service Regulations require that all government officials to declare their interest if not disciplinary action is taken against the official.  </w:t>
            </w:r>
          </w:p>
        </w:tc>
        <w:tc>
          <w:tcPr>
            <w:tcW w:w="3434" w:type="dxa"/>
          </w:tcPr>
          <w:p w:rsidR="00F62F81" w:rsidRPr="00F3019C" w:rsidRDefault="0039610C"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DAFF will investigate the specific allegation </w:t>
            </w:r>
          </w:p>
        </w:tc>
      </w:tr>
      <w:tr w:rsidR="00B72C00" w:rsidRPr="00F3019C" w:rsidTr="00B15B59">
        <w:tc>
          <w:tcPr>
            <w:tcW w:w="4421" w:type="dxa"/>
          </w:tcPr>
          <w:p w:rsidR="00B72C00" w:rsidRPr="00F3019C" w:rsidRDefault="00B72C00" w:rsidP="00D24C94">
            <w:pPr>
              <w:pStyle w:val="ListParagraph"/>
              <w:numPr>
                <w:ilvl w:val="1"/>
                <w:numId w:val="15"/>
              </w:numPr>
              <w:spacing w:line="360" w:lineRule="auto"/>
              <w:ind w:hanging="1177"/>
              <w:jc w:val="both"/>
              <w:rPr>
                <w:rFonts w:ascii="Arial" w:hAnsi="Arial" w:cs="Arial"/>
                <w:color w:val="000000" w:themeColor="text1"/>
              </w:rPr>
            </w:pPr>
            <w:r w:rsidRPr="00F3019C">
              <w:rPr>
                <w:rFonts w:ascii="Arial" w:hAnsi="Arial" w:cs="Arial"/>
                <w:color w:val="000000" w:themeColor="text1"/>
              </w:rPr>
              <w:t>Allegation that community applied for permit to collect dead wood in State forests and instead DAFF went to take out the dead trees on their own.</w:t>
            </w:r>
          </w:p>
        </w:tc>
        <w:tc>
          <w:tcPr>
            <w:tcW w:w="2383" w:type="dxa"/>
          </w:tcPr>
          <w:p w:rsidR="00B72C00" w:rsidRPr="00F3019C" w:rsidRDefault="00B72C00"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828" w:type="dxa"/>
          </w:tcPr>
          <w:p w:rsidR="00B72C00" w:rsidRPr="00F3019C" w:rsidRDefault="00B72C00"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Public Service Regulations require that all government officials to declare their interest if not disciplinary action is taken against the official.  </w:t>
            </w:r>
          </w:p>
        </w:tc>
        <w:tc>
          <w:tcPr>
            <w:tcW w:w="3434" w:type="dxa"/>
          </w:tcPr>
          <w:p w:rsidR="00B72C00" w:rsidRPr="00F3019C" w:rsidRDefault="00B72C00"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will investigate the specific allegation </w:t>
            </w:r>
          </w:p>
        </w:tc>
      </w:tr>
    </w:tbl>
    <w:p w:rsidR="005D15A9" w:rsidRPr="00F3019C" w:rsidRDefault="005D15A9" w:rsidP="009730EA">
      <w:pPr>
        <w:spacing w:after="0" w:line="360" w:lineRule="auto"/>
        <w:jc w:val="both"/>
        <w:rPr>
          <w:rFonts w:ascii="Arial" w:hAnsi="Arial" w:cs="Arial"/>
          <w:color w:val="000000" w:themeColor="text1"/>
          <w:u w:val="single"/>
        </w:rPr>
      </w:pPr>
    </w:p>
    <w:p w:rsidR="00A8093A" w:rsidRPr="00F3019C" w:rsidRDefault="00A8093A" w:rsidP="009730EA">
      <w:pPr>
        <w:spacing w:after="0" w:line="360" w:lineRule="auto"/>
        <w:jc w:val="both"/>
        <w:rPr>
          <w:rFonts w:ascii="Arial" w:hAnsi="Arial" w:cs="Arial"/>
          <w:color w:val="000000" w:themeColor="text1"/>
          <w:u w:val="single"/>
        </w:rPr>
      </w:pPr>
    </w:p>
    <w:p w:rsidR="00A8093A" w:rsidRPr="00F3019C" w:rsidRDefault="00A8093A" w:rsidP="009730EA">
      <w:pPr>
        <w:spacing w:after="0" w:line="360" w:lineRule="auto"/>
        <w:jc w:val="both"/>
        <w:rPr>
          <w:rFonts w:ascii="Arial" w:hAnsi="Arial" w:cs="Arial"/>
          <w:color w:val="000000" w:themeColor="text1"/>
          <w:u w:val="single"/>
        </w:rPr>
      </w:pPr>
    </w:p>
    <w:p w:rsidR="00D73A1B" w:rsidRPr="00F3019C" w:rsidRDefault="00D73A1B">
      <w:pPr>
        <w:rPr>
          <w:rFonts w:ascii="Arial" w:hAnsi="Arial" w:cs="Arial"/>
          <w:color w:val="000000" w:themeColor="text1"/>
          <w:u w:val="single"/>
        </w:rPr>
      </w:pPr>
      <w:r w:rsidRPr="00F3019C">
        <w:rPr>
          <w:rFonts w:ascii="Arial" w:hAnsi="Arial" w:cs="Arial"/>
          <w:color w:val="000000" w:themeColor="text1"/>
          <w:u w:val="single"/>
        </w:rPr>
        <w:br w:type="page"/>
      </w:r>
    </w:p>
    <w:p w:rsidR="005D15A9" w:rsidRPr="00F3019C" w:rsidRDefault="00EF2A93" w:rsidP="00EF2A93">
      <w:pPr>
        <w:pStyle w:val="ListParagraph"/>
        <w:numPr>
          <w:ilvl w:val="0"/>
          <w:numId w:val="15"/>
        </w:numPr>
        <w:spacing w:after="0" w:line="360" w:lineRule="auto"/>
        <w:ind w:hanging="720"/>
        <w:jc w:val="both"/>
        <w:rPr>
          <w:rFonts w:ascii="Arial" w:hAnsi="Arial" w:cs="Arial"/>
          <w:b/>
          <w:color w:val="000000" w:themeColor="text1"/>
        </w:rPr>
      </w:pPr>
      <w:r w:rsidRPr="00F3019C">
        <w:rPr>
          <w:rFonts w:ascii="Arial" w:hAnsi="Arial" w:cs="Arial"/>
          <w:b/>
          <w:color w:val="000000" w:themeColor="text1"/>
        </w:rPr>
        <w:lastRenderedPageBreak/>
        <w:t xml:space="preserve">GRASKOP COMMUITY HALL, GRASKOP, MPUMALANGA, </w:t>
      </w:r>
      <w:r w:rsidR="00A8093A" w:rsidRPr="00F3019C">
        <w:rPr>
          <w:rFonts w:ascii="Arial" w:hAnsi="Arial" w:cs="Arial"/>
          <w:b/>
          <w:color w:val="000000" w:themeColor="text1"/>
        </w:rPr>
        <w:t>21 NOVEMBER 2017</w:t>
      </w:r>
    </w:p>
    <w:p w:rsidR="00EF2A93" w:rsidRPr="00F3019C" w:rsidRDefault="00EF2A93" w:rsidP="009730EA">
      <w:pPr>
        <w:spacing w:after="0" w:line="360" w:lineRule="auto"/>
        <w:jc w:val="both"/>
        <w:rPr>
          <w:rFonts w:ascii="Arial" w:hAnsi="Arial" w:cs="Arial"/>
          <w:b/>
          <w:color w:val="000000" w:themeColor="text1"/>
        </w:rPr>
      </w:pPr>
    </w:p>
    <w:tbl>
      <w:tblPr>
        <w:tblStyle w:val="TableGrid"/>
        <w:tblW w:w="0" w:type="auto"/>
        <w:tblInd w:w="108" w:type="dxa"/>
        <w:tblLook w:val="04A0"/>
      </w:tblPr>
      <w:tblGrid>
        <w:gridCol w:w="4395"/>
        <w:gridCol w:w="2268"/>
        <w:gridCol w:w="3969"/>
        <w:gridCol w:w="3434"/>
      </w:tblGrid>
      <w:tr w:rsidR="00F3019C" w:rsidRPr="00F3019C" w:rsidTr="0022177D">
        <w:trPr>
          <w:tblHeader/>
        </w:trPr>
        <w:tc>
          <w:tcPr>
            <w:tcW w:w="4395" w:type="dxa"/>
          </w:tcPr>
          <w:p w:rsidR="00EF2A93" w:rsidRPr="00F3019C" w:rsidRDefault="00EF2A93" w:rsidP="009730EA">
            <w:pPr>
              <w:spacing w:line="360" w:lineRule="auto"/>
              <w:jc w:val="both"/>
              <w:rPr>
                <w:rFonts w:ascii="Arial" w:hAnsi="Arial" w:cs="Arial"/>
                <w:b/>
                <w:color w:val="000000" w:themeColor="text1"/>
              </w:rPr>
            </w:pPr>
            <w:r w:rsidRPr="00F3019C">
              <w:rPr>
                <w:rFonts w:ascii="Arial" w:hAnsi="Arial" w:cs="Arial"/>
                <w:b/>
                <w:color w:val="000000" w:themeColor="text1"/>
              </w:rPr>
              <w:t>ISSUES RAISED</w:t>
            </w:r>
          </w:p>
        </w:tc>
        <w:tc>
          <w:tcPr>
            <w:tcW w:w="2268" w:type="dxa"/>
          </w:tcPr>
          <w:p w:rsidR="00EF2A93" w:rsidRPr="00F3019C" w:rsidRDefault="00C9717E" w:rsidP="009730EA">
            <w:pPr>
              <w:spacing w:line="360" w:lineRule="auto"/>
              <w:jc w:val="both"/>
              <w:rPr>
                <w:rFonts w:ascii="Arial" w:hAnsi="Arial" w:cs="Arial"/>
                <w:b/>
                <w:color w:val="000000" w:themeColor="text1"/>
              </w:rPr>
            </w:pPr>
            <w:r w:rsidRPr="00F3019C">
              <w:rPr>
                <w:rFonts w:ascii="Arial" w:hAnsi="Arial" w:cs="Arial"/>
                <w:b/>
                <w:color w:val="000000" w:themeColor="text1"/>
              </w:rPr>
              <w:t>RESPONSIBILITY / LEAD INSTITUTION</w:t>
            </w:r>
          </w:p>
        </w:tc>
        <w:tc>
          <w:tcPr>
            <w:tcW w:w="3969" w:type="dxa"/>
          </w:tcPr>
          <w:p w:rsidR="00EF2A93" w:rsidRPr="00F3019C" w:rsidRDefault="00EF2A93" w:rsidP="009730EA">
            <w:pPr>
              <w:spacing w:line="360" w:lineRule="auto"/>
              <w:jc w:val="both"/>
              <w:rPr>
                <w:rFonts w:ascii="Arial" w:hAnsi="Arial" w:cs="Arial"/>
                <w:b/>
                <w:color w:val="000000" w:themeColor="text1"/>
              </w:rPr>
            </w:pPr>
            <w:r w:rsidRPr="00F3019C">
              <w:rPr>
                <w:rFonts w:ascii="Arial" w:hAnsi="Arial" w:cs="Arial"/>
                <w:b/>
                <w:color w:val="000000" w:themeColor="text1"/>
              </w:rPr>
              <w:t>PROGRESS REPORT</w:t>
            </w:r>
          </w:p>
        </w:tc>
        <w:tc>
          <w:tcPr>
            <w:tcW w:w="3434" w:type="dxa"/>
          </w:tcPr>
          <w:p w:rsidR="00EF2A93" w:rsidRPr="00F3019C" w:rsidRDefault="00EF2A93" w:rsidP="009730EA">
            <w:pPr>
              <w:spacing w:line="360" w:lineRule="auto"/>
              <w:jc w:val="both"/>
              <w:rPr>
                <w:rFonts w:ascii="Arial" w:hAnsi="Arial" w:cs="Arial"/>
                <w:b/>
                <w:color w:val="000000" w:themeColor="text1"/>
              </w:rPr>
            </w:pPr>
            <w:r w:rsidRPr="00F3019C">
              <w:rPr>
                <w:rFonts w:ascii="Arial" w:hAnsi="Arial" w:cs="Arial"/>
                <w:b/>
                <w:color w:val="000000" w:themeColor="text1"/>
              </w:rPr>
              <w:t>PLANNED ACTION</w:t>
            </w:r>
          </w:p>
        </w:tc>
      </w:tr>
      <w:tr w:rsidR="00F3019C" w:rsidRPr="00F3019C" w:rsidTr="00EF2A93">
        <w:trPr>
          <w:trHeight w:val="1550"/>
        </w:trPr>
        <w:tc>
          <w:tcPr>
            <w:tcW w:w="4395" w:type="dxa"/>
          </w:tcPr>
          <w:p w:rsidR="00EF2A93" w:rsidRPr="00F3019C" w:rsidRDefault="00EF2A93" w:rsidP="00366939">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The community of Pilgrim’s Rest requested </w:t>
            </w:r>
            <w:r w:rsidR="00366939" w:rsidRPr="00F3019C">
              <w:rPr>
                <w:rFonts w:ascii="Arial" w:hAnsi="Arial" w:cs="Arial"/>
                <w:color w:val="000000" w:themeColor="text1"/>
              </w:rPr>
              <w:t xml:space="preserve">a parliamentary representation </w:t>
            </w:r>
            <w:r w:rsidRPr="00F3019C">
              <w:rPr>
                <w:rFonts w:ascii="Arial" w:hAnsi="Arial" w:cs="Arial"/>
                <w:color w:val="000000" w:themeColor="text1"/>
              </w:rPr>
              <w:t xml:space="preserve">desk in the area, </w:t>
            </w:r>
          </w:p>
        </w:tc>
        <w:tc>
          <w:tcPr>
            <w:tcW w:w="2268" w:type="dxa"/>
          </w:tcPr>
          <w:p w:rsidR="00EF2A93" w:rsidRPr="00F3019C" w:rsidRDefault="00366939" w:rsidP="009730EA">
            <w:pPr>
              <w:spacing w:line="360" w:lineRule="auto"/>
              <w:jc w:val="both"/>
              <w:rPr>
                <w:rFonts w:ascii="Arial" w:hAnsi="Arial" w:cs="Arial"/>
                <w:color w:val="000000" w:themeColor="text1"/>
              </w:rPr>
            </w:pPr>
            <w:r w:rsidRPr="00F3019C">
              <w:rPr>
                <w:rFonts w:ascii="Arial" w:hAnsi="Arial" w:cs="Arial"/>
                <w:color w:val="000000" w:themeColor="text1"/>
              </w:rPr>
              <w:t xml:space="preserve">Parliament </w:t>
            </w:r>
          </w:p>
        </w:tc>
        <w:tc>
          <w:tcPr>
            <w:tcW w:w="3969" w:type="dxa"/>
          </w:tcPr>
          <w:p w:rsidR="00EF2A93" w:rsidRPr="00F3019C" w:rsidRDefault="00601D42" w:rsidP="00601D42">
            <w:pPr>
              <w:spacing w:line="360" w:lineRule="auto"/>
              <w:jc w:val="both"/>
              <w:rPr>
                <w:rFonts w:ascii="Arial" w:hAnsi="Arial" w:cs="Arial"/>
                <w:color w:val="000000" w:themeColor="text1"/>
              </w:rPr>
            </w:pPr>
            <w:r w:rsidRPr="00F3019C">
              <w:rPr>
                <w:rFonts w:ascii="Arial" w:hAnsi="Arial" w:cs="Arial"/>
                <w:color w:val="000000" w:themeColor="text1"/>
              </w:rPr>
              <w:t>Portfolio committee to take note the matter</w:t>
            </w:r>
          </w:p>
        </w:tc>
        <w:tc>
          <w:tcPr>
            <w:tcW w:w="3434" w:type="dxa"/>
          </w:tcPr>
          <w:p w:rsidR="00EF2A93" w:rsidRPr="00F3019C" w:rsidRDefault="00EF2A93" w:rsidP="009730EA">
            <w:pPr>
              <w:spacing w:line="360" w:lineRule="auto"/>
              <w:jc w:val="both"/>
              <w:rPr>
                <w:rFonts w:ascii="Arial" w:hAnsi="Arial" w:cs="Arial"/>
                <w:color w:val="000000" w:themeColor="text1"/>
                <w:u w:val="single"/>
              </w:rPr>
            </w:pPr>
          </w:p>
        </w:tc>
      </w:tr>
      <w:tr w:rsidR="00F3019C" w:rsidRPr="00F3019C" w:rsidTr="00EF2A93">
        <w:trPr>
          <w:trHeight w:val="1550"/>
        </w:trPr>
        <w:tc>
          <w:tcPr>
            <w:tcW w:w="4395" w:type="dxa"/>
          </w:tcPr>
          <w:p w:rsidR="007412B5" w:rsidRPr="00F3019C" w:rsidRDefault="007412B5" w:rsidP="00EF2A93">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Access for grazing livestock within the farms, </w:t>
            </w:r>
          </w:p>
          <w:p w:rsidR="007412B5" w:rsidRPr="00F3019C" w:rsidRDefault="007412B5" w:rsidP="007440EF">
            <w:pPr>
              <w:spacing w:line="360" w:lineRule="auto"/>
              <w:jc w:val="both"/>
              <w:rPr>
                <w:rFonts w:ascii="Arial" w:hAnsi="Arial" w:cs="Arial"/>
                <w:color w:val="000000" w:themeColor="text1"/>
              </w:rPr>
            </w:pPr>
          </w:p>
        </w:tc>
        <w:tc>
          <w:tcPr>
            <w:tcW w:w="2268" w:type="dxa"/>
          </w:tcPr>
          <w:p w:rsidR="007412B5" w:rsidRPr="00F3019C" w:rsidRDefault="005E62B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969" w:type="dxa"/>
          </w:tcPr>
          <w:p w:rsidR="007412B5" w:rsidRPr="00F3019C" w:rsidRDefault="007412B5"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Section 23(1)(i) makes provision for a license to graze in a State forest on a controlled basis to reduce possibilities of damage to smaller trees and availability of the resource. </w:t>
            </w:r>
          </w:p>
          <w:p w:rsidR="007412B5" w:rsidRPr="00F3019C" w:rsidRDefault="007412B5"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The DAFF has encountered a challenge whereby the communities will neglect their livestock in the State forest which has negative impact on the State forest. </w:t>
            </w:r>
          </w:p>
        </w:tc>
        <w:tc>
          <w:tcPr>
            <w:tcW w:w="3434" w:type="dxa"/>
          </w:tcPr>
          <w:p w:rsidR="007412B5" w:rsidRPr="00F3019C" w:rsidRDefault="007412B5" w:rsidP="001D7527">
            <w:pPr>
              <w:spacing w:line="360" w:lineRule="auto"/>
              <w:jc w:val="both"/>
              <w:rPr>
                <w:rFonts w:ascii="Arial" w:hAnsi="Arial" w:cs="Arial"/>
                <w:color w:val="000000" w:themeColor="text1"/>
              </w:rPr>
            </w:pPr>
            <w:r w:rsidRPr="00F3019C">
              <w:rPr>
                <w:rFonts w:ascii="Arial" w:hAnsi="Arial" w:cs="Arial"/>
                <w:color w:val="000000" w:themeColor="text1"/>
              </w:rPr>
              <w:t>DAFF to further engage communities as part of the implementation of the involved Agroforestry Strategy which allows multiple lan</w:t>
            </w:r>
            <w:r w:rsidR="00136BDC" w:rsidRPr="00F3019C">
              <w:rPr>
                <w:rFonts w:ascii="Arial" w:hAnsi="Arial" w:cs="Arial"/>
                <w:color w:val="000000" w:themeColor="text1"/>
              </w:rPr>
              <w:t>d use</w:t>
            </w:r>
            <w:r w:rsidRPr="00F3019C">
              <w:rPr>
                <w:rFonts w:ascii="Arial" w:hAnsi="Arial" w:cs="Arial"/>
                <w:color w:val="000000" w:themeColor="text1"/>
              </w:rPr>
              <w:t xml:space="preserve">. </w:t>
            </w:r>
          </w:p>
        </w:tc>
      </w:tr>
      <w:tr w:rsidR="00F3019C" w:rsidRPr="00F3019C" w:rsidTr="00EF2A93">
        <w:trPr>
          <w:trHeight w:val="1550"/>
        </w:trPr>
        <w:tc>
          <w:tcPr>
            <w:tcW w:w="4395" w:type="dxa"/>
          </w:tcPr>
          <w:p w:rsidR="007440EF" w:rsidRPr="00F3019C" w:rsidRDefault="007440EF" w:rsidP="007440EF">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Institute research on conservation implemented through a trust fund that will grant bursaries, </w:t>
            </w:r>
          </w:p>
        </w:tc>
        <w:tc>
          <w:tcPr>
            <w:tcW w:w="2268" w:type="dxa"/>
          </w:tcPr>
          <w:p w:rsidR="007440EF" w:rsidRPr="00F3019C" w:rsidRDefault="005E62B9"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969" w:type="dxa"/>
          </w:tcPr>
          <w:p w:rsidR="007440EF" w:rsidRPr="00F3019C" w:rsidRDefault="005E62B9" w:rsidP="005E62B9">
            <w:pPr>
              <w:spacing w:line="360" w:lineRule="auto"/>
              <w:jc w:val="both"/>
              <w:rPr>
                <w:rFonts w:ascii="Arial" w:hAnsi="Arial" w:cs="Arial"/>
                <w:color w:val="000000" w:themeColor="text1"/>
              </w:rPr>
            </w:pPr>
            <w:r w:rsidRPr="00F3019C">
              <w:rPr>
                <w:rFonts w:ascii="Arial" w:hAnsi="Arial" w:cs="Arial"/>
                <w:color w:val="000000" w:themeColor="text1"/>
              </w:rPr>
              <w:t>The matter will be referred to a number of research and funding institutions such  as NRF, CSIR and SANBI</w:t>
            </w:r>
          </w:p>
        </w:tc>
        <w:tc>
          <w:tcPr>
            <w:tcW w:w="3434" w:type="dxa"/>
          </w:tcPr>
          <w:p w:rsidR="007440EF" w:rsidRPr="00F3019C" w:rsidRDefault="005E62B9" w:rsidP="009730EA">
            <w:pPr>
              <w:spacing w:line="360" w:lineRule="auto"/>
              <w:jc w:val="both"/>
              <w:rPr>
                <w:rFonts w:ascii="Arial" w:hAnsi="Arial" w:cs="Arial"/>
                <w:color w:val="000000" w:themeColor="text1"/>
              </w:rPr>
            </w:pPr>
            <w:r w:rsidRPr="00F3019C">
              <w:rPr>
                <w:rFonts w:ascii="Arial" w:hAnsi="Arial" w:cs="Arial"/>
                <w:color w:val="000000" w:themeColor="text1"/>
              </w:rPr>
              <w:t>DAFF to follow up</w:t>
            </w:r>
          </w:p>
        </w:tc>
      </w:tr>
      <w:tr w:rsidR="00F3019C" w:rsidRPr="00F3019C" w:rsidTr="00097259">
        <w:trPr>
          <w:trHeight w:val="1094"/>
        </w:trPr>
        <w:tc>
          <w:tcPr>
            <w:tcW w:w="4395" w:type="dxa"/>
          </w:tcPr>
          <w:p w:rsidR="00A91621" w:rsidRPr="00F3019C" w:rsidRDefault="00A91621" w:rsidP="00097259">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Companies should develop skills of youth; construct recreation facility in the community. </w:t>
            </w:r>
          </w:p>
        </w:tc>
        <w:tc>
          <w:tcPr>
            <w:tcW w:w="2268" w:type="dxa"/>
          </w:tcPr>
          <w:p w:rsidR="00A91621" w:rsidRPr="00F3019C" w:rsidRDefault="00A91621" w:rsidP="009730EA">
            <w:pPr>
              <w:spacing w:line="360" w:lineRule="auto"/>
              <w:jc w:val="both"/>
              <w:rPr>
                <w:rFonts w:ascii="Arial" w:hAnsi="Arial" w:cs="Arial"/>
                <w:color w:val="000000" w:themeColor="text1"/>
              </w:rPr>
            </w:pPr>
            <w:r w:rsidRPr="00F3019C">
              <w:rPr>
                <w:rFonts w:ascii="Arial" w:hAnsi="Arial" w:cs="Arial"/>
                <w:color w:val="000000" w:themeColor="text1"/>
              </w:rPr>
              <w:t>FSA/Forestry Industry</w:t>
            </w:r>
          </w:p>
        </w:tc>
        <w:tc>
          <w:tcPr>
            <w:tcW w:w="3969" w:type="dxa"/>
          </w:tcPr>
          <w:p w:rsidR="00A91621" w:rsidRPr="00F3019C" w:rsidRDefault="00A91621" w:rsidP="00A91621">
            <w:pPr>
              <w:spacing w:line="360" w:lineRule="auto"/>
              <w:jc w:val="both"/>
              <w:rPr>
                <w:rFonts w:ascii="Arial" w:hAnsi="Arial" w:cs="Arial"/>
                <w:color w:val="000000" w:themeColor="text1"/>
              </w:rPr>
            </w:pPr>
            <w:r w:rsidRPr="00F3019C">
              <w:rPr>
                <w:rFonts w:ascii="Arial" w:hAnsi="Arial" w:cs="Arial"/>
                <w:color w:val="000000" w:themeColor="text1"/>
              </w:rPr>
              <w:t xml:space="preserve">The matter has been referred to Forestry South Africa </w:t>
            </w:r>
          </w:p>
        </w:tc>
        <w:tc>
          <w:tcPr>
            <w:tcW w:w="3434" w:type="dxa"/>
          </w:tcPr>
          <w:p w:rsidR="00A91621" w:rsidRPr="00F3019C" w:rsidRDefault="00A91621"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to follow up </w:t>
            </w:r>
          </w:p>
        </w:tc>
      </w:tr>
      <w:tr w:rsidR="00F3019C" w:rsidRPr="00F3019C" w:rsidTr="00EF2A93">
        <w:trPr>
          <w:trHeight w:val="1550"/>
        </w:trPr>
        <w:tc>
          <w:tcPr>
            <w:tcW w:w="4395" w:type="dxa"/>
          </w:tcPr>
          <w:p w:rsidR="00414A87" w:rsidRPr="00F3019C" w:rsidRDefault="00414A87" w:rsidP="00A91621">
            <w:pPr>
              <w:pStyle w:val="ListParagraph"/>
              <w:numPr>
                <w:ilvl w:val="1"/>
                <w:numId w:val="15"/>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DAFF requested to provide extension officers locally. After the Bill has been approved, DAFF should monitor all aspects especially those concerning forestry companies and conduct awareness in the area as the community was hearing of the National Forests Act for the first time. </w:t>
            </w:r>
          </w:p>
        </w:tc>
        <w:tc>
          <w:tcPr>
            <w:tcW w:w="2268" w:type="dxa"/>
          </w:tcPr>
          <w:p w:rsidR="00414A87" w:rsidRPr="00F3019C" w:rsidRDefault="00414A87" w:rsidP="009730EA">
            <w:pPr>
              <w:spacing w:line="360" w:lineRule="auto"/>
              <w:jc w:val="both"/>
              <w:rPr>
                <w:rFonts w:ascii="Arial" w:hAnsi="Arial" w:cs="Arial"/>
                <w:color w:val="000000" w:themeColor="text1"/>
              </w:rPr>
            </w:pPr>
            <w:r w:rsidRPr="00F3019C">
              <w:rPr>
                <w:rFonts w:ascii="Arial" w:hAnsi="Arial" w:cs="Arial"/>
                <w:color w:val="000000" w:themeColor="text1"/>
              </w:rPr>
              <w:t>DAFF</w:t>
            </w:r>
          </w:p>
        </w:tc>
        <w:tc>
          <w:tcPr>
            <w:tcW w:w="3969"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DAFF has programmes and plans in place to raise awareness such as Arbor week, NFA foundation course, media advertisement of protected trees at an estimated cost of R4 million annually.</w:t>
            </w:r>
          </w:p>
        </w:tc>
        <w:tc>
          <w:tcPr>
            <w:tcW w:w="3434"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with the awareness campaigns </w:t>
            </w:r>
          </w:p>
        </w:tc>
      </w:tr>
      <w:tr w:rsidR="00F3019C" w:rsidRPr="00F3019C" w:rsidTr="00EF2A93">
        <w:trPr>
          <w:trHeight w:val="1550"/>
        </w:trPr>
        <w:tc>
          <w:tcPr>
            <w:tcW w:w="4395" w:type="dxa"/>
          </w:tcPr>
          <w:p w:rsidR="00414A87" w:rsidRPr="00F3019C" w:rsidRDefault="00414A87" w:rsidP="005B1071">
            <w:pPr>
              <w:pStyle w:val="ListParagraph"/>
              <w:numPr>
                <w:ilvl w:val="1"/>
                <w:numId w:val="15"/>
              </w:numPr>
              <w:spacing w:line="360" w:lineRule="auto"/>
              <w:ind w:left="601" w:hanging="601"/>
              <w:jc w:val="both"/>
              <w:rPr>
                <w:rFonts w:ascii="Arial" w:hAnsi="Arial" w:cs="Arial"/>
                <w:color w:val="000000" w:themeColor="text1"/>
                <w:u w:val="single"/>
              </w:rPr>
            </w:pPr>
            <w:r w:rsidRPr="00F3019C">
              <w:rPr>
                <w:rFonts w:ascii="Arial" w:hAnsi="Arial" w:cs="Arial"/>
                <w:color w:val="000000" w:themeColor="text1"/>
              </w:rPr>
              <w:t xml:space="preserve">The communities of Mariskop, Hazyview, Maplazini, Waterhoek, Doringlaagte and Wilgeboom expressed deep concern of the working conditions of people residing in the mentioned farms such as:  </w:t>
            </w:r>
          </w:p>
          <w:p w:rsidR="00414A87" w:rsidRPr="00F3019C" w:rsidRDefault="00414A87" w:rsidP="005B1071">
            <w:pPr>
              <w:pStyle w:val="ListParagraph"/>
              <w:numPr>
                <w:ilvl w:val="0"/>
                <w:numId w:val="24"/>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very low wages compared to </w:t>
            </w:r>
            <w:r w:rsidRPr="00F3019C">
              <w:rPr>
                <w:rFonts w:ascii="Arial" w:hAnsi="Arial" w:cs="Arial"/>
                <w:color w:val="000000" w:themeColor="text1"/>
              </w:rPr>
              <w:lastRenderedPageBreak/>
              <w:t>farm labourers (in banana plantations) whereas  the labour is more intense in forestry;</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unpaid leave during maternity and sick leaves;</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few days of annual leave up to 15 at most;</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non-compliance of employers to the Unemployment Insurance Funds (UIF);</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long working hours; </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non compensation for injury on duty; </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unfair dismissal; </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unavailability of protective clothing </w:t>
            </w:r>
            <w:r w:rsidRPr="00F3019C">
              <w:rPr>
                <w:rFonts w:ascii="Arial" w:hAnsi="Arial" w:cs="Arial"/>
                <w:color w:val="000000" w:themeColor="text1"/>
              </w:rPr>
              <w:tab/>
              <w:t xml:space="preserve">especially for wet conditions; </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sub-standard housing for employees; </w:t>
            </w:r>
          </w:p>
          <w:p w:rsidR="00414A87" w:rsidRPr="00F3019C" w:rsidRDefault="00414A87" w:rsidP="005B1071">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 xml:space="preserve">lack of transport provide by the </w:t>
            </w:r>
            <w:r w:rsidRPr="00F3019C">
              <w:rPr>
                <w:rFonts w:ascii="Arial" w:hAnsi="Arial" w:cs="Arial"/>
                <w:color w:val="000000" w:themeColor="text1"/>
              </w:rPr>
              <w:lastRenderedPageBreak/>
              <w:t>companies for access to health facilities and other social amenities; and</w:t>
            </w:r>
          </w:p>
          <w:p w:rsidR="00414A87" w:rsidRPr="00F3019C" w:rsidRDefault="00414A87" w:rsidP="00EF2A93">
            <w:pPr>
              <w:pStyle w:val="ListParagraph"/>
              <w:numPr>
                <w:ilvl w:val="0"/>
                <w:numId w:val="10"/>
              </w:numPr>
              <w:spacing w:line="360" w:lineRule="auto"/>
              <w:jc w:val="both"/>
              <w:rPr>
                <w:rFonts w:ascii="Arial" w:hAnsi="Arial" w:cs="Arial"/>
                <w:color w:val="000000" w:themeColor="text1"/>
                <w:u w:val="single"/>
              </w:rPr>
            </w:pPr>
            <w:r w:rsidRPr="00F3019C">
              <w:rPr>
                <w:rFonts w:ascii="Arial" w:hAnsi="Arial" w:cs="Arial"/>
                <w:color w:val="000000" w:themeColor="text1"/>
              </w:rPr>
              <w:t>Indecent sanitation facilities.</w:t>
            </w:r>
          </w:p>
          <w:p w:rsidR="00414A87" w:rsidRPr="00F3019C" w:rsidRDefault="00414A87" w:rsidP="005B1071">
            <w:pPr>
              <w:spacing w:line="360" w:lineRule="auto"/>
              <w:ind w:left="601"/>
              <w:jc w:val="both"/>
              <w:rPr>
                <w:rFonts w:ascii="Arial" w:hAnsi="Arial" w:cs="Arial"/>
                <w:color w:val="000000" w:themeColor="text1"/>
              </w:rPr>
            </w:pPr>
          </w:p>
          <w:p w:rsidR="00414A87" w:rsidRPr="00F3019C" w:rsidRDefault="00414A87" w:rsidP="00414A87">
            <w:pPr>
              <w:spacing w:line="360" w:lineRule="auto"/>
              <w:jc w:val="both"/>
              <w:rPr>
                <w:rFonts w:ascii="Arial" w:hAnsi="Arial" w:cs="Arial"/>
                <w:color w:val="000000" w:themeColor="text1"/>
              </w:rPr>
            </w:pPr>
            <w:r w:rsidRPr="00F3019C">
              <w:rPr>
                <w:rFonts w:ascii="Arial" w:hAnsi="Arial" w:cs="Arial"/>
                <w:color w:val="000000" w:themeColor="text1"/>
              </w:rPr>
              <w:t>All the mentioned issues affect their social livelihoods such as separation of families; spreading of diseases; promotion of child headed households; drug use and crime.</w:t>
            </w:r>
          </w:p>
        </w:tc>
        <w:tc>
          <w:tcPr>
            <w:tcW w:w="2268"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lastRenderedPageBreak/>
              <w:t>Forestry South Africa (FSA) /DoL</w:t>
            </w:r>
          </w:p>
        </w:tc>
        <w:tc>
          <w:tcPr>
            <w:tcW w:w="3969"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A letter to the Minister of Labour and FSA to assist with the resolution of this matter</w:t>
            </w:r>
          </w:p>
        </w:tc>
        <w:tc>
          <w:tcPr>
            <w:tcW w:w="3434"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DAFF to follow up with FSA and DoL</w:t>
            </w:r>
          </w:p>
          <w:p w:rsidR="00414A87" w:rsidRPr="00F3019C" w:rsidRDefault="00414A87" w:rsidP="001D7527">
            <w:pPr>
              <w:spacing w:line="360" w:lineRule="auto"/>
              <w:jc w:val="both"/>
              <w:rPr>
                <w:rFonts w:ascii="Arial" w:hAnsi="Arial" w:cs="Arial"/>
                <w:color w:val="000000" w:themeColor="text1"/>
              </w:rPr>
            </w:pPr>
          </w:p>
        </w:tc>
      </w:tr>
      <w:tr w:rsidR="00F3019C" w:rsidRPr="00F3019C" w:rsidTr="00EF2A93">
        <w:tc>
          <w:tcPr>
            <w:tcW w:w="4395" w:type="dxa"/>
          </w:tcPr>
          <w:p w:rsidR="00414A87" w:rsidRPr="00F3019C" w:rsidRDefault="00414A87" w:rsidP="00414A87">
            <w:pPr>
              <w:pStyle w:val="ListParagraph"/>
              <w:numPr>
                <w:ilvl w:val="1"/>
                <w:numId w:val="26"/>
              </w:numPr>
              <w:spacing w:line="360" w:lineRule="auto"/>
              <w:ind w:left="601" w:hanging="601"/>
              <w:jc w:val="both"/>
              <w:rPr>
                <w:rFonts w:ascii="Arial" w:hAnsi="Arial" w:cs="Arial"/>
                <w:color w:val="000000" w:themeColor="text1"/>
              </w:rPr>
            </w:pPr>
            <w:r w:rsidRPr="00F3019C">
              <w:rPr>
                <w:rFonts w:ascii="Arial" w:hAnsi="Arial" w:cs="Arial"/>
                <w:color w:val="000000" w:themeColor="text1"/>
              </w:rPr>
              <w:lastRenderedPageBreak/>
              <w:t>DAFF should ensure the companies are adhering to prescripts from Department of Labour such as paying the UIF and other compensations, providing decent housing and protective clothing.</w:t>
            </w:r>
          </w:p>
        </w:tc>
        <w:tc>
          <w:tcPr>
            <w:tcW w:w="2268"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Forestry South Africa (FSA) /DoL</w:t>
            </w:r>
          </w:p>
        </w:tc>
        <w:tc>
          <w:tcPr>
            <w:tcW w:w="3969"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A letter to the Minister of Labour and FSA to assist with the resolution of this matter</w:t>
            </w:r>
          </w:p>
        </w:tc>
        <w:tc>
          <w:tcPr>
            <w:tcW w:w="3434"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DAFF to follow up with FSA and DoL</w:t>
            </w:r>
          </w:p>
          <w:p w:rsidR="00414A87" w:rsidRPr="00F3019C" w:rsidRDefault="00414A87" w:rsidP="001D7527">
            <w:pPr>
              <w:spacing w:line="360" w:lineRule="auto"/>
              <w:jc w:val="both"/>
              <w:rPr>
                <w:rFonts w:ascii="Arial" w:hAnsi="Arial" w:cs="Arial"/>
                <w:color w:val="000000" w:themeColor="text1"/>
              </w:rPr>
            </w:pPr>
          </w:p>
        </w:tc>
      </w:tr>
      <w:tr w:rsidR="00F3019C" w:rsidRPr="00F3019C" w:rsidTr="00EF2A93">
        <w:tc>
          <w:tcPr>
            <w:tcW w:w="4395" w:type="dxa"/>
          </w:tcPr>
          <w:p w:rsidR="00414A87" w:rsidRPr="00F3019C" w:rsidRDefault="00414A87" w:rsidP="009730EA">
            <w:pPr>
              <w:pStyle w:val="ListParagraph"/>
              <w:numPr>
                <w:ilvl w:val="1"/>
                <w:numId w:val="26"/>
              </w:numPr>
              <w:spacing w:line="360" w:lineRule="auto"/>
              <w:ind w:left="601" w:hanging="601"/>
              <w:jc w:val="both"/>
              <w:rPr>
                <w:rFonts w:ascii="Arial" w:hAnsi="Arial" w:cs="Arial"/>
                <w:color w:val="000000" w:themeColor="text1"/>
              </w:rPr>
            </w:pPr>
            <w:r w:rsidRPr="00F3019C">
              <w:rPr>
                <w:rFonts w:ascii="Arial" w:hAnsi="Arial" w:cs="Arial"/>
                <w:color w:val="000000" w:themeColor="text1"/>
              </w:rPr>
              <w:t>DAFF may request companies to purchase land where the municipality can construct RDP houses decent enough to stay with families.</w:t>
            </w:r>
          </w:p>
        </w:tc>
        <w:tc>
          <w:tcPr>
            <w:tcW w:w="2268"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DAFF/FSA/DRDLR</w:t>
            </w:r>
          </w:p>
        </w:tc>
        <w:tc>
          <w:tcPr>
            <w:tcW w:w="3969" w:type="dxa"/>
          </w:tcPr>
          <w:p w:rsidR="00414A87" w:rsidRPr="00F3019C" w:rsidRDefault="00414A87" w:rsidP="00414A87">
            <w:pPr>
              <w:spacing w:line="360" w:lineRule="auto"/>
              <w:jc w:val="both"/>
              <w:rPr>
                <w:rFonts w:ascii="Arial" w:hAnsi="Arial" w:cs="Arial"/>
                <w:color w:val="000000" w:themeColor="text1"/>
              </w:rPr>
            </w:pPr>
            <w:r w:rsidRPr="00F3019C">
              <w:rPr>
                <w:rFonts w:ascii="Arial" w:hAnsi="Arial" w:cs="Arial"/>
                <w:color w:val="000000" w:themeColor="text1"/>
              </w:rPr>
              <w:t>A letter to the Minister of Rural Development and Land Reform and FSA to assist with the resolution of this matter</w:t>
            </w:r>
          </w:p>
        </w:tc>
        <w:tc>
          <w:tcPr>
            <w:tcW w:w="3434" w:type="dxa"/>
          </w:tcPr>
          <w:p w:rsidR="00414A87" w:rsidRPr="00F3019C" w:rsidRDefault="00414A87" w:rsidP="001D7527">
            <w:pPr>
              <w:spacing w:line="360" w:lineRule="auto"/>
              <w:jc w:val="both"/>
              <w:rPr>
                <w:rFonts w:ascii="Arial" w:hAnsi="Arial" w:cs="Arial"/>
                <w:color w:val="000000" w:themeColor="text1"/>
              </w:rPr>
            </w:pPr>
            <w:r w:rsidRPr="00F3019C">
              <w:rPr>
                <w:rFonts w:ascii="Arial" w:hAnsi="Arial" w:cs="Arial"/>
                <w:color w:val="000000" w:themeColor="text1"/>
              </w:rPr>
              <w:t>DAFF to follow up with FSA and DoL</w:t>
            </w:r>
          </w:p>
          <w:p w:rsidR="00414A87" w:rsidRPr="00F3019C" w:rsidRDefault="00414A87" w:rsidP="001D7527">
            <w:pPr>
              <w:spacing w:line="360" w:lineRule="auto"/>
              <w:jc w:val="both"/>
              <w:rPr>
                <w:rFonts w:ascii="Arial" w:hAnsi="Arial" w:cs="Arial"/>
                <w:color w:val="000000" w:themeColor="text1"/>
              </w:rPr>
            </w:pPr>
          </w:p>
        </w:tc>
      </w:tr>
      <w:tr w:rsidR="00F3019C" w:rsidRPr="00F3019C" w:rsidTr="00EF2A93">
        <w:tc>
          <w:tcPr>
            <w:tcW w:w="4395" w:type="dxa"/>
          </w:tcPr>
          <w:p w:rsidR="00C31E9C" w:rsidRPr="00F3019C" w:rsidRDefault="00C31E9C" w:rsidP="0049779E">
            <w:pPr>
              <w:pStyle w:val="ListParagraph"/>
              <w:numPr>
                <w:ilvl w:val="1"/>
                <w:numId w:val="26"/>
              </w:numPr>
              <w:spacing w:line="360" w:lineRule="auto"/>
              <w:ind w:left="601" w:hanging="601"/>
              <w:jc w:val="both"/>
              <w:rPr>
                <w:rFonts w:ascii="Arial" w:hAnsi="Arial" w:cs="Arial"/>
                <w:color w:val="000000" w:themeColor="text1"/>
                <w:u w:val="single"/>
              </w:rPr>
            </w:pPr>
            <w:r w:rsidRPr="00F3019C">
              <w:rPr>
                <w:rFonts w:ascii="Arial" w:hAnsi="Arial" w:cs="Arial"/>
                <w:color w:val="000000" w:themeColor="text1"/>
              </w:rPr>
              <w:lastRenderedPageBreak/>
              <w:t xml:space="preserve">Most people from the communities are only employed as labourers by the contractors because of lack of skills; the skilled labour comes from foreign provinces.  This causes the labourers from local communities to rebel against the contractors. </w:t>
            </w:r>
          </w:p>
        </w:tc>
        <w:tc>
          <w:tcPr>
            <w:tcW w:w="2268" w:type="dxa"/>
          </w:tcPr>
          <w:p w:rsidR="00C31E9C" w:rsidRPr="00F3019C" w:rsidRDefault="00C31E9C" w:rsidP="009730EA">
            <w:pPr>
              <w:spacing w:line="360" w:lineRule="auto"/>
              <w:jc w:val="both"/>
              <w:rPr>
                <w:rFonts w:ascii="Arial" w:hAnsi="Arial" w:cs="Arial"/>
                <w:color w:val="000000" w:themeColor="text1"/>
              </w:rPr>
            </w:pPr>
            <w:r w:rsidRPr="00F3019C">
              <w:rPr>
                <w:rFonts w:ascii="Arial" w:hAnsi="Arial" w:cs="Arial"/>
                <w:color w:val="000000" w:themeColor="text1"/>
              </w:rPr>
              <w:t>FSCC/FSA</w:t>
            </w:r>
          </w:p>
        </w:tc>
        <w:tc>
          <w:tcPr>
            <w:tcW w:w="3969" w:type="dxa"/>
          </w:tcPr>
          <w:p w:rsidR="00C31E9C" w:rsidRPr="00F3019C" w:rsidRDefault="00C31E9C" w:rsidP="00C31E9C">
            <w:pPr>
              <w:spacing w:line="360" w:lineRule="auto"/>
              <w:jc w:val="both"/>
              <w:rPr>
                <w:rFonts w:ascii="Arial" w:hAnsi="Arial" w:cs="Arial"/>
                <w:color w:val="000000" w:themeColor="text1"/>
              </w:rPr>
            </w:pPr>
            <w:r w:rsidRPr="00F3019C">
              <w:rPr>
                <w:rFonts w:ascii="Arial" w:hAnsi="Arial" w:cs="Arial"/>
                <w:color w:val="000000" w:themeColor="text1"/>
              </w:rPr>
              <w:t xml:space="preserve">The matter  has been referred to FSA and the Chairperson of the forest Sector Charter </w:t>
            </w:r>
          </w:p>
        </w:tc>
        <w:tc>
          <w:tcPr>
            <w:tcW w:w="3434" w:type="dxa"/>
          </w:tcPr>
          <w:p w:rsidR="00C31E9C" w:rsidRPr="00F3019C" w:rsidRDefault="00C31E9C" w:rsidP="00C31E9C">
            <w:pPr>
              <w:spacing w:line="360" w:lineRule="auto"/>
              <w:jc w:val="both"/>
              <w:rPr>
                <w:rFonts w:ascii="Arial" w:hAnsi="Arial" w:cs="Arial"/>
                <w:color w:val="000000" w:themeColor="text1"/>
              </w:rPr>
            </w:pPr>
            <w:r w:rsidRPr="00F3019C">
              <w:rPr>
                <w:rFonts w:ascii="Arial" w:hAnsi="Arial" w:cs="Arial"/>
                <w:color w:val="000000" w:themeColor="text1"/>
              </w:rPr>
              <w:t xml:space="preserve">DAFF to follow up </w:t>
            </w:r>
          </w:p>
        </w:tc>
      </w:tr>
      <w:tr w:rsidR="00F3019C" w:rsidRPr="00F3019C" w:rsidTr="00EF2A93">
        <w:tc>
          <w:tcPr>
            <w:tcW w:w="4395" w:type="dxa"/>
          </w:tcPr>
          <w:p w:rsidR="005C141A" w:rsidRPr="00F3019C" w:rsidRDefault="005C141A" w:rsidP="005C141A">
            <w:pPr>
              <w:pStyle w:val="ListParagraph"/>
              <w:numPr>
                <w:ilvl w:val="1"/>
                <w:numId w:val="26"/>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Prolonged process with the issuance of title deeds and concluding land claims. </w:t>
            </w:r>
          </w:p>
        </w:tc>
        <w:tc>
          <w:tcPr>
            <w:tcW w:w="2268" w:type="dxa"/>
          </w:tcPr>
          <w:p w:rsidR="005C141A" w:rsidRPr="00F3019C" w:rsidRDefault="005C141A" w:rsidP="00C9717E">
            <w:pPr>
              <w:spacing w:line="360" w:lineRule="auto"/>
              <w:jc w:val="both"/>
              <w:rPr>
                <w:rFonts w:ascii="Arial" w:hAnsi="Arial" w:cs="Arial"/>
                <w:color w:val="000000" w:themeColor="text1"/>
              </w:rPr>
            </w:pPr>
            <w:r w:rsidRPr="00F3019C">
              <w:rPr>
                <w:rFonts w:ascii="Arial" w:hAnsi="Arial" w:cs="Arial"/>
                <w:color w:val="000000" w:themeColor="text1"/>
              </w:rPr>
              <w:t xml:space="preserve">DRDLR </w:t>
            </w:r>
          </w:p>
        </w:tc>
        <w:tc>
          <w:tcPr>
            <w:tcW w:w="3969" w:type="dxa"/>
          </w:tcPr>
          <w:p w:rsidR="005C141A" w:rsidRPr="00F3019C" w:rsidRDefault="005C141A"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engages on a continuous basis with DRDLR on this issue and other land reform related issues. </w:t>
            </w:r>
          </w:p>
          <w:p w:rsidR="005C141A" w:rsidRPr="00F3019C" w:rsidRDefault="005C141A" w:rsidP="001D7527">
            <w:pPr>
              <w:spacing w:line="360" w:lineRule="auto"/>
              <w:jc w:val="both"/>
              <w:rPr>
                <w:rFonts w:ascii="Arial" w:hAnsi="Arial" w:cs="Arial"/>
                <w:color w:val="000000" w:themeColor="text1"/>
                <w:sz w:val="16"/>
                <w:szCs w:val="16"/>
              </w:rPr>
            </w:pPr>
          </w:p>
          <w:p w:rsidR="005C141A" w:rsidRPr="00F3019C" w:rsidRDefault="005C141A" w:rsidP="001D7527">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Rural Development and Land Reform informing him of the matter.</w:t>
            </w:r>
          </w:p>
        </w:tc>
        <w:tc>
          <w:tcPr>
            <w:tcW w:w="3434" w:type="dxa"/>
          </w:tcPr>
          <w:p w:rsidR="005C141A" w:rsidRPr="00F3019C" w:rsidRDefault="005C141A" w:rsidP="001D7527">
            <w:pPr>
              <w:spacing w:line="360" w:lineRule="auto"/>
              <w:jc w:val="both"/>
              <w:rPr>
                <w:rFonts w:ascii="Arial" w:hAnsi="Arial" w:cs="Arial"/>
                <w:color w:val="000000" w:themeColor="text1"/>
              </w:rPr>
            </w:pPr>
            <w:r w:rsidRPr="00F3019C">
              <w:rPr>
                <w:rFonts w:ascii="Arial" w:hAnsi="Arial" w:cs="Arial"/>
                <w:color w:val="000000" w:themeColor="text1"/>
              </w:rPr>
              <w:t xml:space="preserve">DAFF will continue to engage with DRDLR and follow up will be made based on the Ministerial letter. </w:t>
            </w:r>
          </w:p>
        </w:tc>
      </w:tr>
      <w:tr w:rsidR="00F3019C" w:rsidRPr="00F3019C" w:rsidTr="00EF2A93">
        <w:tc>
          <w:tcPr>
            <w:tcW w:w="4395" w:type="dxa"/>
          </w:tcPr>
          <w:p w:rsidR="005C141A" w:rsidRPr="00F3019C" w:rsidRDefault="005C141A" w:rsidP="005C141A">
            <w:pPr>
              <w:pStyle w:val="ListParagraph"/>
              <w:numPr>
                <w:ilvl w:val="1"/>
                <w:numId w:val="26"/>
              </w:numPr>
              <w:spacing w:line="360" w:lineRule="auto"/>
              <w:ind w:left="601" w:hanging="567"/>
              <w:jc w:val="both"/>
              <w:rPr>
                <w:rFonts w:ascii="Arial" w:hAnsi="Arial" w:cs="Arial"/>
                <w:color w:val="000000" w:themeColor="text1"/>
              </w:rPr>
            </w:pPr>
            <w:r w:rsidRPr="00F3019C">
              <w:rPr>
                <w:rFonts w:ascii="Arial" w:hAnsi="Arial" w:cs="Arial"/>
                <w:color w:val="000000" w:themeColor="text1"/>
              </w:rPr>
              <w:t>Slow progress and poor growth assistance with small businesses.</w:t>
            </w:r>
          </w:p>
        </w:tc>
        <w:tc>
          <w:tcPr>
            <w:tcW w:w="2268" w:type="dxa"/>
          </w:tcPr>
          <w:p w:rsidR="00136BDC" w:rsidRPr="00F3019C" w:rsidRDefault="005C141A" w:rsidP="00C9717E">
            <w:pPr>
              <w:spacing w:line="360" w:lineRule="auto"/>
              <w:jc w:val="both"/>
              <w:rPr>
                <w:rFonts w:ascii="Arial" w:hAnsi="Arial" w:cs="Arial"/>
                <w:color w:val="000000" w:themeColor="text1"/>
              </w:rPr>
            </w:pPr>
            <w:r w:rsidRPr="00F3019C">
              <w:rPr>
                <w:rFonts w:ascii="Arial" w:hAnsi="Arial" w:cs="Arial"/>
                <w:color w:val="000000" w:themeColor="text1"/>
              </w:rPr>
              <w:t>Forestry Industry/ DAFF</w:t>
            </w:r>
          </w:p>
          <w:p w:rsidR="00136BDC" w:rsidRPr="00F3019C" w:rsidRDefault="00136BDC" w:rsidP="00136BDC">
            <w:pPr>
              <w:rPr>
                <w:rFonts w:ascii="Arial" w:hAnsi="Arial" w:cs="Arial"/>
                <w:color w:val="000000" w:themeColor="text1"/>
              </w:rPr>
            </w:pPr>
          </w:p>
          <w:p w:rsidR="00136BDC" w:rsidRPr="00F3019C" w:rsidRDefault="00136BDC" w:rsidP="00136BDC">
            <w:pPr>
              <w:rPr>
                <w:rFonts w:ascii="Arial" w:hAnsi="Arial" w:cs="Arial"/>
                <w:color w:val="000000" w:themeColor="text1"/>
              </w:rPr>
            </w:pPr>
          </w:p>
          <w:p w:rsidR="00136BDC" w:rsidRPr="00F3019C" w:rsidRDefault="00136BDC" w:rsidP="00136BDC">
            <w:pPr>
              <w:rPr>
                <w:rFonts w:ascii="Arial" w:hAnsi="Arial" w:cs="Arial"/>
                <w:color w:val="000000" w:themeColor="text1"/>
              </w:rPr>
            </w:pPr>
          </w:p>
          <w:p w:rsidR="00136BDC" w:rsidRPr="00F3019C" w:rsidRDefault="00136BDC" w:rsidP="00136BDC">
            <w:pPr>
              <w:rPr>
                <w:rFonts w:ascii="Arial" w:hAnsi="Arial" w:cs="Arial"/>
                <w:color w:val="000000" w:themeColor="text1"/>
              </w:rPr>
            </w:pPr>
          </w:p>
          <w:p w:rsidR="00136BDC" w:rsidRPr="00F3019C" w:rsidRDefault="00136BDC" w:rsidP="00136BDC">
            <w:pPr>
              <w:rPr>
                <w:rFonts w:ascii="Arial" w:hAnsi="Arial" w:cs="Arial"/>
                <w:color w:val="000000" w:themeColor="text1"/>
              </w:rPr>
            </w:pPr>
          </w:p>
          <w:p w:rsidR="005C141A" w:rsidRPr="00F3019C" w:rsidRDefault="005C141A" w:rsidP="00136BDC">
            <w:pPr>
              <w:ind w:firstLine="720"/>
              <w:rPr>
                <w:rFonts w:ascii="Arial" w:hAnsi="Arial" w:cs="Arial"/>
                <w:color w:val="000000" w:themeColor="text1"/>
              </w:rPr>
            </w:pPr>
          </w:p>
        </w:tc>
        <w:tc>
          <w:tcPr>
            <w:tcW w:w="3969" w:type="dxa"/>
          </w:tcPr>
          <w:p w:rsidR="005C141A" w:rsidRPr="00F3019C" w:rsidRDefault="006C0E1E" w:rsidP="00C9717E">
            <w:pPr>
              <w:spacing w:line="360" w:lineRule="auto"/>
              <w:jc w:val="both"/>
              <w:rPr>
                <w:rFonts w:ascii="Arial" w:hAnsi="Arial" w:cs="Arial"/>
                <w:color w:val="000000" w:themeColor="text1"/>
                <w:u w:val="single"/>
              </w:rPr>
            </w:pPr>
            <w:r w:rsidRPr="00F3019C">
              <w:rPr>
                <w:rFonts w:ascii="Arial" w:hAnsi="Arial" w:cs="Arial"/>
                <w:color w:val="000000" w:themeColor="text1"/>
              </w:rPr>
              <w:t xml:space="preserve">DAFF in supporting small and medium enterprises, has developed guidelines for timber growing, honey production, sawmilling and charcoal production. These have been translated into four other languages. These are used by forestry advisory services in providing </w:t>
            </w:r>
            <w:r w:rsidRPr="00F3019C">
              <w:rPr>
                <w:rFonts w:ascii="Arial" w:hAnsi="Arial" w:cs="Arial"/>
                <w:color w:val="000000" w:themeColor="text1"/>
              </w:rPr>
              <w:lastRenderedPageBreak/>
              <w:t>extension services.</w:t>
            </w:r>
          </w:p>
        </w:tc>
        <w:tc>
          <w:tcPr>
            <w:tcW w:w="3434" w:type="dxa"/>
          </w:tcPr>
          <w:p w:rsidR="005C141A" w:rsidRPr="00F3019C" w:rsidRDefault="006C0E1E" w:rsidP="005C141A">
            <w:pPr>
              <w:spacing w:line="360" w:lineRule="auto"/>
              <w:jc w:val="both"/>
              <w:rPr>
                <w:rFonts w:ascii="Arial" w:hAnsi="Arial" w:cs="Arial"/>
                <w:color w:val="000000" w:themeColor="text1"/>
                <w:u w:val="single"/>
              </w:rPr>
            </w:pPr>
            <w:r w:rsidRPr="00F3019C">
              <w:rPr>
                <w:rFonts w:ascii="Arial" w:hAnsi="Arial" w:cs="Arial"/>
                <w:color w:val="000000" w:themeColor="text1"/>
              </w:rPr>
              <w:lastRenderedPageBreak/>
              <w:t xml:space="preserve">DAFF to increase awareness on these initiatives. </w:t>
            </w:r>
            <w:r w:rsidR="005C141A" w:rsidRPr="00F3019C">
              <w:rPr>
                <w:rFonts w:ascii="Arial" w:hAnsi="Arial" w:cs="Arial"/>
                <w:color w:val="000000" w:themeColor="text1"/>
              </w:rPr>
              <w:t>Government Agencies like SEDA will be engaged in future</w:t>
            </w:r>
          </w:p>
        </w:tc>
      </w:tr>
      <w:tr w:rsidR="00F3019C" w:rsidRPr="00F3019C" w:rsidTr="00136BDC">
        <w:trPr>
          <w:cantSplit/>
        </w:trPr>
        <w:tc>
          <w:tcPr>
            <w:tcW w:w="4395" w:type="dxa"/>
          </w:tcPr>
          <w:p w:rsidR="006C0E1E" w:rsidRPr="00F3019C" w:rsidRDefault="006C0E1E" w:rsidP="005C141A">
            <w:pPr>
              <w:pStyle w:val="ListParagraph"/>
              <w:numPr>
                <w:ilvl w:val="1"/>
                <w:numId w:val="26"/>
              </w:numPr>
              <w:spacing w:line="360" w:lineRule="auto"/>
              <w:ind w:left="601" w:hanging="567"/>
              <w:jc w:val="both"/>
              <w:rPr>
                <w:rFonts w:ascii="Arial" w:hAnsi="Arial" w:cs="Arial"/>
                <w:color w:val="000000" w:themeColor="text1"/>
              </w:rPr>
            </w:pPr>
            <w:r w:rsidRPr="00F3019C">
              <w:rPr>
                <w:rFonts w:ascii="Arial" w:hAnsi="Arial" w:cs="Arial"/>
                <w:color w:val="000000" w:themeColor="text1"/>
              </w:rPr>
              <w:lastRenderedPageBreak/>
              <w:t xml:space="preserve">Restricted access to grave sites located in private farms. </w:t>
            </w:r>
          </w:p>
        </w:tc>
        <w:tc>
          <w:tcPr>
            <w:tcW w:w="2268" w:type="dxa"/>
          </w:tcPr>
          <w:p w:rsidR="006C0E1E" w:rsidRPr="00F3019C" w:rsidRDefault="006C0E1E" w:rsidP="00C9717E">
            <w:pPr>
              <w:spacing w:line="360" w:lineRule="auto"/>
              <w:jc w:val="both"/>
              <w:rPr>
                <w:rFonts w:ascii="Arial" w:hAnsi="Arial" w:cs="Arial"/>
                <w:color w:val="000000" w:themeColor="text1"/>
              </w:rPr>
            </w:pPr>
            <w:r w:rsidRPr="00F3019C">
              <w:rPr>
                <w:rFonts w:ascii="Arial" w:hAnsi="Arial" w:cs="Arial"/>
                <w:color w:val="000000" w:themeColor="text1"/>
              </w:rPr>
              <w:t xml:space="preserve">DAFF and Forestry Industry </w:t>
            </w:r>
          </w:p>
        </w:tc>
        <w:tc>
          <w:tcPr>
            <w:tcW w:w="3969" w:type="dxa"/>
          </w:tcPr>
          <w:p w:rsidR="006C0E1E" w:rsidRPr="00F3019C" w:rsidRDefault="00DC71DA" w:rsidP="00DC71DA">
            <w:pPr>
              <w:spacing w:line="360" w:lineRule="auto"/>
              <w:jc w:val="both"/>
              <w:rPr>
                <w:rFonts w:ascii="Arial" w:hAnsi="Arial" w:cs="Arial"/>
                <w:color w:val="000000" w:themeColor="text1"/>
              </w:rPr>
            </w:pPr>
            <w:r w:rsidRPr="00F3019C">
              <w:rPr>
                <w:rFonts w:ascii="Arial" w:hAnsi="Arial" w:cs="Arial"/>
                <w:color w:val="000000" w:themeColor="text1"/>
              </w:rPr>
              <w:t xml:space="preserve">The Principal Act makes provision for access to graves in State Land </w:t>
            </w:r>
          </w:p>
        </w:tc>
        <w:tc>
          <w:tcPr>
            <w:tcW w:w="3434" w:type="dxa"/>
          </w:tcPr>
          <w:p w:rsidR="006C0E1E" w:rsidRPr="00F3019C" w:rsidRDefault="007440EF" w:rsidP="007440EF">
            <w:pPr>
              <w:spacing w:line="360" w:lineRule="auto"/>
              <w:jc w:val="both"/>
              <w:rPr>
                <w:rFonts w:ascii="Arial" w:hAnsi="Arial" w:cs="Arial"/>
                <w:color w:val="000000" w:themeColor="text1"/>
              </w:rPr>
            </w:pPr>
            <w:r w:rsidRPr="00F3019C">
              <w:rPr>
                <w:rFonts w:ascii="Arial" w:hAnsi="Arial" w:cs="Arial"/>
                <w:color w:val="000000" w:themeColor="text1"/>
              </w:rPr>
              <w:t>DAFF to investigate whether the matter is not regulated by other legislation</w:t>
            </w:r>
          </w:p>
        </w:tc>
      </w:tr>
      <w:tr w:rsidR="00F3019C" w:rsidRPr="00F3019C" w:rsidTr="00EF2A93">
        <w:tc>
          <w:tcPr>
            <w:tcW w:w="4395" w:type="dxa"/>
          </w:tcPr>
          <w:p w:rsidR="006C0E1E" w:rsidRPr="00F3019C" w:rsidRDefault="006C0E1E" w:rsidP="005C141A">
            <w:pPr>
              <w:pStyle w:val="ListParagraph"/>
              <w:numPr>
                <w:ilvl w:val="1"/>
                <w:numId w:val="26"/>
              </w:numPr>
              <w:spacing w:line="360" w:lineRule="auto"/>
              <w:ind w:left="601" w:hanging="567"/>
              <w:jc w:val="both"/>
              <w:rPr>
                <w:rFonts w:ascii="Arial" w:hAnsi="Arial" w:cs="Arial"/>
                <w:color w:val="000000" w:themeColor="text1"/>
              </w:rPr>
            </w:pPr>
            <w:r w:rsidRPr="00F3019C">
              <w:rPr>
                <w:rFonts w:ascii="Arial" w:hAnsi="Arial" w:cs="Arial"/>
                <w:color w:val="000000" w:themeColor="text1"/>
              </w:rPr>
              <w:t xml:space="preserve">Improvement of the level of learnerships offered by the industries. </w:t>
            </w:r>
          </w:p>
        </w:tc>
        <w:tc>
          <w:tcPr>
            <w:tcW w:w="2268" w:type="dxa"/>
          </w:tcPr>
          <w:p w:rsidR="006C0E1E" w:rsidRPr="00F3019C" w:rsidRDefault="006C0E1E" w:rsidP="00E84624">
            <w:pPr>
              <w:spacing w:line="360" w:lineRule="auto"/>
              <w:jc w:val="both"/>
              <w:rPr>
                <w:rFonts w:ascii="Arial" w:hAnsi="Arial" w:cs="Arial"/>
                <w:color w:val="000000" w:themeColor="text1"/>
              </w:rPr>
            </w:pPr>
            <w:r w:rsidRPr="00F3019C">
              <w:rPr>
                <w:rFonts w:ascii="Arial" w:hAnsi="Arial" w:cs="Arial"/>
                <w:color w:val="000000" w:themeColor="text1"/>
              </w:rPr>
              <w:t>Forestry Industry</w:t>
            </w:r>
            <w:r w:rsidR="00E84624" w:rsidRPr="00F3019C">
              <w:rPr>
                <w:rFonts w:ascii="Arial" w:hAnsi="Arial" w:cs="Arial"/>
                <w:color w:val="000000" w:themeColor="text1"/>
              </w:rPr>
              <w:t>/ FP&amp;M SETA</w:t>
            </w:r>
            <w:r w:rsidRPr="00F3019C">
              <w:rPr>
                <w:rFonts w:ascii="Arial" w:hAnsi="Arial" w:cs="Arial"/>
                <w:color w:val="000000" w:themeColor="text1"/>
              </w:rPr>
              <w:t xml:space="preserve"> </w:t>
            </w:r>
          </w:p>
        </w:tc>
        <w:tc>
          <w:tcPr>
            <w:tcW w:w="3969" w:type="dxa"/>
          </w:tcPr>
          <w:p w:rsidR="006C0E1E" w:rsidRPr="00F3019C" w:rsidRDefault="00E84624" w:rsidP="00752C0E">
            <w:pPr>
              <w:spacing w:line="360" w:lineRule="auto"/>
              <w:jc w:val="both"/>
              <w:rPr>
                <w:rFonts w:ascii="Arial" w:hAnsi="Arial" w:cs="Arial"/>
                <w:color w:val="000000" w:themeColor="text1"/>
                <w:u w:val="single"/>
              </w:rPr>
            </w:pPr>
            <w:r w:rsidRPr="00F3019C">
              <w:rPr>
                <w:rFonts w:ascii="Arial" w:hAnsi="Arial" w:cs="Arial"/>
                <w:color w:val="000000" w:themeColor="text1"/>
              </w:rPr>
              <w:t xml:space="preserve">The matter has been referred </w:t>
            </w:r>
            <w:r w:rsidR="00752C0E" w:rsidRPr="00F3019C">
              <w:rPr>
                <w:rFonts w:ascii="Arial" w:hAnsi="Arial" w:cs="Arial"/>
                <w:color w:val="000000" w:themeColor="text1"/>
              </w:rPr>
              <w:t xml:space="preserve">to </w:t>
            </w:r>
            <w:r w:rsidRPr="00F3019C">
              <w:rPr>
                <w:rFonts w:ascii="Arial" w:hAnsi="Arial" w:cs="Arial"/>
                <w:color w:val="000000" w:themeColor="text1"/>
              </w:rPr>
              <w:t>FP&amp;</w:t>
            </w:r>
            <w:r w:rsidR="006C0E1E" w:rsidRPr="00F3019C">
              <w:rPr>
                <w:rFonts w:ascii="Arial" w:hAnsi="Arial" w:cs="Arial"/>
                <w:color w:val="000000" w:themeColor="text1"/>
              </w:rPr>
              <w:t xml:space="preserve">M SETA </w:t>
            </w:r>
            <w:r w:rsidR="00752C0E" w:rsidRPr="00F3019C">
              <w:rPr>
                <w:rFonts w:ascii="Arial" w:hAnsi="Arial" w:cs="Arial"/>
                <w:color w:val="000000" w:themeColor="text1"/>
              </w:rPr>
              <w:t xml:space="preserve">and FSA through a Ministerial letter </w:t>
            </w:r>
          </w:p>
        </w:tc>
        <w:tc>
          <w:tcPr>
            <w:tcW w:w="3434" w:type="dxa"/>
          </w:tcPr>
          <w:p w:rsidR="006C0E1E" w:rsidRPr="00F3019C" w:rsidRDefault="006C0E1E" w:rsidP="00C9717E">
            <w:pPr>
              <w:spacing w:line="360" w:lineRule="auto"/>
              <w:jc w:val="both"/>
              <w:rPr>
                <w:rFonts w:ascii="Arial" w:hAnsi="Arial" w:cs="Arial"/>
                <w:color w:val="000000" w:themeColor="text1"/>
                <w:u w:val="single"/>
              </w:rPr>
            </w:pPr>
            <w:r w:rsidRPr="00F3019C">
              <w:rPr>
                <w:rFonts w:ascii="Arial" w:hAnsi="Arial" w:cs="Arial"/>
                <w:color w:val="000000" w:themeColor="text1"/>
              </w:rPr>
              <w:t>The Department to engage with the FP and M SETA to increase learnerships</w:t>
            </w:r>
          </w:p>
        </w:tc>
      </w:tr>
      <w:tr w:rsidR="00752C0E" w:rsidRPr="00F3019C" w:rsidTr="00EF2A93">
        <w:tc>
          <w:tcPr>
            <w:tcW w:w="4395" w:type="dxa"/>
          </w:tcPr>
          <w:p w:rsidR="00752C0E" w:rsidRPr="00F3019C" w:rsidRDefault="00752C0E" w:rsidP="00C9717E">
            <w:pPr>
              <w:pStyle w:val="ListParagraph"/>
              <w:numPr>
                <w:ilvl w:val="1"/>
                <w:numId w:val="26"/>
              </w:numPr>
              <w:spacing w:line="360" w:lineRule="auto"/>
              <w:ind w:left="601" w:hanging="601"/>
              <w:jc w:val="both"/>
              <w:rPr>
                <w:rFonts w:ascii="Arial" w:hAnsi="Arial" w:cs="Arial"/>
                <w:color w:val="000000" w:themeColor="text1"/>
              </w:rPr>
            </w:pPr>
            <w:r w:rsidRPr="00F3019C">
              <w:rPr>
                <w:rFonts w:ascii="Arial" w:hAnsi="Arial" w:cs="Arial"/>
                <w:color w:val="000000" w:themeColor="text1"/>
              </w:rPr>
              <w:t>The communities of Maronwana and Juvera are worried of the exposure to children to alcohol and drug abuse.</w:t>
            </w:r>
          </w:p>
        </w:tc>
        <w:tc>
          <w:tcPr>
            <w:tcW w:w="2268" w:type="dxa"/>
          </w:tcPr>
          <w:p w:rsidR="00752C0E" w:rsidRPr="00F3019C" w:rsidRDefault="00752C0E" w:rsidP="00C9717E">
            <w:pPr>
              <w:spacing w:line="360" w:lineRule="auto"/>
              <w:jc w:val="both"/>
              <w:rPr>
                <w:rFonts w:ascii="Arial" w:hAnsi="Arial" w:cs="Arial"/>
                <w:color w:val="000000" w:themeColor="text1"/>
              </w:rPr>
            </w:pPr>
            <w:r w:rsidRPr="00F3019C">
              <w:rPr>
                <w:rFonts w:ascii="Arial" w:hAnsi="Arial" w:cs="Arial"/>
                <w:color w:val="000000" w:themeColor="text1"/>
              </w:rPr>
              <w:t xml:space="preserve">Department of Social Development </w:t>
            </w:r>
          </w:p>
        </w:tc>
        <w:tc>
          <w:tcPr>
            <w:tcW w:w="3969" w:type="dxa"/>
          </w:tcPr>
          <w:p w:rsidR="00752C0E" w:rsidRPr="00F3019C" w:rsidRDefault="00752C0E" w:rsidP="00752C0E">
            <w:pPr>
              <w:spacing w:line="360" w:lineRule="auto"/>
              <w:jc w:val="both"/>
              <w:rPr>
                <w:rFonts w:ascii="Arial" w:hAnsi="Arial" w:cs="Arial"/>
                <w:color w:val="000000" w:themeColor="text1"/>
              </w:rPr>
            </w:pPr>
            <w:r w:rsidRPr="00F3019C">
              <w:rPr>
                <w:rFonts w:ascii="Arial" w:hAnsi="Arial" w:cs="Arial"/>
                <w:color w:val="000000" w:themeColor="text1"/>
              </w:rPr>
              <w:t>A letter has been sent to the Minister of Social Development informing her of the matter.</w:t>
            </w:r>
          </w:p>
        </w:tc>
        <w:tc>
          <w:tcPr>
            <w:tcW w:w="3434" w:type="dxa"/>
          </w:tcPr>
          <w:p w:rsidR="00752C0E" w:rsidRPr="00F3019C" w:rsidRDefault="00752C0E" w:rsidP="00752C0E">
            <w:pPr>
              <w:spacing w:line="360" w:lineRule="auto"/>
              <w:jc w:val="both"/>
              <w:rPr>
                <w:rFonts w:ascii="Arial" w:hAnsi="Arial" w:cs="Arial"/>
                <w:color w:val="000000" w:themeColor="text1"/>
              </w:rPr>
            </w:pPr>
            <w:r w:rsidRPr="00F3019C">
              <w:rPr>
                <w:rFonts w:ascii="Arial" w:hAnsi="Arial" w:cs="Arial"/>
                <w:color w:val="000000" w:themeColor="text1"/>
              </w:rPr>
              <w:t xml:space="preserve">DAFF to follow up </w:t>
            </w:r>
          </w:p>
        </w:tc>
      </w:tr>
    </w:tbl>
    <w:p w:rsidR="005D15A9" w:rsidRPr="00F3019C" w:rsidRDefault="005D15A9" w:rsidP="009730EA">
      <w:pPr>
        <w:spacing w:after="0" w:line="360" w:lineRule="auto"/>
        <w:jc w:val="both"/>
        <w:rPr>
          <w:rFonts w:ascii="Arial" w:hAnsi="Arial" w:cs="Arial"/>
          <w:color w:val="000000" w:themeColor="text1"/>
          <w:u w:val="single"/>
        </w:rPr>
      </w:pPr>
    </w:p>
    <w:sectPr w:rsidR="005D15A9" w:rsidRPr="00F3019C" w:rsidSect="0028208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1C" w:rsidRDefault="001D5C1C" w:rsidP="00136BDC">
      <w:pPr>
        <w:spacing w:after="0" w:line="240" w:lineRule="auto"/>
      </w:pPr>
      <w:r>
        <w:separator/>
      </w:r>
    </w:p>
  </w:endnote>
  <w:endnote w:type="continuationSeparator" w:id="0">
    <w:p w:rsidR="001D5C1C" w:rsidRDefault="001D5C1C" w:rsidP="00136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68311"/>
      <w:docPartObj>
        <w:docPartGallery w:val="Page Numbers (Bottom of Page)"/>
        <w:docPartUnique/>
      </w:docPartObj>
    </w:sdtPr>
    <w:sdtContent>
      <w:sdt>
        <w:sdtPr>
          <w:id w:val="1728636285"/>
          <w:docPartObj>
            <w:docPartGallery w:val="Page Numbers (Top of Page)"/>
            <w:docPartUnique/>
          </w:docPartObj>
        </w:sdtPr>
        <w:sdtContent>
          <w:p w:rsidR="004A2A46" w:rsidRDefault="004A2A46">
            <w:pPr>
              <w:pStyle w:val="Footer"/>
              <w:jc w:val="center"/>
              <w:rPr>
                <w:b/>
                <w:bCs/>
                <w:sz w:val="24"/>
                <w:szCs w:val="24"/>
              </w:rPr>
            </w:pPr>
            <w:r>
              <w:t xml:space="preserve">Page </w:t>
            </w:r>
            <w:r w:rsidR="003642CF">
              <w:rPr>
                <w:b/>
                <w:bCs/>
                <w:sz w:val="24"/>
                <w:szCs w:val="24"/>
              </w:rPr>
              <w:fldChar w:fldCharType="begin"/>
            </w:r>
            <w:r>
              <w:rPr>
                <w:b/>
                <w:bCs/>
              </w:rPr>
              <w:instrText xml:space="preserve"> PAGE </w:instrText>
            </w:r>
            <w:r w:rsidR="003642CF">
              <w:rPr>
                <w:b/>
                <w:bCs/>
                <w:sz w:val="24"/>
                <w:szCs w:val="24"/>
              </w:rPr>
              <w:fldChar w:fldCharType="separate"/>
            </w:r>
            <w:r w:rsidR="005C77D6">
              <w:rPr>
                <w:b/>
                <w:bCs/>
                <w:noProof/>
              </w:rPr>
              <w:t>1</w:t>
            </w:r>
            <w:r w:rsidR="003642CF">
              <w:rPr>
                <w:b/>
                <w:bCs/>
                <w:sz w:val="24"/>
                <w:szCs w:val="24"/>
              </w:rPr>
              <w:fldChar w:fldCharType="end"/>
            </w:r>
            <w:r>
              <w:t xml:space="preserve"> of </w:t>
            </w:r>
            <w:r w:rsidR="003642CF">
              <w:rPr>
                <w:b/>
                <w:bCs/>
                <w:sz w:val="24"/>
                <w:szCs w:val="24"/>
              </w:rPr>
              <w:fldChar w:fldCharType="begin"/>
            </w:r>
            <w:r>
              <w:rPr>
                <w:b/>
                <w:bCs/>
              </w:rPr>
              <w:instrText xml:space="preserve"> NUMPAGES  </w:instrText>
            </w:r>
            <w:r w:rsidR="003642CF">
              <w:rPr>
                <w:b/>
                <w:bCs/>
                <w:sz w:val="24"/>
                <w:szCs w:val="24"/>
              </w:rPr>
              <w:fldChar w:fldCharType="separate"/>
            </w:r>
            <w:r w:rsidR="005C77D6">
              <w:rPr>
                <w:b/>
                <w:bCs/>
                <w:noProof/>
              </w:rPr>
              <w:t>60</w:t>
            </w:r>
            <w:r w:rsidR="003642CF">
              <w:rPr>
                <w:b/>
                <w:bCs/>
                <w:sz w:val="24"/>
                <w:szCs w:val="24"/>
              </w:rPr>
              <w:fldChar w:fldCharType="end"/>
            </w:r>
          </w:p>
          <w:p w:rsidR="004A2A46" w:rsidRDefault="003642CF">
            <w:pPr>
              <w:pStyle w:val="Footer"/>
              <w:jc w:val="center"/>
            </w:pPr>
          </w:p>
        </w:sdtContent>
      </w:sdt>
    </w:sdtContent>
  </w:sdt>
  <w:p w:rsidR="004A2A46" w:rsidRDefault="004A2A46" w:rsidP="00136BDC">
    <w:pPr>
      <w:pStyle w:val="Footer"/>
    </w:pPr>
    <w:r>
      <w:t>CONSOLIDATED REPORT ON THE EXTENDED PUBLIC HEARINGS MEETING ON THE NATIONAL FORESTS AMENDMENT BILL [B11 2016]</w:t>
    </w:r>
  </w:p>
  <w:p w:rsidR="004A2A46" w:rsidRDefault="004A2A46" w:rsidP="00136BDC">
    <w:pPr>
      <w:pStyle w:val="Footer"/>
      <w:jc w:val="center"/>
    </w:pPr>
    <w:r>
      <w:t>03 OCTOBER – 21 NOVEMBER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1C" w:rsidRDefault="001D5C1C" w:rsidP="00136BDC">
      <w:pPr>
        <w:spacing w:after="0" w:line="240" w:lineRule="auto"/>
      </w:pPr>
      <w:r>
        <w:separator/>
      </w:r>
    </w:p>
  </w:footnote>
  <w:footnote w:type="continuationSeparator" w:id="0">
    <w:p w:rsidR="001D5C1C" w:rsidRDefault="001D5C1C" w:rsidP="00136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B58"/>
    <w:multiLevelType w:val="hybridMultilevel"/>
    <w:tmpl w:val="BF0E1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CD71A5"/>
    <w:multiLevelType w:val="hybridMultilevel"/>
    <w:tmpl w:val="7BD07F7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805627D"/>
    <w:multiLevelType w:val="hybridMultilevel"/>
    <w:tmpl w:val="2BFE3692"/>
    <w:lvl w:ilvl="0" w:tplc="9D58E908">
      <w:start w:val="1"/>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82E6D08"/>
    <w:multiLevelType w:val="hybridMultilevel"/>
    <w:tmpl w:val="B838B9E0"/>
    <w:lvl w:ilvl="0" w:tplc="ED08E452">
      <w:start w:val="3"/>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3F7B4C"/>
    <w:multiLevelType w:val="hybridMultilevel"/>
    <w:tmpl w:val="BBF435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961D3F"/>
    <w:multiLevelType w:val="hybridMultilevel"/>
    <w:tmpl w:val="83A263C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AE6B1D"/>
    <w:multiLevelType w:val="hybridMultilevel"/>
    <w:tmpl w:val="1EEC9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FBA1224"/>
    <w:multiLevelType w:val="multilevel"/>
    <w:tmpl w:val="65F8766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BA1225"/>
    <w:multiLevelType w:val="multilevel"/>
    <w:tmpl w:val="980CA926"/>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A075D7"/>
    <w:multiLevelType w:val="hybridMultilevel"/>
    <w:tmpl w:val="0150A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4826B3F"/>
    <w:multiLevelType w:val="hybridMultilevel"/>
    <w:tmpl w:val="454CD1A8"/>
    <w:lvl w:ilvl="0" w:tplc="90B60B64">
      <w:start w:val="1"/>
      <w:numFmt w:val="bullet"/>
      <w:lvlText w:val=""/>
      <w:lvlJc w:val="left"/>
      <w:pPr>
        <w:tabs>
          <w:tab w:val="num" w:pos="720"/>
        </w:tabs>
        <w:ind w:left="720" w:hanging="360"/>
      </w:pPr>
      <w:rPr>
        <w:rFonts w:ascii="Wingdings" w:hAnsi="Wingdings" w:hint="default"/>
      </w:rPr>
    </w:lvl>
    <w:lvl w:ilvl="1" w:tplc="56FA2DAA" w:tentative="1">
      <w:start w:val="1"/>
      <w:numFmt w:val="bullet"/>
      <w:lvlText w:val=""/>
      <w:lvlJc w:val="left"/>
      <w:pPr>
        <w:tabs>
          <w:tab w:val="num" w:pos="1440"/>
        </w:tabs>
        <w:ind w:left="1440" w:hanging="360"/>
      </w:pPr>
      <w:rPr>
        <w:rFonts w:ascii="Wingdings" w:hAnsi="Wingdings" w:hint="default"/>
      </w:rPr>
    </w:lvl>
    <w:lvl w:ilvl="2" w:tplc="5D7836A6" w:tentative="1">
      <w:start w:val="1"/>
      <w:numFmt w:val="bullet"/>
      <w:lvlText w:val=""/>
      <w:lvlJc w:val="left"/>
      <w:pPr>
        <w:tabs>
          <w:tab w:val="num" w:pos="2160"/>
        </w:tabs>
        <w:ind w:left="2160" w:hanging="360"/>
      </w:pPr>
      <w:rPr>
        <w:rFonts w:ascii="Wingdings" w:hAnsi="Wingdings" w:hint="default"/>
      </w:rPr>
    </w:lvl>
    <w:lvl w:ilvl="3" w:tplc="E3304026" w:tentative="1">
      <w:start w:val="1"/>
      <w:numFmt w:val="bullet"/>
      <w:lvlText w:val=""/>
      <w:lvlJc w:val="left"/>
      <w:pPr>
        <w:tabs>
          <w:tab w:val="num" w:pos="2880"/>
        </w:tabs>
        <w:ind w:left="2880" w:hanging="360"/>
      </w:pPr>
      <w:rPr>
        <w:rFonts w:ascii="Wingdings" w:hAnsi="Wingdings" w:hint="default"/>
      </w:rPr>
    </w:lvl>
    <w:lvl w:ilvl="4" w:tplc="63E81236" w:tentative="1">
      <w:start w:val="1"/>
      <w:numFmt w:val="bullet"/>
      <w:lvlText w:val=""/>
      <w:lvlJc w:val="left"/>
      <w:pPr>
        <w:tabs>
          <w:tab w:val="num" w:pos="3600"/>
        </w:tabs>
        <w:ind w:left="3600" w:hanging="360"/>
      </w:pPr>
      <w:rPr>
        <w:rFonts w:ascii="Wingdings" w:hAnsi="Wingdings" w:hint="default"/>
      </w:rPr>
    </w:lvl>
    <w:lvl w:ilvl="5" w:tplc="FC90A52C" w:tentative="1">
      <w:start w:val="1"/>
      <w:numFmt w:val="bullet"/>
      <w:lvlText w:val=""/>
      <w:lvlJc w:val="left"/>
      <w:pPr>
        <w:tabs>
          <w:tab w:val="num" w:pos="4320"/>
        </w:tabs>
        <w:ind w:left="4320" w:hanging="360"/>
      </w:pPr>
      <w:rPr>
        <w:rFonts w:ascii="Wingdings" w:hAnsi="Wingdings" w:hint="default"/>
      </w:rPr>
    </w:lvl>
    <w:lvl w:ilvl="6" w:tplc="0F6C0BE0" w:tentative="1">
      <w:start w:val="1"/>
      <w:numFmt w:val="bullet"/>
      <w:lvlText w:val=""/>
      <w:lvlJc w:val="left"/>
      <w:pPr>
        <w:tabs>
          <w:tab w:val="num" w:pos="5040"/>
        </w:tabs>
        <w:ind w:left="5040" w:hanging="360"/>
      </w:pPr>
      <w:rPr>
        <w:rFonts w:ascii="Wingdings" w:hAnsi="Wingdings" w:hint="default"/>
      </w:rPr>
    </w:lvl>
    <w:lvl w:ilvl="7" w:tplc="035C27F2" w:tentative="1">
      <w:start w:val="1"/>
      <w:numFmt w:val="bullet"/>
      <w:lvlText w:val=""/>
      <w:lvlJc w:val="left"/>
      <w:pPr>
        <w:tabs>
          <w:tab w:val="num" w:pos="5760"/>
        </w:tabs>
        <w:ind w:left="5760" w:hanging="360"/>
      </w:pPr>
      <w:rPr>
        <w:rFonts w:ascii="Wingdings" w:hAnsi="Wingdings" w:hint="default"/>
      </w:rPr>
    </w:lvl>
    <w:lvl w:ilvl="8" w:tplc="F4C0EA9C" w:tentative="1">
      <w:start w:val="1"/>
      <w:numFmt w:val="bullet"/>
      <w:lvlText w:val=""/>
      <w:lvlJc w:val="left"/>
      <w:pPr>
        <w:tabs>
          <w:tab w:val="num" w:pos="6480"/>
        </w:tabs>
        <w:ind w:left="6480" w:hanging="360"/>
      </w:pPr>
      <w:rPr>
        <w:rFonts w:ascii="Wingdings" w:hAnsi="Wingdings" w:hint="default"/>
      </w:rPr>
    </w:lvl>
  </w:abstractNum>
  <w:abstractNum w:abstractNumId="11">
    <w:nsid w:val="18D9713A"/>
    <w:multiLevelType w:val="multilevel"/>
    <w:tmpl w:val="51FA6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1155895"/>
    <w:multiLevelType w:val="multilevel"/>
    <w:tmpl w:val="CD6E9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F00E1D"/>
    <w:multiLevelType w:val="multilevel"/>
    <w:tmpl w:val="51FA6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BE77E08"/>
    <w:multiLevelType w:val="hybridMultilevel"/>
    <w:tmpl w:val="E26CC77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320B7A12"/>
    <w:multiLevelType w:val="hybridMultilevel"/>
    <w:tmpl w:val="A0C4EE0A"/>
    <w:lvl w:ilvl="0" w:tplc="7C984BBE">
      <w:start w:val="1"/>
      <w:numFmt w:val="bullet"/>
      <w:lvlText w:val="o"/>
      <w:lvlJc w:val="left"/>
      <w:pPr>
        <w:tabs>
          <w:tab w:val="num" w:pos="720"/>
        </w:tabs>
        <w:ind w:left="720" w:hanging="360"/>
      </w:pPr>
      <w:rPr>
        <w:rFonts w:ascii="Courier New" w:hAnsi="Courier New" w:hint="default"/>
      </w:rPr>
    </w:lvl>
    <w:lvl w:ilvl="1" w:tplc="36664940" w:tentative="1">
      <w:start w:val="1"/>
      <w:numFmt w:val="bullet"/>
      <w:lvlText w:val="o"/>
      <w:lvlJc w:val="left"/>
      <w:pPr>
        <w:tabs>
          <w:tab w:val="num" w:pos="1440"/>
        </w:tabs>
        <w:ind w:left="1440" w:hanging="360"/>
      </w:pPr>
      <w:rPr>
        <w:rFonts w:ascii="Courier New" w:hAnsi="Courier New" w:hint="default"/>
      </w:rPr>
    </w:lvl>
    <w:lvl w:ilvl="2" w:tplc="A3EACBA0" w:tentative="1">
      <w:start w:val="1"/>
      <w:numFmt w:val="bullet"/>
      <w:lvlText w:val="o"/>
      <w:lvlJc w:val="left"/>
      <w:pPr>
        <w:tabs>
          <w:tab w:val="num" w:pos="2160"/>
        </w:tabs>
        <w:ind w:left="2160" w:hanging="360"/>
      </w:pPr>
      <w:rPr>
        <w:rFonts w:ascii="Courier New" w:hAnsi="Courier New" w:hint="default"/>
      </w:rPr>
    </w:lvl>
    <w:lvl w:ilvl="3" w:tplc="30AA380C">
      <w:start w:val="1"/>
      <w:numFmt w:val="bullet"/>
      <w:lvlText w:val="o"/>
      <w:lvlJc w:val="left"/>
      <w:pPr>
        <w:tabs>
          <w:tab w:val="num" w:pos="2880"/>
        </w:tabs>
        <w:ind w:left="2880" w:hanging="360"/>
      </w:pPr>
      <w:rPr>
        <w:rFonts w:ascii="Courier New" w:hAnsi="Courier New" w:hint="default"/>
      </w:rPr>
    </w:lvl>
    <w:lvl w:ilvl="4" w:tplc="6E2CFCB0" w:tentative="1">
      <w:start w:val="1"/>
      <w:numFmt w:val="bullet"/>
      <w:lvlText w:val="o"/>
      <w:lvlJc w:val="left"/>
      <w:pPr>
        <w:tabs>
          <w:tab w:val="num" w:pos="3600"/>
        </w:tabs>
        <w:ind w:left="3600" w:hanging="360"/>
      </w:pPr>
      <w:rPr>
        <w:rFonts w:ascii="Courier New" w:hAnsi="Courier New" w:hint="default"/>
      </w:rPr>
    </w:lvl>
    <w:lvl w:ilvl="5" w:tplc="974832AA" w:tentative="1">
      <w:start w:val="1"/>
      <w:numFmt w:val="bullet"/>
      <w:lvlText w:val="o"/>
      <w:lvlJc w:val="left"/>
      <w:pPr>
        <w:tabs>
          <w:tab w:val="num" w:pos="4320"/>
        </w:tabs>
        <w:ind w:left="4320" w:hanging="360"/>
      </w:pPr>
      <w:rPr>
        <w:rFonts w:ascii="Courier New" w:hAnsi="Courier New" w:hint="default"/>
      </w:rPr>
    </w:lvl>
    <w:lvl w:ilvl="6" w:tplc="EDCA05F0" w:tentative="1">
      <w:start w:val="1"/>
      <w:numFmt w:val="bullet"/>
      <w:lvlText w:val="o"/>
      <w:lvlJc w:val="left"/>
      <w:pPr>
        <w:tabs>
          <w:tab w:val="num" w:pos="5040"/>
        </w:tabs>
        <w:ind w:left="5040" w:hanging="360"/>
      </w:pPr>
      <w:rPr>
        <w:rFonts w:ascii="Courier New" w:hAnsi="Courier New" w:hint="default"/>
      </w:rPr>
    </w:lvl>
    <w:lvl w:ilvl="7" w:tplc="1EA287E4" w:tentative="1">
      <w:start w:val="1"/>
      <w:numFmt w:val="bullet"/>
      <w:lvlText w:val="o"/>
      <w:lvlJc w:val="left"/>
      <w:pPr>
        <w:tabs>
          <w:tab w:val="num" w:pos="5760"/>
        </w:tabs>
        <w:ind w:left="5760" w:hanging="360"/>
      </w:pPr>
      <w:rPr>
        <w:rFonts w:ascii="Courier New" w:hAnsi="Courier New" w:hint="default"/>
      </w:rPr>
    </w:lvl>
    <w:lvl w:ilvl="8" w:tplc="C5049F4A" w:tentative="1">
      <w:start w:val="1"/>
      <w:numFmt w:val="bullet"/>
      <w:lvlText w:val="o"/>
      <w:lvlJc w:val="left"/>
      <w:pPr>
        <w:tabs>
          <w:tab w:val="num" w:pos="6480"/>
        </w:tabs>
        <w:ind w:left="6480" w:hanging="360"/>
      </w:pPr>
      <w:rPr>
        <w:rFonts w:ascii="Courier New" w:hAnsi="Courier New" w:hint="default"/>
      </w:rPr>
    </w:lvl>
  </w:abstractNum>
  <w:abstractNum w:abstractNumId="16">
    <w:nsid w:val="3842773B"/>
    <w:multiLevelType w:val="multilevel"/>
    <w:tmpl w:val="CD6E9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E07E4A"/>
    <w:multiLevelType w:val="multilevel"/>
    <w:tmpl w:val="700286B2"/>
    <w:lvl w:ilvl="0">
      <w:start w:val="3"/>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7B496F"/>
    <w:multiLevelType w:val="hybridMultilevel"/>
    <w:tmpl w:val="F4C26DF4"/>
    <w:lvl w:ilvl="0" w:tplc="C7E2DEC0">
      <w:start w:val="1"/>
      <w:numFmt w:val="bullet"/>
      <w:lvlText w:val=""/>
      <w:lvlJc w:val="left"/>
      <w:pPr>
        <w:tabs>
          <w:tab w:val="num" w:pos="720"/>
        </w:tabs>
        <w:ind w:left="720" w:hanging="360"/>
      </w:pPr>
      <w:rPr>
        <w:rFonts w:ascii="Wingdings" w:hAnsi="Wingdings" w:hint="default"/>
      </w:rPr>
    </w:lvl>
    <w:lvl w:ilvl="1" w:tplc="FFE6C576" w:tentative="1">
      <w:start w:val="1"/>
      <w:numFmt w:val="bullet"/>
      <w:lvlText w:val=""/>
      <w:lvlJc w:val="left"/>
      <w:pPr>
        <w:tabs>
          <w:tab w:val="num" w:pos="1440"/>
        </w:tabs>
        <w:ind w:left="1440" w:hanging="360"/>
      </w:pPr>
      <w:rPr>
        <w:rFonts w:ascii="Wingdings" w:hAnsi="Wingdings" w:hint="default"/>
      </w:rPr>
    </w:lvl>
    <w:lvl w:ilvl="2" w:tplc="D2523790" w:tentative="1">
      <w:start w:val="1"/>
      <w:numFmt w:val="bullet"/>
      <w:lvlText w:val=""/>
      <w:lvlJc w:val="left"/>
      <w:pPr>
        <w:tabs>
          <w:tab w:val="num" w:pos="2160"/>
        </w:tabs>
        <w:ind w:left="2160" w:hanging="360"/>
      </w:pPr>
      <w:rPr>
        <w:rFonts w:ascii="Wingdings" w:hAnsi="Wingdings" w:hint="default"/>
      </w:rPr>
    </w:lvl>
    <w:lvl w:ilvl="3" w:tplc="0AD87BE6" w:tentative="1">
      <w:start w:val="1"/>
      <w:numFmt w:val="bullet"/>
      <w:lvlText w:val=""/>
      <w:lvlJc w:val="left"/>
      <w:pPr>
        <w:tabs>
          <w:tab w:val="num" w:pos="2880"/>
        </w:tabs>
        <w:ind w:left="2880" w:hanging="360"/>
      </w:pPr>
      <w:rPr>
        <w:rFonts w:ascii="Wingdings" w:hAnsi="Wingdings" w:hint="default"/>
      </w:rPr>
    </w:lvl>
    <w:lvl w:ilvl="4" w:tplc="8D34933A" w:tentative="1">
      <w:start w:val="1"/>
      <w:numFmt w:val="bullet"/>
      <w:lvlText w:val=""/>
      <w:lvlJc w:val="left"/>
      <w:pPr>
        <w:tabs>
          <w:tab w:val="num" w:pos="3600"/>
        </w:tabs>
        <w:ind w:left="3600" w:hanging="360"/>
      </w:pPr>
      <w:rPr>
        <w:rFonts w:ascii="Wingdings" w:hAnsi="Wingdings" w:hint="default"/>
      </w:rPr>
    </w:lvl>
    <w:lvl w:ilvl="5" w:tplc="C2D05238" w:tentative="1">
      <w:start w:val="1"/>
      <w:numFmt w:val="bullet"/>
      <w:lvlText w:val=""/>
      <w:lvlJc w:val="left"/>
      <w:pPr>
        <w:tabs>
          <w:tab w:val="num" w:pos="4320"/>
        </w:tabs>
        <w:ind w:left="4320" w:hanging="360"/>
      </w:pPr>
      <w:rPr>
        <w:rFonts w:ascii="Wingdings" w:hAnsi="Wingdings" w:hint="default"/>
      </w:rPr>
    </w:lvl>
    <w:lvl w:ilvl="6" w:tplc="A4909D0E" w:tentative="1">
      <w:start w:val="1"/>
      <w:numFmt w:val="bullet"/>
      <w:lvlText w:val=""/>
      <w:lvlJc w:val="left"/>
      <w:pPr>
        <w:tabs>
          <w:tab w:val="num" w:pos="5040"/>
        </w:tabs>
        <w:ind w:left="5040" w:hanging="360"/>
      </w:pPr>
      <w:rPr>
        <w:rFonts w:ascii="Wingdings" w:hAnsi="Wingdings" w:hint="default"/>
      </w:rPr>
    </w:lvl>
    <w:lvl w:ilvl="7" w:tplc="8EAA7E00" w:tentative="1">
      <w:start w:val="1"/>
      <w:numFmt w:val="bullet"/>
      <w:lvlText w:val=""/>
      <w:lvlJc w:val="left"/>
      <w:pPr>
        <w:tabs>
          <w:tab w:val="num" w:pos="5760"/>
        </w:tabs>
        <w:ind w:left="5760" w:hanging="360"/>
      </w:pPr>
      <w:rPr>
        <w:rFonts w:ascii="Wingdings" w:hAnsi="Wingdings" w:hint="default"/>
      </w:rPr>
    </w:lvl>
    <w:lvl w:ilvl="8" w:tplc="6DFCECAE" w:tentative="1">
      <w:start w:val="1"/>
      <w:numFmt w:val="bullet"/>
      <w:lvlText w:val=""/>
      <w:lvlJc w:val="left"/>
      <w:pPr>
        <w:tabs>
          <w:tab w:val="num" w:pos="6480"/>
        </w:tabs>
        <w:ind w:left="6480" w:hanging="360"/>
      </w:pPr>
      <w:rPr>
        <w:rFonts w:ascii="Wingdings" w:hAnsi="Wingdings" w:hint="default"/>
      </w:rPr>
    </w:lvl>
  </w:abstractNum>
  <w:abstractNum w:abstractNumId="19">
    <w:nsid w:val="4A3103BD"/>
    <w:multiLevelType w:val="multilevel"/>
    <w:tmpl w:val="4D808A7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891591"/>
    <w:multiLevelType w:val="hybridMultilevel"/>
    <w:tmpl w:val="815A01C8"/>
    <w:lvl w:ilvl="0" w:tplc="E84A13F2">
      <w:start w:val="4"/>
      <w:numFmt w:val="bullet"/>
      <w:lvlText w:val="-"/>
      <w:lvlJc w:val="left"/>
      <w:pPr>
        <w:ind w:left="961" w:hanging="360"/>
      </w:pPr>
      <w:rPr>
        <w:rFonts w:ascii="Arial" w:eastAsia="Calibri" w:hAnsi="Arial" w:cs="Arial" w:hint="default"/>
        <w:sz w:val="24"/>
        <w:u w:val="none"/>
      </w:rPr>
    </w:lvl>
    <w:lvl w:ilvl="1" w:tplc="1C090003" w:tentative="1">
      <w:start w:val="1"/>
      <w:numFmt w:val="bullet"/>
      <w:lvlText w:val="o"/>
      <w:lvlJc w:val="left"/>
      <w:pPr>
        <w:ind w:left="1681" w:hanging="360"/>
      </w:pPr>
      <w:rPr>
        <w:rFonts w:ascii="Courier New" w:hAnsi="Courier New" w:cs="Courier New" w:hint="default"/>
      </w:rPr>
    </w:lvl>
    <w:lvl w:ilvl="2" w:tplc="1C090005" w:tentative="1">
      <w:start w:val="1"/>
      <w:numFmt w:val="bullet"/>
      <w:lvlText w:val=""/>
      <w:lvlJc w:val="left"/>
      <w:pPr>
        <w:ind w:left="2401" w:hanging="360"/>
      </w:pPr>
      <w:rPr>
        <w:rFonts w:ascii="Wingdings" w:hAnsi="Wingdings" w:hint="default"/>
      </w:rPr>
    </w:lvl>
    <w:lvl w:ilvl="3" w:tplc="1C090001" w:tentative="1">
      <w:start w:val="1"/>
      <w:numFmt w:val="bullet"/>
      <w:lvlText w:val=""/>
      <w:lvlJc w:val="left"/>
      <w:pPr>
        <w:ind w:left="3121" w:hanging="360"/>
      </w:pPr>
      <w:rPr>
        <w:rFonts w:ascii="Symbol" w:hAnsi="Symbol" w:hint="default"/>
      </w:rPr>
    </w:lvl>
    <w:lvl w:ilvl="4" w:tplc="1C090003" w:tentative="1">
      <w:start w:val="1"/>
      <w:numFmt w:val="bullet"/>
      <w:lvlText w:val="o"/>
      <w:lvlJc w:val="left"/>
      <w:pPr>
        <w:ind w:left="3841" w:hanging="360"/>
      </w:pPr>
      <w:rPr>
        <w:rFonts w:ascii="Courier New" w:hAnsi="Courier New" w:cs="Courier New" w:hint="default"/>
      </w:rPr>
    </w:lvl>
    <w:lvl w:ilvl="5" w:tplc="1C090005" w:tentative="1">
      <w:start w:val="1"/>
      <w:numFmt w:val="bullet"/>
      <w:lvlText w:val=""/>
      <w:lvlJc w:val="left"/>
      <w:pPr>
        <w:ind w:left="4561" w:hanging="360"/>
      </w:pPr>
      <w:rPr>
        <w:rFonts w:ascii="Wingdings" w:hAnsi="Wingdings" w:hint="default"/>
      </w:rPr>
    </w:lvl>
    <w:lvl w:ilvl="6" w:tplc="1C090001" w:tentative="1">
      <w:start w:val="1"/>
      <w:numFmt w:val="bullet"/>
      <w:lvlText w:val=""/>
      <w:lvlJc w:val="left"/>
      <w:pPr>
        <w:ind w:left="5281" w:hanging="360"/>
      </w:pPr>
      <w:rPr>
        <w:rFonts w:ascii="Symbol" w:hAnsi="Symbol" w:hint="default"/>
      </w:rPr>
    </w:lvl>
    <w:lvl w:ilvl="7" w:tplc="1C090003" w:tentative="1">
      <w:start w:val="1"/>
      <w:numFmt w:val="bullet"/>
      <w:lvlText w:val="o"/>
      <w:lvlJc w:val="left"/>
      <w:pPr>
        <w:ind w:left="6001" w:hanging="360"/>
      </w:pPr>
      <w:rPr>
        <w:rFonts w:ascii="Courier New" w:hAnsi="Courier New" w:cs="Courier New" w:hint="default"/>
      </w:rPr>
    </w:lvl>
    <w:lvl w:ilvl="8" w:tplc="1C090005" w:tentative="1">
      <w:start w:val="1"/>
      <w:numFmt w:val="bullet"/>
      <w:lvlText w:val=""/>
      <w:lvlJc w:val="left"/>
      <w:pPr>
        <w:ind w:left="6721" w:hanging="360"/>
      </w:pPr>
      <w:rPr>
        <w:rFonts w:ascii="Wingdings" w:hAnsi="Wingdings" w:hint="default"/>
      </w:rPr>
    </w:lvl>
  </w:abstractNum>
  <w:abstractNum w:abstractNumId="21">
    <w:nsid w:val="590C583B"/>
    <w:multiLevelType w:val="hybridMultilevel"/>
    <w:tmpl w:val="2308436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C434024"/>
    <w:multiLevelType w:val="hybridMultilevel"/>
    <w:tmpl w:val="D4E84AD8"/>
    <w:lvl w:ilvl="0" w:tplc="9D58E908">
      <w:start w:val="1"/>
      <w:numFmt w:val="bullet"/>
      <w:lvlText w:val="-"/>
      <w:lvlJc w:val="left"/>
      <w:pPr>
        <w:ind w:left="961" w:hanging="360"/>
      </w:pPr>
      <w:rPr>
        <w:rFonts w:ascii="Arial" w:eastAsia="Calibri" w:hAnsi="Arial" w:cs="Arial" w:hint="default"/>
      </w:rPr>
    </w:lvl>
    <w:lvl w:ilvl="1" w:tplc="1C090003" w:tentative="1">
      <w:start w:val="1"/>
      <w:numFmt w:val="bullet"/>
      <w:lvlText w:val="o"/>
      <w:lvlJc w:val="left"/>
      <w:pPr>
        <w:ind w:left="2041" w:hanging="360"/>
      </w:pPr>
      <w:rPr>
        <w:rFonts w:ascii="Courier New" w:hAnsi="Courier New" w:cs="Courier New" w:hint="default"/>
      </w:rPr>
    </w:lvl>
    <w:lvl w:ilvl="2" w:tplc="1C090005" w:tentative="1">
      <w:start w:val="1"/>
      <w:numFmt w:val="bullet"/>
      <w:lvlText w:val=""/>
      <w:lvlJc w:val="left"/>
      <w:pPr>
        <w:ind w:left="2761" w:hanging="360"/>
      </w:pPr>
      <w:rPr>
        <w:rFonts w:ascii="Wingdings" w:hAnsi="Wingdings" w:hint="default"/>
      </w:rPr>
    </w:lvl>
    <w:lvl w:ilvl="3" w:tplc="1C090001" w:tentative="1">
      <w:start w:val="1"/>
      <w:numFmt w:val="bullet"/>
      <w:lvlText w:val=""/>
      <w:lvlJc w:val="left"/>
      <w:pPr>
        <w:ind w:left="3481" w:hanging="360"/>
      </w:pPr>
      <w:rPr>
        <w:rFonts w:ascii="Symbol" w:hAnsi="Symbol" w:hint="default"/>
      </w:rPr>
    </w:lvl>
    <w:lvl w:ilvl="4" w:tplc="1C090003" w:tentative="1">
      <w:start w:val="1"/>
      <w:numFmt w:val="bullet"/>
      <w:lvlText w:val="o"/>
      <w:lvlJc w:val="left"/>
      <w:pPr>
        <w:ind w:left="4201" w:hanging="360"/>
      </w:pPr>
      <w:rPr>
        <w:rFonts w:ascii="Courier New" w:hAnsi="Courier New" w:cs="Courier New" w:hint="default"/>
      </w:rPr>
    </w:lvl>
    <w:lvl w:ilvl="5" w:tplc="1C090005" w:tentative="1">
      <w:start w:val="1"/>
      <w:numFmt w:val="bullet"/>
      <w:lvlText w:val=""/>
      <w:lvlJc w:val="left"/>
      <w:pPr>
        <w:ind w:left="4921" w:hanging="360"/>
      </w:pPr>
      <w:rPr>
        <w:rFonts w:ascii="Wingdings" w:hAnsi="Wingdings" w:hint="default"/>
      </w:rPr>
    </w:lvl>
    <w:lvl w:ilvl="6" w:tplc="1C090001" w:tentative="1">
      <w:start w:val="1"/>
      <w:numFmt w:val="bullet"/>
      <w:lvlText w:val=""/>
      <w:lvlJc w:val="left"/>
      <w:pPr>
        <w:ind w:left="5641" w:hanging="360"/>
      </w:pPr>
      <w:rPr>
        <w:rFonts w:ascii="Symbol" w:hAnsi="Symbol" w:hint="default"/>
      </w:rPr>
    </w:lvl>
    <w:lvl w:ilvl="7" w:tplc="1C090003" w:tentative="1">
      <w:start w:val="1"/>
      <w:numFmt w:val="bullet"/>
      <w:lvlText w:val="o"/>
      <w:lvlJc w:val="left"/>
      <w:pPr>
        <w:ind w:left="6361" w:hanging="360"/>
      </w:pPr>
      <w:rPr>
        <w:rFonts w:ascii="Courier New" w:hAnsi="Courier New" w:cs="Courier New" w:hint="default"/>
      </w:rPr>
    </w:lvl>
    <w:lvl w:ilvl="8" w:tplc="1C090005" w:tentative="1">
      <w:start w:val="1"/>
      <w:numFmt w:val="bullet"/>
      <w:lvlText w:val=""/>
      <w:lvlJc w:val="left"/>
      <w:pPr>
        <w:ind w:left="7081" w:hanging="360"/>
      </w:pPr>
      <w:rPr>
        <w:rFonts w:ascii="Wingdings" w:hAnsi="Wingdings" w:hint="default"/>
      </w:rPr>
    </w:lvl>
  </w:abstractNum>
  <w:abstractNum w:abstractNumId="23">
    <w:nsid w:val="61635D0E"/>
    <w:multiLevelType w:val="multilevel"/>
    <w:tmpl w:val="55CE554E"/>
    <w:lvl w:ilvl="0">
      <w:start w:val="5"/>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27E59B4"/>
    <w:multiLevelType w:val="hybridMultilevel"/>
    <w:tmpl w:val="29B21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5EE3624"/>
    <w:multiLevelType w:val="multilevel"/>
    <w:tmpl w:val="6134A1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C51236"/>
    <w:multiLevelType w:val="hybridMultilevel"/>
    <w:tmpl w:val="A2784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D7C7373"/>
    <w:multiLevelType w:val="hybridMultilevel"/>
    <w:tmpl w:val="AE66F1D0"/>
    <w:lvl w:ilvl="0" w:tplc="3FA06C84">
      <w:start w:val="1"/>
      <w:numFmt w:val="bullet"/>
      <w:lvlText w:val="•"/>
      <w:lvlJc w:val="left"/>
      <w:pPr>
        <w:tabs>
          <w:tab w:val="num" w:pos="720"/>
        </w:tabs>
        <w:ind w:left="720" w:hanging="360"/>
      </w:pPr>
      <w:rPr>
        <w:rFonts w:ascii="Arial" w:hAnsi="Arial" w:hint="default"/>
      </w:rPr>
    </w:lvl>
    <w:lvl w:ilvl="1" w:tplc="72CEB38A" w:tentative="1">
      <w:start w:val="1"/>
      <w:numFmt w:val="bullet"/>
      <w:lvlText w:val="•"/>
      <w:lvlJc w:val="left"/>
      <w:pPr>
        <w:tabs>
          <w:tab w:val="num" w:pos="1440"/>
        </w:tabs>
        <w:ind w:left="1440" w:hanging="360"/>
      </w:pPr>
      <w:rPr>
        <w:rFonts w:ascii="Arial" w:hAnsi="Arial" w:hint="default"/>
      </w:rPr>
    </w:lvl>
    <w:lvl w:ilvl="2" w:tplc="455673F2" w:tentative="1">
      <w:start w:val="1"/>
      <w:numFmt w:val="bullet"/>
      <w:lvlText w:val="•"/>
      <w:lvlJc w:val="left"/>
      <w:pPr>
        <w:tabs>
          <w:tab w:val="num" w:pos="2160"/>
        </w:tabs>
        <w:ind w:left="2160" w:hanging="360"/>
      </w:pPr>
      <w:rPr>
        <w:rFonts w:ascii="Arial" w:hAnsi="Arial" w:hint="default"/>
      </w:rPr>
    </w:lvl>
    <w:lvl w:ilvl="3" w:tplc="9B64DFA0" w:tentative="1">
      <w:start w:val="1"/>
      <w:numFmt w:val="bullet"/>
      <w:lvlText w:val="•"/>
      <w:lvlJc w:val="left"/>
      <w:pPr>
        <w:tabs>
          <w:tab w:val="num" w:pos="2880"/>
        </w:tabs>
        <w:ind w:left="2880" w:hanging="360"/>
      </w:pPr>
      <w:rPr>
        <w:rFonts w:ascii="Arial" w:hAnsi="Arial" w:hint="default"/>
      </w:rPr>
    </w:lvl>
    <w:lvl w:ilvl="4" w:tplc="84289926" w:tentative="1">
      <w:start w:val="1"/>
      <w:numFmt w:val="bullet"/>
      <w:lvlText w:val="•"/>
      <w:lvlJc w:val="left"/>
      <w:pPr>
        <w:tabs>
          <w:tab w:val="num" w:pos="3600"/>
        </w:tabs>
        <w:ind w:left="3600" w:hanging="360"/>
      </w:pPr>
      <w:rPr>
        <w:rFonts w:ascii="Arial" w:hAnsi="Arial" w:hint="default"/>
      </w:rPr>
    </w:lvl>
    <w:lvl w:ilvl="5" w:tplc="D2EA0F30" w:tentative="1">
      <w:start w:val="1"/>
      <w:numFmt w:val="bullet"/>
      <w:lvlText w:val="•"/>
      <w:lvlJc w:val="left"/>
      <w:pPr>
        <w:tabs>
          <w:tab w:val="num" w:pos="4320"/>
        </w:tabs>
        <w:ind w:left="4320" w:hanging="360"/>
      </w:pPr>
      <w:rPr>
        <w:rFonts w:ascii="Arial" w:hAnsi="Arial" w:hint="default"/>
      </w:rPr>
    </w:lvl>
    <w:lvl w:ilvl="6" w:tplc="0DE0C158" w:tentative="1">
      <w:start w:val="1"/>
      <w:numFmt w:val="bullet"/>
      <w:lvlText w:val="•"/>
      <w:lvlJc w:val="left"/>
      <w:pPr>
        <w:tabs>
          <w:tab w:val="num" w:pos="5040"/>
        </w:tabs>
        <w:ind w:left="5040" w:hanging="360"/>
      </w:pPr>
      <w:rPr>
        <w:rFonts w:ascii="Arial" w:hAnsi="Arial" w:hint="default"/>
      </w:rPr>
    </w:lvl>
    <w:lvl w:ilvl="7" w:tplc="BDA05478" w:tentative="1">
      <w:start w:val="1"/>
      <w:numFmt w:val="bullet"/>
      <w:lvlText w:val="•"/>
      <w:lvlJc w:val="left"/>
      <w:pPr>
        <w:tabs>
          <w:tab w:val="num" w:pos="5760"/>
        </w:tabs>
        <w:ind w:left="5760" w:hanging="360"/>
      </w:pPr>
      <w:rPr>
        <w:rFonts w:ascii="Arial" w:hAnsi="Arial" w:hint="default"/>
      </w:rPr>
    </w:lvl>
    <w:lvl w:ilvl="8" w:tplc="D2E2C812" w:tentative="1">
      <w:start w:val="1"/>
      <w:numFmt w:val="bullet"/>
      <w:lvlText w:val="•"/>
      <w:lvlJc w:val="left"/>
      <w:pPr>
        <w:tabs>
          <w:tab w:val="num" w:pos="6480"/>
        </w:tabs>
        <w:ind w:left="6480" w:hanging="360"/>
      </w:pPr>
      <w:rPr>
        <w:rFonts w:ascii="Arial" w:hAnsi="Arial" w:hint="default"/>
      </w:rPr>
    </w:lvl>
  </w:abstractNum>
  <w:abstractNum w:abstractNumId="28">
    <w:nsid w:val="6F666634"/>
    <w:multiLevelType w:val="multilevel"/>
    <w:tmpl w:val="64220B56"/>
    <w:lvl w:ilvl="0">
      <w:start w:val="3"/>
      <w:numFmt w:val="decimal"/>
      <w:lvlText w:val="%1"/>
      <w:lvlJc w:val="left"/>
      <w:pPr>
        <w:ind w:left="420" w:hanging="420"/>
      </w:pPr>
      <w:rPr>
        <w:rFonts w:hint="default"/>
      </w:rPr>
    </w:lvl>
    <w:lvl w:ilvl="1">
      <w:start w:val="3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6A6110B"/>
    <w:multiLevelType w:val="multilevel"/>
    <w:tmpl w:val="51FA657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99049CA"/>
    <w:multiLevelType w:val="multilevel"/>
    <w:tmpl w:val="94701A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C644F8B"/>
    <w:multiLevelType w:val="hybridMultilevel"/>
    <w:tmpl w:val="C750D8E0"/>
    <w:lvl w:ilvl="0" w:tplc="FB4E97E6">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4"/>
  </w:num>
  <w:num w:numId="4">
    <w:abstractNumId w:val="24"/>
  </w:num>
  <w:num w:numId="5">
    <w:abstractNumId w:val="9"/>
  </w:num>
  <w:num w:numId="6">
    <w:abstractNumId w:val="0"/>
  </w:num>
  <w:num w:numId="7">
    <w:abstractNumId w:val="6"/>
  </w:num>
  <w:num w:numId="8">
    <w:abstractNumId w:val="26"/>
  </w:num>
  <w:num w:numId="9">
    <w:abstractNumId w:val="21"/>
  </w:num>
  <w:num w:numId="10">
    <w:abstractNumId w:val="20"/>
  </w:num>
  <w:num w:numId="11">
    <w:abstractNumId w:val="5"/>
  </w:num>
  <w:num w:numId="12">
    <w:abstractNumId w:val="16"/>
  </w:num>
  <w:num w:numId="13">
    <w:abstractNumId w:val="12"/>
  </w:num>
  <w:num w:numId="14">
    <w:abstractNumId w:val="3"/>
  </w:num>
  <w:num w:numId="15">
    <w:abstractNumId w:val="29"/>
  </w:num>
  <w:num w:numId="16">
    <w:abstractNumId w:val="2"/>
  </w:num>
  <w:num w:numId="17">
    <w:abstractNumId w:val="30"/>
  </w:num>
  <w:num w:numId="18">
    <w:abstractNumId w:val="11"/>
  </w:num>
  <w:num w:numId="19">
    <w:abstractNumId w:val="25"/>
  </w:num>
  <w:num w:numId="20">
    <w:abstractNumId w:val="28"/>
  </w:num>
  <w:num w:numId="21">
    <w:abstractNumId w:val="17"/>
  </w:num>
  <w:num w:numId="22">
    <w:abstractNumId w:val="7"/>
  </w:num>
  <w:num w:numId="23">
    <w:abstractNumId w:val="23"/>
  </w:num>
  <w:num w:numId="24">
    <w:abstractNumId w:val="22"/>
  </w:num>
  <w:num w:numId="25">
    <w:abstractNumId w:val="13"/>
  </w:num>
  <w:num w:numId="26">
    <w:abstractNumId w:val="19"/>
  </w:num>
  <w:num w:numId="27">
    <w:abstractNumId w:val="8"/>
  </w:num>
  <w:num w:numId="28">
    <w:abstractNumId w:val="15"/>
  </w:num>
  <w:num w:numId="29">
    <w:abstractNumId w:val="10"/>
  </w:num>
  <w:num w:numId="30">
    <w:abstractNumId w:val="27"/>
  </w:num>
  <w:num w:numId="31">
    <w:abstractNumId w:val="1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D734D"/>
    <w:rsid w:val="00003CA9"/>
    <w:rsid w:val="00012643"/>
    <w:rsid w:val="0001431D"/>
    <w:rsid w:val="00042316"/>
    <w:rsid w:val="00055D29"/>
    <w:rsid w:val="0006679F"/>
    <w:rsid w:val="00067E29"/>
    <w:rsid w:val="00077230"/>
    <w:rsid w:val="000824A8"/>
    <w:rsid w:val="00091BF2"/>
    <w:rsid w:val="00097259"/>
    <w:rsid w:val="00097781"/>
    <w:rsid w:val="000B0CB9"/>
    <w:rsid w:val="000C3D12"/>
    <w:rsid w:val="000C5161"/>
    <w:rsid w:val="000C6188"/>
    <w:rsid w:val="000E174A"/>
    <w:rsid w:val="000E645E"/>
    <w:rsid w:val="000F1618"/>
    <w:rsid w:val="000F4A9B"/>
    <w:rsid w:val="0010783B"/>
    <w:rsid w:val="0011209E"/>
    <w:rsid w:val="00114036"/>
    <w:rsid w:val="00114896"/>
    <w:rsid w:val="0012396B"/>
    <w:rsid w:val="00127A8F"/>
    <w:rsid w:val="001309CC"/>
    <w:rsid w:val="0013128A"/>
    <w:rsid w:val="0013561E"/>
    <w:rsid w:val="00136BDC"/>
    <w:rsid w:val="00145E5B"/>
    <w:rsid w:val="00155003"/>
    <w:rsid w:val="0016451C"/>
    <w:rsid w:val="00165E89"/>
    <w:rsid w:val="00167C49"/>
    <w:rsid w:val="00170847"/>
    <w:rsid w:val="0018080A"/>
    <w:rsid w:val="001927A3"/>
    <w:rsid w:val="00194418"/>
    <w:rsid w:val="001A3956"/>
    <w:rsid w:val="001A44FD"/>
    <w:rsid w:val="001A5FB1"/>
    <w:rsid w:val="001A7A52"/>
    <w:rsid w:val="001C26D1"/>
    <w:rsid w:val="001D33D7"/>
    <w:rsid w:val="001D59B4"/>
    <w:rsid w:val="001D5C1C"/>
    <w:rsid w:val="001D7527"/>
    <w:rsid w:val="001D768F"/>
    <w:rsid w:val="001F669E"/>
    <w:rsid w:val="002068E3"/>
    <w:rsid w:val="00213A32"/>
    <w:rsid w:val="0022177D"/>
    <w:rsid w:val="00225E70"/>
    <w:rsid w:val="00234E0B"/>
    <w:rsid w:val="00236449"/>
    <w:rsid w:val="00237ACD"/>
    <w:rsid w:val="00251599"/>
    <w:rsid w:val="00256C71"/>
    <w:rsid w:val="0025729A"/>
    <w:rsid w:val="00272AE6"/>
    <w:rsid w:val="00282088"/>
    <w:rsid w:val="002839CE"/>
    <w:rsid w:val="002855CB"/>
    <w:rsid w:val="0028724D"/>
    <w:rsid w:val="00287314"/>
    <w:rsid w:val="00287563"/>
    <w:rsid w:val="00294A98"/>
    <w:rsid w:val="002A1979"/>
    <w:rsid w:val="002A68CC"/>
    <w:rsid w:val="002B24F2"/>
    <w:rsid w:val="002B6328"/>
    <w:rsid w:val="002B6C68"/>
    <w:rsid w:val="002C051F"/>
    <w:rsid w:val="002D13AB"/>
    <w:rsid w:val="002E05A0"/>
    <w:rsid w:val="002E3851"/>
    <w:rsid w:val="002E7477"/>
    <w:rsid w:val="002F14C8"/>
    <w:rsid w:val="003023A5"/>
    <w:rsid w:val="0030698F"/>
    <w:rsid w:val="00320EDD"/>
    <w:rsid w:val="003371FC"/>
    <w:rsid w:val="0035083C"/>
    <w:rsid w:val="00354CF9"/>
    <w:rsid w:val="003551BC"/>
    <w:rsid w:val="00357A49"/>
    <w:rsid w:val="003642CF"/>
    <w:rsid w:val="00366939"/>
    <w:rsid w:val="0037494F"/>
    <w:rsid w:val="00383122"/>
    <w:rsid w:val="00390450"/>
    <w:rsid w:val="00393E67"/>
    <w:rsid w:val="0039610C"/>
    <w:rsid w:val="003A206F"/>
    <w:rsid w:val="003B31DB"/>
    <w:rsid w:val="003B73E6"/>
    <w:rsid w:val="003C54C6"/>
    <w:rsid w:val="003D2FD9"/>
    <w:rsid w:val="003D6B2B"/>
    <w:rsid w:val="003E4A18"/>
    <w:rsid w:val="003E51DF"/>
    <w:rsid w:val="003E5548"/>
    <w:rsid w:val="003F7D30"/>
    <w:rsid w:val="0040034F"/>
    <w:rsid w:val="004125CC"/>
    <w:rsid w:val="00413009"/>
    <w:rsid w:val="00414A87"/>
    <w:rsid w:val="00416480"/>
    <w:rsid w:val="00422080"/>
    <w:rsid w:val="00427349"/>
    <w:rsid w:val="00430544"/>
    <w:rsid w:val="0043464F"/>
    <w:rsid w:val="0043666B"/>
    <w:rsid w:val="004375CA"/>
    <w:rsid w:val="004438BD"/>
    <w:rsid w:val="004443DF"/>
    <w:rsid w:val="00462327"/>
    <w:rsid w:val="00462CC9"/>
    <w:rsid w:val="00484CA9"/>
    <w:rsid w:val="00492460"/>
    <w:rsid w:val="0049779E"/>
    <w:rsid w:val="004A2A46"/>
    <w:rsid w:val="004D7213"/>
    <w:rsid w:val="004D785B"/>
    <w:rsid w:val="004F6F4F"/>
    <w:rsid w:val="00501012"/>
    <w:rsid w:val="00516F6C"/>
    <w:rsid w:val="0052536B"/>
    <w:rsid w:val="00563D6A"/>
    <w:rsid w:val="00564E6B"/>
    <w:rsid w:val="00570D41"/>
    <w:rsid w:val="00577EBE"/>
    <w:rsid w:val="005A08CB"/>
    <w:rsid w:val="005B1071"/>
    <w:rsid w:val="005B13E0"/>
    <w:rsid w:val="005C141A"/>
    <w:rsid w:val="005C16C4"/>
    <w:rsid w:val="005C77D6"/>
    <w:rsid w:val="005D15A9"/>
    <w:rsid w:val="005D1B20"/>
    <w:rsid w:val="005D1FCB"/>
    <w:rsid w:val="005D3A4D"/>
    <w:rsid w:val="005D7EEB"/>
    <w:rsid w:val="005E62B9"/>
    <w:rsid w:val="00601D42"/>
    <w:rsid w:val="006449F9"/>
    <w:rsid w:val="00651303"/>
    <w:rsid w:val="00651963"/>
    <w:rsid w:val="00651A40"/>
    <w:rsid w:val="006555F4"/>
    <w:rsid w:val="00657AE7"/>
    <w:rsid w:val="006610D4"/>
    <w:rsid w:val="0067732D"/>
    <w:rsid w:val="006854DF"/>
    <w:rsid w:val="006B054B"/>
    <w:rsid w:val="006C0E1E"/>
    <w:rsid w:val="006C5738"/>
    <w:rsid w:val="006E0318"/>
    <w:rsid w:val="006F17AF"/>
    <w:rsid w:val="00731038"/>
    <w:rsid w:val="00736087"/>
    <w:rsid w:val="007412B5"/>
    <w:rsid w:val="007440EF"/>
    <w:rsid w:val="00744BD7"/>
    <w:rsid w:val="00752C0E"/>
    <w:rsid w:val="007552D8"/>
    <w:rsid w:val="00757C92"/>
    <w:rsid w:val="00763081"/>
    <w:rsid w:val="007735DA"/>
    <w:rsid w:val="0078246A"/>
    <w:rsid w:val="00782979"/>
    <w:rsid w:val="00784229"/>
    <w:rsid w:val="007A5825"/>
    <w:rsid w:val="007A5CAE"/>
    <w:rsid w:val="007B1248"/>
    <w:rsid w:val="007C4E96"/>
    <w:rsid w:val="007D734D"/>
    <w:rsid w:val="007E4BE5"/>
    <w:rsid w:val="007E6140"/>
    <w:rsid w:val="00827CAE"/>
    <w:rsid w:val="00845F56"/>
    <w:rsid w:val="0085109F"/>
    <w:rsid w:val="0085547E"/>
    <w:rsid w:val="00874774"/>
    <w:rsid w:val="00874804"/>
    <w:rsid w:val="00874FC2"/>
    <w:rsid w:val="00882B26"/>
    <w:rsid w:val="008958E3"/>
    <w:rsid w:val="008A76DD"/>
    <w:rsid w:val="008B747F"/>
    <w:rsid w:val="008C166D"/>
    <w:rsid w:val="008C381C"/>
    <w:rsid w:val="008C4036"/>
    <w:rsid w:val="008C77D4"/>
    <w:rsid w:val="008E34B3"/>
    <w:rsid w:val="008E7D97"/>
    <w:rsid w:val="008F5AFC"/>
    <w:rsid w:val="008F5C35"/>
    <w:rsid w:val="0090009B"/>
    <w:rsid w:val="00911AF5"/>
    <w:rsid w:val="00916EE5"/>
    <w:rsid w:val="00924481"/>
    <w:rsid w:val="00934902"/>
    <w:rsid w:val="00942728"/>
    <w:rsid w:val="0094755D"/>
    <w:rsid w:val="009730EA"/>
    <w:rsid w:val="009751F8"/>
    <w:rsid w:val="009827EA"/>
    <w:rsid w:val="00983B84"/>
    <w:rsid w:val="00983F22"/>
    <w:rsid w:val="0099058E"/>
    <w:rsid w:val="009B0CEE"/>
    <w:rsid w:val="009B7973"/>
    <w:rsid w:val="009E3EA1"/>
    <w:rsid w:val="009E6E9D"/>
    <w:rsid w:val="009F52CB"/>
    <w:rsid w:val="009F55AB"/>
    <w:rsid w:val="00A17E74"/>
    <w:rsid w:val="00A24552"/>
    <w:rsid w:val="00A248B6"/>
    <w:rsid w:val="00A3220C"/>
    <w:rsid w:val="00A41F38"/>
    <w:rsid w:val="00A74719"/>
    <w:rsid w:val="00A8093A"/>
    <w:rsid w:val="00A8386B"/>
    <w:rsid w:val="00A91621"/>
    <w:rsid w:val="00AB4EF2"/>
    <w:rsid w:val="00AB72DC"/>
    <w:rsid w:val="00AB76F9"/>
    <w:rsid w:val="00AC698D"/>
    <w:rsid w:val="00AE2B49"/>
    <w:rsid w:val="00AE5F68"/>
    <w:rsid w:val="00AF0E95"/>
    <w:rsid w:val="00AF41EE"/>
    <w:rsid w:val="00B010C8"/>
    <w:rsid w:val="00B06CA9"/>
    <w:rsid w:val="00B116A9"/>
    <w:rsid w:val="00B15B59"/>
    <w:rsid w:val="00B27497"/>
    <w:rsid w:val="00B41C91"/>
    <w:rsid w:val="00B4228B"/>
    <w:rsid w:val="00B4536F"/>
    <w:rsid w:val="00B50FAF"/>
    <w:rsid w:val="00B72C00"/>
    <w:rsid w:val="00B80EEB"/>
    <w:rsid w:val="00B8580A"/>
    <w:rsid w:val="00B87F49"/>
    <w:rsid w:val="00B95EF3"/>
    <w:rsid w:val="00BA33E5"/>
    <w:rsid w:val="00BA6A40"/>
    <w:rsid w:val="00BA72C2"/>
    <w:rsid w:val="00BB0068"/>
    <w:rsid w:val="00BB42A3"/>
    <w:rsid w:val="00BB447F"/>
    <w:rsid w:val="00BC3855"/>
    <w:rsid w:val="00BD5E01"/>
    <w:rsid w:val="00BF66A3"/>
    <w:rsid w:val="00C05E3F"/>
    <w:rsid w:val="00C137BE"/>
    <w:rsid w:val="00C21BF2"/>
    <w:rsid w:val="00C31E9C"/>
    <w:rsid w:val="00C32AC4"/>
    <w:rsid w:val="00C35F6E"/>
    <w:rsid w:val="00C61A24"/>
    <w:rsid w:val="00C824BD"/>
    <w:rsid w:val="00C83626"/>
    <w:rsid w:val="00C83B91"/>
    <w:rsid w:val="00C83BFD"/>
    <w:rsid w:val="00C90927"/>
    <w:rsid w:val="00C950C5"/>
    <w:rsid w:val="00C9717E"/>
    <w:rsid w:val="00CA479B"/>
    <w:rsid w:val="00CA6D7C"/>
    <w:rsid w:val="00CB4F5B"/>
    <w:rsid w:val="00CB654D"/>
    <w:rsid w:val="00CC11C4"/>
    <w:rsid w:val="00CC3977"/>
    <w:rsid w:val="00CC439E"/>
    <w:rsid w:val="00CC5368"/>
    <w:rsid w:val="00CE03A3"/>
    <w:rsid w:val="00CE3801"/>
    <w:rsid w:val="00CF2EAD"/>
    <w:rsid w:val="00D001A9"/>
    <w:rsid w:val="00D01FC1"/>
    <w:rsid w:val="00D05834"/>
    <w:rsid w:val="00D101CC"/>
    <w:rsid w:val="00D16E19"/>
    <w:rsid w:val="00D1739F"/>
    <w:rsid w:val="00D22F08"/>
    <w:rsid w:val="00D24C94"/>
    <w:rsid w:val="00D27CBE"/>
    <w:rsid w:val="00D51181"/>
    <w:rsid w:val="00D73A1B"/>
    <w:rsid w:val="00D73B95"/>
    <w:rsid w:val="00D75C3C"/>
    <w:rsid w:val="00D90DB3"/>
    <w:rsid w:val="00D9155B"/>
    <w:rsid w:val="00DA4F91"/>
    <w:rsid w:val="00DC27CD"/>
    <w:rsid w:val="00DC3EDE"/>
    <w:rsid w:val="00DC71DA"/>
    <w:rsid w:val="00DD5A17"/>
    <w:rsid w:val="00DD755E"/>
    <w:rsid w:val="00DE778E"/>
    <w:rsid w:val="00E02F1A"/>
    <w:rsid w:val="00E10625"/>
    <w:rsid w:val="00E2125F"/>
    <w:rsid w:val="00E2154C"/>
    <w:rsid w:val="00E25F38"/>
    <w:rsid w:val="00E264D9"/>
    <w:rsid w:val="00E36EF0"/>
    <w:rsid w:val="00E54691"/>
    <w:rsid w:val="00E571A2"/>
    <w:rsid w:val="00E61AC6"/>
    <w:rsid w:val="00E664E6"/>
    <w:rsid w:val="00E84624"/>
    <w:rsid w:val="00E91158"/>
    <w:rsid w:val="00EA0738"/>
    <w:rsid w:val="00EA4249"/>
    <w:rsid w:val="00EA556F"/>
    <w:rsid w:val="00EC2205"/>
    <w:rsid w:val="00EC45E3"/>
    <w:rsid w:val="00EC58A5"/>
    <w:rsid w:val="00EF15CE"/>
    <w:rsid w:val="00EF2A93"/>
    <w:rsid w:val="00EF5FB0"/>
    <w:rsid w:val="00EF7A9C"/>
    <w:rsid w:val="00F036B7"/>
    <w:rsid w:val="00F05BC2"/>
    <w:rsid w:val="00F06CA0"/>
    <w:rsid w:val="00F10E48"/>
    <w:rsid w:val="00F12828"/>
    <w:rsid w:val="00F15F3E"/>
    <w:rsid w:val="00F2158F"/>
    <w:rsid w:val="00F272AD"/>
    <w:rsid w:val="00F30131"/>
    <w:rsid w:val="00F3019C"/>
    <w:rsid w:val="00F41DC7"/>
    <w:rsid w:val="00F4239E"/>
    <w:rsid w:val="00F47767"/>
    <w:rsid w:val="00F54E43"/>
    <w:rsid w:val="00F55777"/>
    <w:rsid w:val="00F62F81"/>
    <w:rsid w:val="00F64694"/>
    <w:rsid w:val="00F65422"/>
    <w:rsid w:val="00F7085E"/>
    <w:rsid w:val="00F768A7"/>
    <w:rsid w:val="00F83E9F"/>
    <w:rsid w:val="00F86A95"/>
    <w:rsid w:val="00F91E48"/>
    <w:rsid w:val="00F92497"/>
    <w:rsid w:val="00F9249D"/>
    <w:rsid w:val="00F92A00"/>
    <w:rsid w:val="00F9318C"/>
    <w:rsid w:val="00F95B9A"/>
    <w:rsid w:val="00F96CE3"/>
    <w:rsid w:val="00FA7D85"/>
    <w:rsid w:val="00FB31AC"/>
    <w:rsid w:val="00FB3BD8"/>
    <w:rsid w:val="00FB452A"/>
    <w:rsid w:val="00FB72D8"/>
    <w:rsid w:val="00FC5859"/>
    <w:rsid w:val="00FD00F7"/>
    <w:rsid w:val="00FD354F"/>
    <w:rsid w:val="00FE339C"/>
    <w:rsid w:val="00FF160F"/>
    <w:rsid w:val="00FF17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4D"/>
    <w:pPr>
      <w:ind w:left="720"/>
      <w:contextualSpacing/>
    </w:pPr>
  </w:style>
  <w:style w:type="table" w:styleId="TableGrid">
    <w:name w:val="Table Grid"/>
    <w:basedOn w:val="TableNormal"/>
    <w:uiPriority w:val="59"/>
    <w:rsid w:val="007D7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E0"/>
    <w:rPr>
      <w:rFonts w:ascii="Tahoma" w:eastAsia="Calibri" w:hAnsi="Tahoma" w:cs="Tahoma"/>
      <w:sz w:val="16"/>
      <w:szCs w:val="16"/>
    </w:rPr>
  </w:style>
  <w:style w:type="paragraph" w:styleId="Header">
    <w:name w:val="header"/>
    <w:basedOn w:val="Normal"/>
    <w:link w:val="HeaderChar"/>
    <w:uiPriority w:val="99"/>
    <w:unhideWhenUsed/>
    <w:rsid w:val="0013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BDC"/>
    <w:rPr>
      <w:rFonts w:ascii="Calibri" w:eastAsia="Calibri" w:hAnsi="Calibri" w:cs="Times New Roman"/>
    </w:rPr>
  </w:style>
  <w:style w:type="paragraph" w:styleId="Footer">
    <w:name w:val="footer"/>
    <w:basedOn w:val="Normal"/>
    <w:link w:val="FooterChar"/>
    <w:uiPriority w:val="99"/>
    <w:unhideWhenUsed/>
    <w:rsid w:val="0013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327705">
      <w:bodyDiv w:val="1"/>
      <w:marLeft w:val="0"/>
      <w:marRight w:val="0"/>
      <w:marTop w:val="0"/>
      <w:marBottom w:val="0"/>
      <w:divBdr>
        <w:top w:val="none" w:sz="0" w:space="0" w:color="auto"/>
        <w:left w:val="none" w:sz="0" w:space="0" w:color="auto"/>
        <w:bottom w:val="none" w:sz="0" w:space="0" w:color="auto"/>
        <w:right w:val="none" w:sz="0" w:space="0" w:color="auto"/>
      </w:divBdr>
      <w:divsChild>
        <w:div w:id="1757439674">
          <w:marLeft w:val="878"/>
          <w:marRight w:val="0"/>
          <w:marTop w:val="0"/>
          <w:marBottom w:val="0"/>
          <w:divBdr>
            <w:top w:val="none" w:sz="0" w:space="0" w:color="auto"/>
            <w:left w:val="none" w:sz="0" w:space="0" w:color="auto"/>
            <w:bottom w:val="none" w:sz="0" w:space="0" w:color="auto"/>
            <w:right w:val="none" w:sz="0" w:space="0" w:color="auto"/>
          </w:divBdr>
        </w:div>
      </w:divsChild>
    </w:div>
    <w:div w:id="896278166">
      <w:bodyDiv w:val="1"/>
      <w:marLeft w:val="0"/>
      <w:marRight w:val="0"/>
      <w:marTop w:val="0"/>
      <w:marBottom w:val="0"/>
      <w:divBdr>
        <w:top w:val="none" w:sz="0" w:space="0" w:color="auto"/>
        <w:left w:val="none" w:sz="0" w:space="0" w:color="auto"/>
        <w:bottom w:val="none" w:sz="0" w:space="0" w:color="auto"/>
        <w:right w:val="none" w:sz="0" w:space="0" w:color="auto"/>
      </w:divBdr>
      <w:divsChild>
        <w:div w:id="1526407882">
          <w:marLeft w:val="1382"/>
          <w:marRight w:val="0"/>
          <w:marTop w:val="0"/>
          <w:marBottom w:val="0"/>
          <w:divBdr>
            <w:top w:val="none" w:sz="0" w:space="0" w:color="auto"/>
            <w:left w:val="none" w:sz="0" w:space="0" w:color="auto"/>
            <w:bottom w:val="none" w:sz="0" w:space="0" w:color="auto"/>
            <w:right w:val="none" w:sz="0" w:space="0" w:color="auto"/>
          </w:divBdr>
        </w:div>
      </w:divsChild>
    </w:div>
    <w:div w:id="1510103296">
      <w:bodyDiv w:val="1"/>
      <w:marLeft w:val="0"/>
      <w:marRight w:val="0"/>
      <w:marTop w:val="0"/>
      <w:marBottom w:val="0"/>
      <w:divBdr>
        <w:top w:val="none" w:sz="0" w:space="0" w:color="auto"/>
        <w:left w:val="none" w:sz="0" w:space="0" w:color="auto"/>
        <w:bottom w:val="none" w:sz="0" w:space="0" w:color="auto"/>
        <w:right w:val="none" w:sz="0" w:space="0" w:color="auto"/>
      </w:divBdr>
      <w:divsChild>
        <w:div w:id="500386768">
          <w:marLeft w:val="878"/>
          <w:marRight w:val="0"/>
          <w:marTop w:val="0"/>
          <w:marBottom w:val="0"/>
          <w:divBdr>
            <w:top w:val="none" w:sz="0" w:space="0" w:color="auto"/>
            <w:left w:val="none" w:sz="0" w:space="0" w:color="auto"/>
            <w:bottom w:val="none" w:sz="0" w:space="0" w:color="auto"/>
            <w:right w:val="none" w:sz="0" w:space="0" w:color="auto"/>
          </w:divBdr>
        </w:div>
        <w:div w:id="302200878">
          <w:marLeft w:val="878"/>
          <w:marRight w:val="0"/>
          <w:marTop w:val="0"/>
          <w:marBottom w:val="0"/>
          <w:divBdr>
            <w:top w:val="none" w:sz="0" w:space="0" w:color="auto"/>
            <w:left w:val="none" w:sz="0" w:space="0" w:color="auto"/>
            <w:bottom w:val="none" w:sz="0" w:space="0" w:color="auto"/>
            <w:right w:val="none" w:sz="0" w:space="0" w:color="auto"/>
          </w:divBdr>
        </w:div>
      </w:divsChild>
    </w:div>
    <w:div w:id="1708992080">
      <w:bodyDiv w:val="1"/>
      <w:marLeft w:val="0"/>
      <w:marRight w:val="0"/>
      <w:marTop w:val="0"/>
      <w:marBottom w:val="0"/>
      <w:divBdr>
        <w:top w:val="none" w:sz="0" w:space="0" w:color="auto"/>
        <w:left w:val="none" w:sz="0" w:space="0" w:color="auto"/>
        <w:bottom w:val="none" w:sz="0" w:space="0" w:color="auto"/>
        <w:right w:val="none" w:sz="0" w:space="0" w:color="auto"/>
      </w:divBdr>
    </w:div>
    <w:div w:id="1746797835">
      <w:bodyDiv w:val="1"/>
      <w:marLeft w:val="0"/>
      <w:marRight w:val="0"/>
      <w:marTop w:val="0"/>
      <w:marBottom w:val="0"/>
      <w:divBdr>
        <w:top w:val="none" w:sz="0" w:space="0" w:color="auto"/>
        <w:left w:val="none" w:sz="0" w:space="0" w:color="auto"/>
        <w:bottom w:val="none" w:sz="0" w:space="0" w:color="auto"/>
        <w:right w:val="none" w:sz="0" w:space="0" w:color="auto"/>
      </w:divBdr>
      <w:divsChild>
        <w:div w:id="75982502">
          <w:marLeft w:val="691"/>
          <w:marRight w:val="0"/>
          <w:marTop w:val="0"/>
          <w:marBottom w:val="0"/>
          <w:divBdr>
            <w:top w:val="none" w:sz="0" w:space="0" w:color="auto"/>
            <w:left w:val="none" w:sz="0" w:space="0" w:color="auto"/>
            <w:bottom w:val="none" w:sz="0" w:space="0" w:color="auto"/>
            <w:right w:val="none" w:sz="0" w:space="0" w:color="auto"/>
          </w:divBdr>
        </w:div>
        <w:div w:id="1700277250">
          <w:marLeft w:val="691"/>
          <w:marRight w:val="0"/>
          <w:marTop w:val="0"/>
          <w:marBottom w:val="0"/>
          <w:divBdr>
            <w:top w:val="none" w:sz="0" w:space="0" w:color="auto"/>
            <w:left w:val="none" w:sz="0" w:space="0" w:color="auto"/>
            <w:bottom w:val="none" w:sz="0" w:space="0" w:color="auto"/>
            <w:right w:val="none" w:sz="0" w:space="0" w:color="auto"/>
          </w:divBdr>
        </w:div>
        <w:div w:id="1563514872">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1DAB-D19D-427B-8796-F56DA235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9305</Words>
  <Characters>53043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ShumaniD</dc:creator>
  <cp:lastModifiedBy>PUMZA</cp:lastModifiedBy>
  <cp:revision>2</cp:revision>
  <cp:lastPrinted>2018-01-16T08:32:00Z</cp:lastPrinted>
  <dcterms:created xsi:type="dcterms:W3CDTF">2018-02-21T07:57:00Z</dcterms:created>
  <dcterms:modified xsi:type="dcterms:W3CDTF">2018-02-21T07:57:00Z</dcterms:modified>
</cp:coreProperties>
</file>