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441E" w14:textId="0CF1FD75" w:rsidR="00A330FB" w:rsidRPr="00A80DC3" w:rsidRDefault="00A330FB" w:rsidP="00A80DC3">
      <w:pPr>
        <w:pStyle w:val="ListParagraph"/>
        <w:numPr>
          <w:ilvl w:val="0"/>
          <w:numId w:val="1"/>
        </w:numPr>
        <w:tabs>
          <w:tab w:val="left" w:pos="4962"/>
        </w:tabs>
        <w:spacing w:line="240" w:lineRule="auto"/>
        <w:rPr>
          <w:rFonts w:ascii="Times New Roman" w:hAnsi="Times New Roman" w:cs="Times New Roman"/>
          <w:b/>
          <w:sz w:val="28"/>
          <w:szCs w:val="28"/>
        </w:rPr>
      </w:pPr>
      <w:r w:rsidRPr="00A80DC3">
        <w:rPr>
          <w:rFonts w:ascii="Times New Roman" w:hAnsi="Times New Roman" w:cs="Times New Roman"/>
          <w:b/>
          <w:sz w:val="28"/>
          <w:szCs w:val="28"/>
        </w:rPr>
        <w:t xml:space="preserve">REPORT OF THE SELECT COMMITTEE ON </w:t>
      </w:r>
      <w:r w:rsidR="00881FE7" w:rsidRPr="00A80DC3">
        <w:rPr>
          <w:rFonts w:ascii="Times New Roman" w:hAnsi="Times New Roman" w:cs="Times New Roman"/>
          <w:b/>
          <w:sz w:val="28"/>
          <w:szCs w:val="28"/>
        </w:rPr>
        <w:t xml:space="preserve">APPROPRIATIONS ON </w:t>
      </w:r>
      <w:r w:rsidRPr="00A80DC3">
        <w:rPr>
          <w:rFonts w:ascii="Times New Roman" w:hAnsi="Times New Roman" w:cs="Times New Roman"/>
          <w:b/>
          <w:sz w:val="28"/>
          <w:szCs w:val="28"/>
        </w:rPr>
        <w:t>THE OVERSIGHT VISIT TO THE GAUTENG METROPOLITAN MUNICIPALITIES</w:t>
      </w:r>
      <w:r w:rsidR="000B1DB5" w:rsidRPr="00A80DC3">
        <w:rPr>
          <w:rFonts w:ascii="Times New Roman" w:hAnsi="Times New Roman" w:cs="Times New Roman"/>
          <w:b/>
          <w:sz w:val="28"/>
          <w:szCs w:val="28"/>
        </w:rPr>
        <w:t xml:space="preserve"> (</w:t>
      </w:r>
      <w:r w:rsidR="00E429F7" w:rsidRPr="00A80DC3">
        <w:rPr>
          <w:rFonts w:ascii="Times New Roman" w:hAnsi="Times New Roman" w:cs="Times New Roman"/>
          <w:b/>
          <w:sz w:val="28"/>
          <w:szCs w:val="28"/>
        </w:rPr>
        <w:t>EKURHULENI</w:t>
      </w:r>
      <w:r w:rsidR="000B1DB5" w:rsidRPr="00A80DC3">
        <w:rPr>
          <w:rFonts w:ascii="Times New Roman" w:hAnsi="Times New Roman" w:cs="Times New Roman"/>
          <w:b/>
          <w:sz w:val="28"/>
          <w:szCs w:val="28"/>
        </w:rPr>
        <w:t xml:space="preserve">, </w:t>
      </w:r>
      <w:r w:rsidR="00E429F7" w:rsidRPr="00A80DC3">
        <w:rPr>
          <w:rFonts w:ascii="Times New Roman" w:hAnsi="Times New Roman" w:cs="Times New Roman"/>
          <w:b/>
          <w:sz w:val="28"/>
          <w:szCs w:val="28"/>
        </w:rPr>
        <w:t>JOHANNESBURG AND TSHWANE</w:t>
      </w:r>
      <w:r w:rsidR="000B1DB5" w:rsidRPr="00A80DC3">
        <w:rPr>
          <w:rFonts w:ascii="Times New Roman" w:hAnsi="Times New Roman" w:cs="Times New Roman"/>
          <w:b/>
          <w:sz w:val="28"/>
          <w:szCs w:val="28"/>
        </w:rPr>
        <w:t>)</w:t>
      </w:r>
      <w:r w:rsidRPr="00A80DC3">
        <w:rPr>
          <w:rFonts w:ascii="Times New Roman" w:hAnsi="Times New Roman" w:cs="Times New Roman"/>
          <w:b/>
          <w:sz w:val="28"/>
          <w:szCs w:val="28"/>
        </w:rPr>
        <w:t xml:space="preserve"> </w:t>
      </w:r>
      <w:r w:rsidR="0001467F" w:rsidRPr="00A80DC3">
        <w:rPr>
          <w:rFonts w:ascii="Times New Roman" w:hAnsi="Times New Roman" w:cs="Times New Roman"/>
          <w:b/>
          <w:sz w:val="28"/>
          <w:szCs w:val="28"/>
        </w:rPr>
        <w:t>DURING THE PERIOD 04 – 0</w:t>
      </w:r>
      <w:r w:rsidR="00786429" w:rsidRPr="00A80DC3">
        <w:rPr>
          <w:rFonts w:ascii="Times New Roman" w:hAnsi="Times New Roman" w:cs="Times New Roman"/>
          <w:b/>
          <w:sz w:val="28"/>
          <w:szCs w:val="28"/>
        </w:rPr>
        <w:t>5</w:t>
      </w:r>
      <w:r w:rsidR="0001467F" w:rsidRPr="00A80DC3">
        <w:rPr>
          <w:rFonts w:ascii="Times New Roman" w:hAnsi="Times New Roman" w:cs="Times New Roman"/>
          <w:b/>
          <w:sz w:val="28"/>
          <w:szCs w:val="28"/>
        </w:rPr>
        <w:t xml:space="preserve"> SEPTEMBER 2017, </w:t>
      </w:r>
      <w:r w:rsidRPr="00A80DC3">
        <w:rPr>
          <w:rFonts w:ascii="Times New Roman" w:hAnsi="Times New Roman" w:cs="Times New Roman"/>
          <w:b/>
          <w:sz w:val="28"/>
          <w:szCs w:val="28"/>
        </w:rPr>
        <w:t xml:space="preserve">TO ASSESS SPATIAL DEVELOPMENT THROUGH UTILISATION OF CONDITIONAL GRANTS, </w:t>
      </w:r>
      <w:r w:rsidR="0001467F" w:rsidRPr="00A80DC3">
        <w:rPr>
          <w:rFonts w:ascii="Times New Roman" w:hAnsi="Times New Roman" w:cs="Times New Roman"/>
          <w:b/>
          <w:sz w:val="28"/>
          <w:szCs w:val="28"/>
        </w:rPr>
        <w:t>DATED</w:t>
      </w:r>
      <w:r w:rsidR="00801D6A" w:rsidRPr="00A80DC3">
        <w:rPr>
          <w:rFonts w:ascii="Times New Roman" w:hAnsi="Times New Roman" w:cs="Times New Roman"/>
          <w:b/>
          <w:sz w:val="28"/>
          <w:szCs w:val="28"/>
        </w:rPr>
        <w:t xml:space="preserve"> 1 D</w:t>
      </w:r>
      <w:r w:rsidR="00DF4AB0" w:rsidRPr="00A80DC3">
        <w:rPr>
          <w:rFonts w:ascii="Times New Roman" w:hAnsi="Times New Roman" w:cs="Times New Roman"/>
          <w:b/>
          <w:sz w:val="28"/>
          <w:szCs w:val="28"/>
        </w:rPr>
        <w:t>ECEMBER</w:t>
      </w:r>
      <w:r w:rsidR="00801D6A" w:rsidRPr="00A80DC3">
        <w:rPr>
          <w:rFonts w:ascii="Times New Roman" w:hAnsi="Times New Roman" w:cs="Times New Roman"/>
          <w:b/>
          <w:sz w:val="28"/>
          <w:szCs w:val="28"/>
        </w:rPr>
        <w:t xml:space="preserve"> 2017</w:t>
      </w:r>
    </w:p>
    <w:p w14:paraId="3E3B16A1" w14:textId="77777777" w:rsidR="00A330FB" w:rsidRPr="00F61CAE" w:rsidRDefault="00A330FB" w:rsidP="00DF4AB0">
      <w:pPr>
        <w:tabs>
          <w:tab w:val="left" w:pos="4962"/>
        </w:tabs>
        <w:spacing w:line="360" w:lineRule="auto"/>
        <w:jc w:val="both"/>
        <w:rPr>
          <w:rFonts w:ascii="Times New Roman" w:hAnsi="Times New Roman" w:cs="Times New Roman"/>
          <w:b/>
          <w:sz w:val="24"/>
          <w:szCs w:val="24"/>
        </w:rPr>
      </w:pPr>
      <w:bookmarkStart w:id="0" w:name="_GoBack"/>
      <w:bookmarkEnd w:id="0"/>
    </w:p>
    <w:p w14:paraId="7BDFEF42" w14:textId="77777777" w:rsidR="00A330FB" w:rsidRPr="00F61CAE" w:rsidRDefault="00A330FB"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INTRODUCTION</w:t>
      </w:r>
    </w:p>
    <w:p w14:paraId="58EAAFD6" w14:textId="0125A0E0" w:rsidR="00F06FDE" w:rsidRPr="00F61CAE" w:rsidRDefault="00A330F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South African economy is currently experiencing weak growth. The resultant</w:t>
      </w:r>
      <w:r w:rsidR="00B27B53" w:rsidRPr="00F61CAE">
        <w:rPr>
          <w:rFonts w:ascii="Times New Roman" w:hAnsi="Times New Roman" w:cs="Times New Roman"/>
          <w:sz w:val="24"/>
          <w:szCs w:val="24"/>
        </w:rPr>
        <w:t xml:space="preserve"> underlying</w:t>
      </w:r>
      <w:r w:rsidRPr="00F61CAE">
        <w:rPr>
          <w:rFonts w:ascii="Times New Roman" w:hAnsi="Times New Roman" w:cs="Times New Roman"/>
          <w:sz w:val="24"/>
          <w:szCs w:val="24"/>
        </w:rPr>
        <w:t xml:space="preserve"> structural</w:t>
      </w:r>
      <w:r w:rsidR="00B27B53" w:rsidRPr="00F61CAE">
        <w:rPr>
          <w:rFonts w:ascii="Times New Roman" w:hAnsi="Times New Roman" w:cs="Times New Roman"/>
          <w:sz w:val="24"/>
          <w:szCs w:val="24"/>
        </w:rPr>
        <w:t xml:space="preserve"> constraint</w:t>
      </w:r>
      <w:r w:rsidR="000E2DE6" w:rsidRPr="00F61CAE">
        <w:rPr>
          <w:rFonts w:ascii="Times New Roman" w:hAnsi="Times New Roman" w:cs="Times New Roman"/>
          <w:sz w:val="24"/>
          <w:szCs w:val="24"/>
        </w:rPr>
        <w:t>s</w:t>
      </w:r>
      <w:r w:rsidR="00B27B53" w:rsidRPr="00F61CAE">
        <w:rPr>
          <w:rFonts w:ascii="Times New Roman" w:hAnsi="Times New Roman" w:cs="Times New Roman"/>
          <w:sz w:val="24"/>
          <w:szCs w:val="24"/>
        </w:rPr>
        <w:t xml:space="preserve"> require fiscal consolidation and expenditure discipline. Moreover, tangible partnerships across all spheres of government, including the private sector, are essential for the state to realise the service delivery objectives and improve the lives of the poor by providing quality services and further reduce inequality through </w:t>
      </w:r>
      <w:r w:rsidR="000E2DE6" w:rsidRPr="00F61CAE">
        <w:rPr>
          <w:rFonts w:ascii="Times New Roman" w:hAnsi="Times New Roman" w:cs="Times New Roman"/>
          <w:sz w:val="24"/>
          <w:szCs w:val="24"/>
        </w:rPr>
        <w:t xml:space="preserve">the </w:t>
      </w:r>
      <w:r w:rsidR="00B27B53" w:rsidRPr="00F61CAE">
        <w:rPr>
          <w:rFonts w:ascii="Times New Roman" w:hAnsi="Times New Roman" w:cs="Times New Roman"/>
          <w:sz w:val="24"/>
          <w:szCs w:val="24"/>
        </w:rPr>
        <w:t xml:space="preserve">creation of employment opportunities. </w:t>
      </w:r>
      <w:r w:rsidR="000B1DB5" w:rsidRPr="00F61CAE">
        <w:rPr>
          <w:rFonts w:ascii="Times New Roman" w:hAnsi="Times New Roman" w:cs="Times New Roman"/>
          <w:sz w:val="24"/>
          <w:szCs w:val="24"/>
        </w:rPr>
        <w:t xml:space="preserve">For the </w:t>
      </w:r>
      <w:r w:rsidR="000E2DE6" w:rsidRPr="00F61CAE">
        <w:rPr>
          <w:rFonts w:ascii="Times New Roman" w:hAnsi="Times New Roman" w:cs="Times New Roman"/>
          <w:sz w:val="24"/>
          <w:szCs w:val="24"/>
        </w:rPr>
        <w:t>m</w:t>
      </w:r>
      <w:r w:rsidR="000B1DB5" w:rsidRPr="00F61CAE">
        <w:rPr>
          <w:rFonts w:ascii="Times New Roman" w:hAnsi="Times New Roman" w:cs="Times New Roman"/>
          <w:sz w:val="24"/>
          <w:szCs w:val="24"/>
        </w:rPr>
        <w:t xml:space="preserve">etropolitan </w:t>
      </w:r>
      <w:r w:rsidR="000E2DE6" w:rsidRPr="00F61CAE">
        <w:rPr>
          <w:rFonts w:ascii="Times New Roman" w:hAnsi="Times New Roman" w:cs="Times New Roman"/>
          <w:sz w:val="24"/>
          <w:szCs w:val="24"/>
        </w:rPr>
        <w:t>m</w:t>
      </w:r>
      <w:r w:rsidR="000B1DB5" w:rsidRPr="00F61CAE">
        <w:rPr>
          <w:rFonts w:ascii="Times New Roman" w:hAnsi="Times New Roman" w:cs="Times New Roman"/>
          <w:sz w:val="24"/>
          <w:szCs w:val="24"/>
        </w:rPr>
        <w:t xml:space="preserve">unicipalities to achieve tangible outcomes </w:t>
      </w:r>
      <w:r w:rsidR="000E2DE6" w:rsidRPr="00F61CAE">
        <w:rPr>
          <w:rFonts w:ascii="Times New Roman" w:hAnsi="Times New Roman" w:cs="Times New Roman"/>
          <w:sz w:val="24"/>
          <w:szCs w:val="24"/>
        </w:rPr>
        <w:t>in</w:t>
      </w:r>
      <w:r w:rsidR="000B1DB5" w:rsidRPr="00F61CAE">
        <w:rPr>
          <w:rFonts w:ascii="Times New Roman" w:hAnsi="Times New Roman" w:cs="Times New Roman"/>
          <w:sz w:val="24"/>
          <w:szCs w:val="24"/>
        </w:rPr>
        <w:t xml:space="preserve"> this difficult economic and fiscal environment, coordinated approaches are crucial. The </w:t>
      </w:r>
      <w:r w:rsidR="00373933" w:rsidRPr="00F61CAE">
        <w:rPr>
          <w:rFonts w:ascii="Times New Roman" w:hAnsi="Times New Roman" w:cs="Times New Roman"/>
          <w:sz w:val="24"/>
          <w:szCs w:val="24"/>
        </w:rPr>
        <w:t>m</w:t>
      </w:r>
      <w:r w:rsidR="000B1DB5" w:rsidRPr="00F61CAE">
        <w:rPr>
          <w:rFonts w:ascii="Times New Roman" w:hAnsi="Times New Roman" w:cs="Times New Roman"/>
          <w:sz w:val="24"/>
          <w:szCs w:val="24"/>
        </w:rPr>
        <w:t xml:space="preserve">etropolitan </w:t>
      </w:r>
      <w:r w:rsidR="00373933" w:rsidRPr="00F61CAE">
        <w:rPr>
          <w:rFonts w:ascii="Times New Roman" w:hAnsi="Times New Roman" w:cs="Times New Roman"/>
          <w:sz w:val="24"/>
          <w:szCs w:val="24"/>
        </w:rPr>
        <w:t>m</w:t>
      </w:r>
      <w:r w:rsidR="00E429F7" w:rsidRPr="00F61CAE">
        <w:rPr>
          <w:rFonts w:ascii="Times New Roman" w:hAnsi="Times New Roman" w:cs="Times New Roman"/>
          <w:sz w:val="24"/>
          <w:szCs w:val="24"/>
        </w:rPr>
        <w:t xml:space="preserve">unicipalities are the urban centres where economic growth and employment creation can be driven. </w:t>
      </w:r>
      <w:r w:rsidR="00A63230" w:rsidRPr="00F61CAE">
        <w:rPr>
          <w:rFonts w:ascii="Times New Roman" w:hAnsi="Times New Roman" w:cs="Times New Roman"/>
          <w:sz w:val="24"/>
          <w:szCs w:val="24"/>
        </w:rPr>
        <w:t>But</w:t>
      </w:r>
      <w:r w:rsidR="000E2DE6" w:rsidRPr="00F61CAE">
        <w:rPr>
          <w:rFonts w:ascii="Times New Roman" w:hAnsi="Times New Roman" w:cs="Times New Roman"/>
          <w:sz w:val="24"/>
          <w:szCs w:val="24"/>
        </w:rPr>
        <w:t>,</w:t>
      </w:r>
      <w:r w:rsidR="00A63230" w:rsidRPr="00F61CAE">
        <w:rPr>
          <w:rFonts w:ascii="Times New Roman" w:hAnsi="Times New Roman" w:cs="Times New Roman"/>
          <w:sz w:val="24"/>
          <w:szCs w:val="24"/>
        </w:rPr>
        <w:t xml:space="preserve"> owing to the historical context of South Africa, there are challenges that are underpinned by spatial fragmentation and low density settlement patterns. These deepen inequality and exclusion of the poor</w:t>
      </w:r>
      <w:r w:rsidR="00F06FDE" w:rsidRPr="00F61CAE">
        <w:rPr>
          <w:rFonts w:ascii="Times New Roman" w:hAnsi="Times New Roman" w:cs="Times New Roman"/>
          <w:sz w:val="24"/>
          <w:szCs w:val="24"/>
        </w:rPr>
        <w:t>; they are a constraint to economic growth and weaken fiscal sustainability.</w:t>
      </w:r>
    </w:p>
    <w:p w14:paraId="3E687E22" w14:textId="77777777" w:rsidR="00F06FDE" w:rsidRPr="00F61CAE" w:rsidRDefault="00F06FDE" w:rsidP="00DF4AB0">
      <w:pPr>
        <w:tabs>
          <w:tab w:val="left" w:pos="4962"/>
        </w:tabs>
        <w:spacing w:line="360" w:lineRule="auto"/>
        <w:jc w:val="both"/>
        <w:rPr>
          <w:rFonts w:ascii="Times New Roman" w:hAnsi="Times New Roman" w:cs="Times New Roman"/>
          <w:sz w:val="24"/>
          <w:szCs w:val="24"/>
        </w:rPr>
      </w:pPr>
    </w:p>
    <w:p w14:paraId="49BBAC94" w14:textId="74E9AD9E" w:rsidR="00A63230" w:rsidRPr="00F61CAE" w:rsidRDefault="00F06FDE"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To address these, implementation of </w:t>
      </w:r>
      <w:r w:rsidR="00373933" w:rsidRPr="00F61CAE">
        <w:rPr>
          <w:rFonts w:ascii="Times New Roman" w:hAnsi="Times New Roman" w:cs="Times New Roman"/>
          <w:sz w:val="24"/>
          <w:szCs w:val="24"/>
        </w:rPr>
        <w:t>s</w:t>
      </w:r>
      <w:r w:rsidR="00A63230" w:rsidRPr="00F61CAE">
        <w:rPr>
          <w:rFonts w:ascii="Times New Roman" w:hAnsi="Times New Roman" w:cs="Times New Roman"/>
          <w:sz w:val="24"/>
          <w:szCs w:val="24"/>
        </w:rPr>
        <w:t xml:space="preserve">patial </w:t>
      </w:r>
      <w:r w:rsidRPr="00F61CAE">
        <w:rPr>
          <w:rFonts w:ascii="Times New Roman" w:hAnsi="Times New Roman" w:cs="Times New Roman"/>
          <w:sz w:val="24"/>
          <w:szCs w:val="24"/>
        </w:rPr>
        <w:t>programmes that seek to dismantle the c</w:t>
      </w:r>
      <w:r w:rsidR="00A63230" w:rsidRPr="00F61CAE">
        <w:rPr>
          <w:rFonts w:ascii="Times New Roman" w:hAnsi="Times New Roman" w:cs="Times New Roman"/>
          <w:sz w:val="24"/>
          <w:szCs w:val="24"/>
        </w:rPr>
        <w:t>onstraint to economic growth</w:t>
      </w:r>
      <w:r w:rsidR="000E2DE6" w:rsidRPr="00F61CAE">
        <w:rPr>
          <w:rFonts w:ascii="Times New Roman" w:hAnsi="Times New Roman" w:cs="Times New Roman"/>
          <w:sz w:val="24"/>
          <w:szCs w:val="24"/>
        </w:rPr>
        <w:t>,</w:t>
      </w:r>
      <w:r w:rsidR="00A63230"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is essential. It is against this that </w:t>
      </w:r>
      <w:r w:rsidR="00E429F7" w:rsidRPr="00F61CAE">
        <w:rPr>
          <w:rFonts w:ascii="Times New Roman" w:hAnsi="Times New Roman" w:cs="Times New Roman"/>
          <w:sz w:val="24"/>
          <w:szCs w:val="24"/>
        </w:rPr>
        <w:t xml:space="preserve">for the periphery areas of the </w:t>
      </w:r>
      <w:r w:rsidR="000E2DE6" w:rsidRPr="00F61CAE">
        <w:rPr>
          <w:rFonts w:ascii="Times New Roman" w:hAnsi="Times New Roman" w:cs="Times New Roman"/>
          <w:sz w:val="24"/>
          <w:szCs w:val="24"/>
        </w:rPr>
        <w:t>m</w:t>
      </w:r>
      <w:r w:rsidR="00E429F7" w:rsidRPr="00F61CAE">
        <w:rPr>
          <w:rFonts w:ascii="Times New Roman" w:hAnsi="Times New Roman" w:cs="Times New Roman"/>
          <w:sz w:val="24"/>
          <w:szCs w:val="24"/>
        </w:rPr>
        <w:t xml:space="preserve">etropolitan </w:t>
      </w:r>
      <w:r w:rsidR="000E2DE6" w:rsidRPr="00F61CAE">
        <w:rPr>
          <w:rFonts w:ascii="Times New Roman" w:hAnsi="Times New Roman" w:cs="Times New Roman"/>
          <w:sz w:val="24"/>
          <w:szCs w:val="24"/>
        </w:rPr>
        <w:t>m</w:t>
      </w:r>
      <w:r w:rsidR="00E429F7" w:rsidRPr="00F61CAE">
        <w:rPr>
          <w:rFonts w:ascii="Times New Roman" w:hAnsi="Times New Roman" w:cs="Times New Roman"/>
          <w:sz w:val="24"/>
          <w:szCs w:val="24"/>
        </w:rPr>
        <w:t xml:space="preserve">unicipalities to enjoy equal services as central business areas and/or bringing the poorest of the poor closer to cities where </w:t>
      </w:r>
      <w:r w:rsidRPr="00F61CAE">
        <w:rPr>
          <w:rFonts w:ascii="Times New Roman" w:hAnsi="Times New Roman" w:cs="Times New Roman"/>
          <w:sz w:val="24"/>
          <w:szCs w:val="24"/>
        </w:rPr>
        <w:t xml:space="preserve">there are </w:t>
      </w:r>
      <w:r w:rsidR="00E429F7" w:rsidRPr="00F61CAE">
        <w:rPr>
          <w:rFonts w:ascii="Times New Roman" w:hAnsi="Times New Roman" w:cs="Times New Roman"/>
          <w:sz w:val="24"/>
          <w:szCs w:val="24"/>
        </w:rPr>
        <w:t xml:space="preserve">employment opportunities, the </w:t>
      </w:r>
      <w:r w:rsidR="00B41267" w:rsidRPr="00F61CAE">
        <w:rPr>
          <w:rFonts w:ascii="Times New Roman" w:hAnsi="Times New Roman" w:cs="Times New Roman"/>
          <w:sz w:val="24"/>
          <w:szCs w:val="24"/>
        </w:rPr>
        <w:t>s</w:t>
      </w:r>
      <w:r w:rsidR="00E429F7" w:rsidRPr="00F61CAE">
        <w:rPr>
          <w:rFonts w:ascii="Times New Roman" w:hAnsi="Times New Roman" w:cs="Times New Roman"/>
          <w:sz w:val="24"/>
          <w:szCs w:val="24"/>
        </w:rPr>
        <w:t xml:space="preserve">patial </w:t>
      </w:r>
      <w:r w:rsidR="00B41267" w:rsidRPr="00F61CAE">
        <w:rPr>
          <w:rFonts w:ascii="Times New Roman" w:hAnsi="Times New Roman" w:cs="Times New Roman"/>
          <w:sz w:val="24"/>
          <w:szCs w:val="24"/>
        </w:rPr>
        <w:t>d</w:t>
      </w:r>
      <w:r w:rsidR="00E429F7" w:rsidRPr="00F61CAE">
        <w:rPr>
          <w:rFonts w:ascii="Times New Roman" w:hAnsi="Times New Roman" w:cs="Times New Roman"/>
          <w:sz w:val="24"/>
          <w:szCs w:val="24"/>
        </w:rPr>
        <w:t xml:space="preserve">evelopment programmes are </w:t>
      </w:r>
      <w:r w:rsidRPr="00F61CAE">
        <w:rPr>
          <w:rFonts w:ascii="Times New Roman" w:hAnsi="Times New Roman" w:cs="Times New Roman"/>
          <w:sz w:val="24"/>
          <w:szCs w:val="24"/>
        </w:rPr>
        <w:t>critical</w:t>
      </w:r>
      <w:r w:rsidR="00E429F7" w:rsidRPr="00F61CAE">
        <w:rPr>
          <w:rFonts w:ascii="Times New Roman" w:hAnsi="Times New Roman" w:cs="Times New Roman"/>
          <w:sz w:val="24"/>
          <w:szCs w:val="24"/>
        </w:rPr>
        <w:t xml:space="preserve">. The fiscal policy allocates conditional grants to </w:t>
      </w:r>
      <w:r w:rsidR="000E2DE6" w:rsidRPr="00F61CAE">
        <w:rPr>
          <w:rFonts w:ascii="Times New Roman" w:hAnsi="Times New Roman" w:cs="Times New Roman"/>
          <w:sz w:val="24"/>
          <w:szCs w:val="24"/>
        </w:rPr>
        <w:t>m</w:t>
      </w:r>
      <w:r w:rsidR="00E429F7" w:rsidRPr="00F61CAE">
        <w:rPr>
          <w:rFonts w:ascii="Times New Roman" w:hAnsi="Times New Roman" w:cs="Times New Roman"/>
          <w:sz w:val="24"/>
          <w:szCs w:val="24"/>
        </w:rPr>
        <w:t xml:space="preserve">etropolitan </w:t>
      </w:r>
      <w:r w:rsidR="000E2DE6" w:rsidRPr="00F61CAE">
        <w:rPr>
          <w:rFonts w:ascii="Times New Roman" w:hAnsi="Times New Roman" w:cs="Times New Roman"/>
          <w:sz w:val="24"/>
          <w:szCs w:val="24"/>
        </w:rPr>
        <w:t>m</w:t>
      </w:r>
      <w:r w:rsidR="00A63230" w:rsidRPr="00F61CAE">
        <w:rPr>
          <w:rFonts w:ascii="Times New Roman" w:hAnsi="Times New Roman" w:cs="Times New Roman"/>
          <w:sz w:val="24"/>
          <w:szCs w:val="24"/>
        </w:rPr>
        <w:t>unicipalities</w:t>
      </w:r>
      <w:r w:rsidR="00E429F7" w:rsidRPr="00F61CAE">
        <w:rPr>
          <w:rFonts w:ascii="Times New Roman" w:hAnsi="Times New Roman" w:cs="Times New Roman"/>
          <w:sz w:val="24"/>
          <w:szCs w:val="24"/>
        </w:rPr>
        <w:t xml:space="preserve">, for them to implement </w:t>
      </w:r>
      <w:r w:rsidR="000E2DE6" w:rsidRPr="00F61CAE">
        <w:rPr>
          <w:rFonts w:ascii="Times New Roman" w:hAnsi="Times New Roman" w:cs="Times New Roman"/>
          <w:sz w:val="24"/>
          <w:szCs w:val="24"/>
        </w:rPr>
        <w:t>s</w:t>
      </w:r>
      <w:r w:rsidR="00E429F7" w:rsidRPr="00F61CAE">
        <w:rPr>
          <w:rFonts w:ascii="Times New Roman" w:hAnsi="Times New Roman" w:cs="Times New Roman"/>
          <w:sz w:val="24"/>
          <w:szCs w:val="24"/>
        </w:rPr>
        <w:t xml:space="preserve">patial </w:t>
      </w:r>
      <w:r w:rsidR="000E2DE6" w:rsidRPr="00F61CAE">
        <w:rPr>
          <w:rFonts w:ascii="Times New Roman" w:hAnsi="Times New Roman" w:cs="Times New Roman"/>
          <w:sz w:val="24"/>
          <w:szCs w:val="24"/>
        </w:rPr>
        <w:t>d</w:t>
      </w:r>
      <w:r w:rsidR="00E429F7" w:rsidRPr="00F61CAE">
        <w:rPr>
          <w:rFonts w:ascii="Times New Roman" w:hAnsi="Times New Roman" w:cs="Times New Roman"/>
          <w:sz w:val="24"/>
          <w:szCs w:val="24"/>
        </w:rPr>
        <w:t>evelopment programmes for the benefit of the poor. The objectives are to improve infrastructure services</w:t>
      </w:r>
      <w:r w:rsidR="000E2DE6" w:rsidRPr="00F61CAE">
        <w:rPr>
          <w:rFonts w:ascii="Times New Roman" w:hAnsi="Times New Roman" w:cs="Times New Roman"/>
          <w:sz w:val="24"/>
          <w:szCs w:val="24"/>
        </w:rPr>
        <w:t xml:space="preserve"> and to</w:t>
      </w:r>
      <w:r w:rsidR="00E429F7" w:rsidRPr="00F61CAE">
        <w:rPr>
          <w:rFonts w:ascii="Times New Roman" w:hAnsi="Times New Roman" w:cs="Times New Roman"/>
          <w:sz w:val="24"/>
          <w:szCs w:val="24"/>
        </w:rPr>
        <w:t xml:space="preserve"> reduce unemployment, poverty and inequality</w:t>
      </w:r>
      <w:r w:rsidR="00A63230" w:rsidRPr="00F61CAE">
        <w:rPr>
          <w:rFonts w:ascii="Times New Roman" w:hAnsi="Times New Roman" w:cs="Times New Roman"/>
          <w:sz w:val="24"/>
          <w:szCs w:val="24"/>
        </w:rPr>
        <w:t xml:space="preserve"> through the utilisation of conditional grants and </w:t>
      </w:r>
      <w:r w:rsidR="000E2DE6" w:rsidRPr="00F61CAE">
        <w:rPr>
          <w:rFonts w:ascii="Times New Roman" w:hAnsi="Times New Roman" w:cs="Times New Roman"/>
          <w:sz w:val="24"/>
          <w:szCs w:val="24"/>
        </w:rPr>
        <w:t>the municipalities</w:t>
      </w:r>
      <w:r w:rsidR="00A63230" w:rsidRPr="00F61CAE">
        <w:rPr>
          <w:rFonts w:ascii="Times New Roman" w:hAnsi="Times New Roman" w:cs="Times New Roman"/>
          <w:sz w:val="24"/>
          <w:szCs w:val="24"/>
        </w:rPr>
        <w:t xml:space="preserve">’ own generated revenue. </w:t>
      </w:r>
    </w:p>
    <w:p w14:paraId="3FD87585" w14:textId="77777777" w:rsidR="00786429" w:rsidRPr="00F61CAE" w:rsidRDefault="00786429" w:rsidP="00DF4AB0">
      <w:pPr>
        <w:tabs>
          <w:tab w:val="left" w:pos="4962"/>
        </w:tabs>
        <w:spacing w:line="360" w:lineRule="auto"/>
        <w:jc w:val="both"/>
        <w:rPr>
          <w:rFonts w:ascii="Times New Roman" w:hAnsi="Times New Roman" w:cs="Times New Roman"/>
          <w:sz w:val="24"/>
          <w:szCs w:val="24"/>
        </w:rPr>
      </w:pPr>
    </w:p>
    <w:p w14:paraId="6E213B4B" w14:textId="4D0E8B6A" w:rsidR="00C03890" w:rsidRPr="00F61CAE" w:rsidRDefault="00C0389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lastRenderedPageBreak/>
        <w:t xml:space="preserve">The following grants are allocated to the </w:t>
      </w:r>
      <w:r w:rsidR="000E2DE6" w:rsidRPr="00F61CAE">
        <w:rPr>
          <w:rFonts w:ascii="Times New Roman" w:hAnsi="Times New Roman" w:cs="Times New Roman"/>
          <w:sz w:val="24"/>
          <w:szCs w:val="24"/>
        </w:rPr>
        <w:t>m</w:t>
      </w:r>
      <w:r w:rsidRPr="00F61CAE">
        <w:rPr>
          <w:rFonts w:ascii="Times New Roman" w:hAnsi="Times New Roman" w:cs="Times New Roman"/>
          <w:sz w:val="24"/>
          <w:szCs w:val="24"/>
        </w:rPr>
        <w:t xml:space="preserve">etropolitan </w:t>
      </w:r>
      <w:r w:rsidR="000E2DE6" w:rsidRPr="00F61CAE">
        <w:rPr>
          <w:rFonts w:ascii="Times New Roman" w:hAnsi="Times New Roman" w:cs="Times New Roman"/>
          <w:sz w:val="24"/>
          <w:szCs w:val="24"/>
        </w:rPr>
        <w:t>m</w:t>
      </w:r>
      <w:r w:rsidRPr="00F61CAE">
        <w:rPr>
          <w:rFonts w:ascii="Times New Roman" w:hAnsi="Times New Roman" w:cs="Times New Roman"/>
          <w:sz w:val="24"/>
          <w:szCs w:val="24"/>
        </w:rPr>
        <w:t>unicipalities as already indicated above:</w:t>
      </w:r>
    </w:p>
    <w:p w14:paraId="0BEC8D22" w14:textId="4F0D3AF5" w:rsidR="00C03890" w:rsidRPr="00F61CAE" w:rsidRDefault="00C0389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0E2DE6" w:rsidRPr="00F61CAE">
        <w:rPr>
          <w:rFonts w:ascii="Times New Roman" w:hAnsi="Times New Roman" w:cs="Times New Roman"/>
          <w:sz w:val="24"/>
          <w:szCs w:val="24"/>
        </w:rPr>
        <w:t>U</w:t>
      </w:r>
      <w:r w:rsidRPr="00F61CAE">
        <w:rPr>
          <w:rFonts w:ascii="Times New Roman" w:hAnsi="Times New Roman" w:cs="Times New Roman"/>
          <w:sz w:val="24"/>
          <w:szCs w:val="24"/>
        </w:rPr>
        <w:t xml:space="preserve">rban </w:t>
      </w:r>
      <w:r w:rsidR="000E2DE6" w:rsidRPr="00F61CAE">
        <w:rPr>
          <w:rFonts w:ascii="Times New Roman" w:hAnsi="Times New Roman" w:cs="Times New Roman"/>
          <w:sz w:val="24"/>
          <w:szCs w:val="24"/>
        </w:rPr>
        <w:t>S</w:t>
      </w:r>
      <w:r w:rsidRPr="00F61CAE">
        <w:rPr>
          <w:rFonts w:ascii="Times New Roman" w:hAnsi="Times New Roman" w:cs="Times New Roman"/>
          <w:sz w:val="24"/>
          <w:szCs w:val="24"/>
        </w:rPr>
        <w:t xml:space="preserve">ettlements </w:t>
      </w:r>
      <w:r w:rsidR="000E2DE6"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E2DE6" w:rsidRPr="00F61CAE">
        <w:rPr>
          <w:rFonts w:ascii="Times New Roman" w:hAnsi="Times New Roman" w:cs="Times New Roman"/>
          <w:sz w:val="24"/>
          <w:szCs w:val="24"/>
        </w:rPr>
        <w:t>G</w:t>
      </w:r>
      <w:r w:rsidRPr="00F61CAE">
        <w:rPr>
          <w:rFonts w:ascii="Times New Roman" w:hAnsi="Times New Roman" w:cs="Times New Roman"/>
          <w:sz w:val="24"/>
          <w:szCs w:val="24"/>
        </w:rPr>
        <w:t>rant</w:t>
      </w:r>
      <w:r w:rsidR="00CB4A8B" w:rsidRPr="00F61CAE">
        <w:rPr>
          <w:rFonts w:ascii="Times New Roman" w:hAnsi="Times New Roman" w:cs="Times New Roman"/>
          <w:sz w:val="24"/>
          <w:szCs w:val="24"/>
        </w:rPr>
        <w:t xml:space="preserve"> (USDG)</w:t>
      </w:r>
      <w:r w:rsidRPr="00F61CAE">
        <w:rPr>
          <w:rFonts w:ascii="Times New Roman" w:hAnsi="Times New Roman" w:cs="Times New Roman"/>
          <w:sz w:val="24"/>
          <w:szCs w:val="24"/>
        </w:rPr>
        <w:t xml:space="preserve"> which supplements the capital revenues of metropolitan municipalities in order to </w:t>
      </w:r>
      <w:r w:rsidR="004760C6" w:rsidRPr="00F61CAE">
        <w:rPr>
          <w:rFonts w:ascii="Times New Roman" w:hAnsi="Times New Roman" w:cs="Times New Roman"/>
          <w:sz w:val="24"/>
          <w:szCs w:val="24"/>
        </w:rPr>
        <w:t>support the national human sett</w:t>
      </w:r>
      <w:r w:rsidRPr="00F61CAE">
        <w:rPr>
          <w:rFonts w:ascii="Times New Roman" w:hAnsi="Times New Roman" w:cs="Times New Roman"/>
          <w:sz w:val="24"/>
          <w:szCs w:val="24"/>
        </w:rPr>
        <w:t>lements development programme, focusing on poor households.</w:t>
      </w:r>
    </w:p>
    <w:p w14:paraId="0CEEFF96" w14:textId="33978219" w:rsidR="00C03890" w:rsidRPr="00F61CAE" w:rsidRDefault="00C0389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0E2DE6" w:rsidRPr="00F61CAE">
        <w:rPr>
          <w:rFonts w:ascii="Times New Roman" w:hAnsi="Times New Roman" w:cs="Times New Roman"/>
          <w:sz w:val="24"/>
          <w:szCs w:val="24"/>
        </w:rPr>
        <w:t>P</w:t>
      </w:r>
      <w:r w:rsidRPr="00F61CAE">
        <w:rPr>
          <w:rFonts w:ascii="Times New Roman" w:hAnsi="Times New Roman" w:cs="Times New Roman"/>
          <w:sz w:val="24"/>
          <w:szCs w:val="24"/>
        </w:rPr>
        <w:t xml:space="preserve">ublic </w:t>
      </w:r>
      <w:r w:rsidR="000E2DE6" w:rsidRPr="00F61CAE">
        <w:rPr>
          <w:rFonts w:ascii="Times New Roman" w:hAnsi="Times New Roman" w:cs="Times New Roman"/>
          <w:sz w:val="24"/>
          <w:szCs w:val="24"/>
        </w:rPr>
        <w:t>T</w:t>
      </w:r>
      <w:r w:rsidRPr="00F61CAE">
        <w:rPr>
          <w:rFonts w:ascii="Times New Roman" w:hAnsi="Times New Roman" w:cs="Times New Roman"/>
          <w:sz w:val="24"/>
          <w:szCs w:val="24"/>
        </w:rPr>
        <w:t xml:space="preserve">ransport </w:t>
      </w:r>
      <w:r w:rsidR="000E2DE6" w:rsidRPr="00F61CAE">
        <w:rPr>
          <w:rFonts w:ascii="Times New Roman" w:hAnsi="Times New Roman" w:cs="Times New Roman"/>
          <w:sz w:val="24"/>
          <w:szCs w:val="24"/>
        </w:rPr>
        <w:t>N</w:t>
      </w:r>
      <w:r w:rsidRPr="00F61CAE">
        <w:rPr>
          <w:rFonts w:ascii="Times New Roman" w:hAnsi="Times New Roman" w:cs="Times New Roman"/>
          <w:sz w:val="24"/>
          <w:szCs w:val="24"/>
        </w:rPr>
        <w:t xml:space="preserve">etwork </w:t>
      </w:r>
      <w:r w:rsidR="000E2DE6" w:rsidRPr="00F61CAE">
        <w:rPr>
          <w:rFonts w:ascii="Times New Roman" w:hAnsi="Times New Roman" w:cs="Times New Roman"/>
          <w:sz w:val="24"/>
          <w:szCs w:val="24"/>
        </w:rPr>
        <w:t>G</w:t>
      </w:r>
      <w:r w:rsidRPr="00F61CAE">
        <w:rPr>
          <w:rFonts w:ascii="Times New Roman" w:hAnsi="Times New Roman" w:cs="Times New Roman"/>
          <w:sz w:val="24"/>
          <w:szCs w:val="24"/>
        </w:rPr>
        <w:t>rant</w:t>
      </w:r>
      <w:r w:rsidR="00CB4A8B" w:rsidRPr="00F61CAE">
        <w:rPr>
          <w:rFonts w:ascii="Times New Roman" w:hAnsi="Times New Roman" w:cs="Times New Roman"/>
          <w:sz w:val="24"/>
          <w:szCs w:val="24"/>
        </w:rPr>
        <w:t xml:space="preserve"> (PTNG)</w:t>
      </w:r>
      <w:r w:rsidRPr="00F61CAE">
        <w:rPr>
          <w:rFonts w:ascii="Times New Roman" w:hAnsi="Times New Roman" w:cs="Times New Roman"/>
          <w:sz w:val="24"/>
          <w:szCs w:val="24"/>
        </w:rPr>
        <w:t xml:space="preserve"> that provides funding for accelerated construction and improvement of public and non-motorised transport infrastructure that form part of a municipal integrated public transport network. The grant </w:t>
      </w:r>
      <w:r w:rsidR="000E7C41" w:rsidRPr="00F61CAE">
        <w:rPr>
          <w:rFonts w:ascii="Times New Roman" w:hAnsi="Times New Roman" w:cs="Times New Roman"/>
          <w:sz w:val="24"/>
          <w:szCs w:val="24"/>
        </w:rPr>
        <w:t>also supports the planning, reg</w:t>
      </w:r>
      <w:r w:rsidRPr="00F61CAE">
        <w:rPr>
          <w:rFonts w:ascii="Times New Roman" w:hAnsi="Times New Roman" w:cs="Times New Roman"/>
          <w:sz w:val="24"/>
          <w:szCs w:val="24"/>
        </w:rPr>
        <w:t>ulation, control, management and operations of fiscally and financially sustainable public transport network services.</w:t>
      </w:r>
    </w:p>
    <w:p w14:paraId="47CFD3BD" w14:textId="20CB2920" w:rsidR="00C03890" w:rsidRPr="00F61CAE" w:rsidRDefault="00C0389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0E2DE6" w:rsidRPr="00F61CAE">
        <w:rPr>
          <w:rFonts w:ascii="Times New Roman" w:hAnsi="Times New Roman" w:cs="Times New Roman"/>
          <w:sz w:val="24"/>
          <w:szCs w:val="24"/>
        </w:rPr>
        <w:t>N</w:t>
      </w:r>
      <w:r w:rsidRPr="00F61CAE">
        <w:rPr>
          <w:rFonts w:ascii="Times New Roman" w:hAnsi="Times New Roman" w:cs="Times New Roman"/>
          <w:sz w:val="24"/>
          <w:szCs w:val="24"/>
        </w:rPr>
        <w:t xml:space="preserve">eighbourhood </w:t>
      </w:r>
      <w:r w:rsidR="000E2DE6"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E2DE6" w:rsidRPr="00F61CAE">
        <w:rPr>
          <w:rFonts w:ascii="Times New Roman" w:hAnsi="Times New Roman" w:cs="Times New Roman"/>
          <w:sz w:val="24"/>
          <w:szCs w:val="24"/>
        </w:rPr>
        <w:t>P</w:t>
      </w:r>
      <w:r w:rsidRPr="00F61CAE">
        <w:rPr>
          <w:rFonts w:ascii="Times New Roman" w:hAnsi="Times New Roman" w:cs="Times New Roman"/>
          <w:sz w:val="24"/>
          <w:szCs w:val="24"/>
        </w:rPr>
        <w:t xml:space="preserve">artnership </w:t>
      </w:r>
      <w:r w:rsidR="000E2DE6" w:rsidRPr="00F61CAE">
        <w:rPr>
          <w:rFonts w:ascii="Times New Roman" w:hAnsi="Times New Roman" w:cs="Times New Roman"/>
          <w:sz w:val="24"/>
          <w:szCs w:val="24"/>
        </w:rPr>
        <w:t>G</w:t>
      </w:r>
      <w:r w:rsidRPr="00F61CAE">
        <w:rPr>
          <w:rFonts w:ascii="Times New Roman" w:hAnsi="Times New Roman" w:cs="Times New Roman"/>
          <w:sz w:val="24"/>
          <w:szCs w:val="24"/>
        </w:rPr>
        <w:t>rant</w:t>
      </w:r>
      <w:r w:rsidR="000E7C41" w:rsidRPr="00F61CAE">
        <w:rPr>
          <w:rFonts w:ascii="Times New Roman" w:hAnsi="Times New Roman" w:cs="Times New Roman"/>
          <w:sz w:val="24"/>
          <w:szCs w:val="24"/>
        </w:rPr>
        <w:t xml:space="preserve"> </w:t>
      </w:r>
      <w:r w:rsidR="00CB4A8B" w:rsidRPr="00F61CAE">
        <w:rPr>
          <w:rFonts w:ascii="Times New Roman" w:hAnsi="Times New Roman" w:cs="Times New Roman"/>
          <w:sz w:val="24"/>
          <w:szCs w:val="24"/>
        </w:rPr>
        <w:t xml:space="preserve">(NDPG) </w:t>
      </w:r>
      <w:r w:rsidR="000E7C41" w:rsidRPr="00F61CAE">
        <w:rPr>
          <w:rFonts w:ascii="Times New Roman" w:hAnsi="Times New Roman" w:cs="Times New Roman"/>
          <w:sz w:val="24"/>
          <w:szCs w:val="24"/>
        </w:rPr>
        <w:t>that aims to incentivise metro</w:t>
      </w:r>
      <w:r w:rsidRPr="00F61CAE">
        <w:rPr>
          <w:rFonts w:ascii="Times New Roman" w:hAnsi="Times New Roman" w:cs="Times New Roman"/>
          <w:sz w:val="24"/>
          <w:szCs w:val="24"/>
        </w:rPr>
        <w:t>politan municipalities to plan, catalyse and invest in targeted locations in order to attract and sustain third party capital investments aimed at spatial transformation in under-served neighbourhoods, generally townships.</w:t>
      </w:r>
    </w:p>
    <w:p w14:paraId="0AFAE6FC" w14:textId="623C65D1" w:rsidR="00C03890" w:rsidRPr="00F61CAE" w:rsidRDefault="00C0389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692F67" w:rsidRPr="00F61CAE">
        <w:rPr>
          <w:rFonts w:ascii="Times New Roman" w:hAnsi="Times New Roman" w:cs="Times New Roman"/>
          <w:sz w:val="24"/>
          <w:szCs w:val="24"/>
        </w:rPr>
        <w:t>I</w:t>
      </w:r>
      <w:r w:rsidRPr="00F61CAE">
        <w:rPr>
          <w:rFonts w:ascii="Times New Roman" w:hAnsi="Times New Roman" w:cs="Times New Roman"/>
          <w:sz w:val="24"/>
          <w:szCs w:val="24"/>
        </w:rPr>
        <w:t xml:space="preserve">ntegrated </w:t>
      </w:r>
      <w:r w:rsidR="00692F67"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w:t>
      </w:r>
      <w:r w:rsidR="00692F67"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692F6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CB4A8B" w:rsidRPr="00F61CAE">
        <w:rPr>
          <w:rFonts w:ascii="Times New Roman" w:hAnsi="Times New Roman" w:cs="Times New Roman"/>
          <w:sz w:val="24"/>
          <w:szCs w:val="24"/>
        </w:rPr>
        <w:t xml:space="preserve">(ICDG) </w:t>
      </w:r>
      <w:r w:rsidRPr="00F61CAE">
        <w:rPr>
          <w:rFonts w:ascii="Times New Roman" w:hAnsi="Times New Roman" w:cs="Times New Roman"/>
          <w:sz w:val="24"/>
          <w:szCs w:val="24"/>
        </w:rPr>
        <w:t xml:space="preserve">that aims to incentivise metropolitan municipalities to achieve a more compact urban spatial form through integrated </w:t>
      </w:r>
      <w:r w:rsidR="00692F67" w:rsidRPr="00F61CAE">
        <w:rPr>
          <w:rFonts w:ascii="Times New Roman" w:hAnsi="Times New Roman" w:cs="Times New Roman"/>
          <w:sz w:val="24"/>
          <w:szCs w:val="24"/>
        </w:rPr>
        <w:t xml:space="preserve">development </w:t>
      </w:r>
      <w:r w:rsidRPr="00F61CAE">
        <w:rPr>
          <w:rFonts w:ascii="Times New Roman" w:hAnsi="Times New Roman" w:cs="Times New Roman"/>
          <w:sz w:val="24"/>
          <w:szCs w:val="24"/>
        </w:rPr>
        <w:t>and focus their use of available infrastructure investment and regulatory instruments.</w:t>
      </w:r>
    </w:p>
    <w:p w14:paraId="567C058C" w14:textId="77777777" w:rsidR="00A63230" w:rsidRPr="00F61CAE" w:rsidRDefault="00A63230" w:rsidP="00DF4AB0">
      <w:pPr>
        <w:tabs>
          <w:tab w:val="left" w:pos="4962"/>
        </w:tabs>
        <w:spacing w:line="360" w:lineRule="auto"/>
        <w:jc w:val="both"/>
        <w:rPr>
          <w:rFonts w:ascii="Times New Roman" w:hAnsi="Times New Roman" w:cs="Times New Roman"/>
          <w:sz w:val="24"/>
          <w:szCs w:val="24"/>
        </w:rPr>
      </w:pPr>
    </w:p>
    <w:p w14:paraId="6EEDA7F2" w14:textId="77777777" w:rsidR="00A63230" w:rsidRPr="00F61CAE" w:rsidRDefault="003738FC"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BACKGROUND ON SPATIAL DEVELOPMENT</w:t>
      </w:r>
    </w:p>
    <w:p w14:paraId="2E50D1D2" w14:textId="150147D6" w:rsidR="000451EB" w:rsidRPr="00F61CAE" w:rsidRDefault="00A6323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Committee received a briefing on </w:t>
      </w:r>
      <w:r w:rsidR="000E7C41" w:rsidRPr="00F61CAE">
        <w:rPr>
          <w:rFonts w:ascii="Times New Roman" w:hAnsi="Times New Roman" w:cs="Times New Roman"/>
          <w:sz w:val="24"/>
          <w:szCs w:val="24"/>
        </w:rPr>
        <w:t>b</w:t>
      </w:r>
      <w:r w:rsidRPr="00F61CAE">
        <w:rPr>
          <w:rFonts w:ascii="Times New Roman" w:hAnsi="Times New Roman" w:cs="Times New Roman"/>
          <w:sz w:val="24"/>
          <w:szCs w:val="24"/>
        </w:rPr>
        <w:t>uilding more productive, inclusive and sustainable cities from National Treasury on 01 August 2017. The National Treasury submission focused on urban development policy, strategy and programmes.</w:t>
      </w:r>
      <w:r w:rsidR="00F06FDE" w:rsidRPr="00F61CAE">
        <w:rPr>
          <w:rFonts w:ascii="Times New Roman" w:hAnsi="Times New Roman" w:cs="Times New Roman"/>
          <w:sz w:val="24"/>
          <w:szCs w:val="24"/>
        </w:rPr>
        <w:t xml:space="preserve"> The National Treasury emphasised that the existing </w:t>
      </w:r>
      <w:r w:rsidR="000E7C41" w:rsidRPr="00F61CAE">
        <w:rPr>
          <w:rFonts w:ascii="Times New Roman" w:hAnsi="Times New Roman" w:cs="Times New Roman"/>
          <w:sz w:val="24"/>
          <w:szCs w:val="24"/>
        </w:rPr>
        <w:t>s</w:t>
      </w:r>
      <w:r w:rsidR="00F06FDE" w:rsidRPr="00F61CAE">
        <w:rPr>
          <w:rFonts w:ascii="Times New Roman" w:hAnsi="Times New Roman" w:cs="Times New Roman"/>
          <w:sz w:val="24"/>
          <w:szCs w:val="24"/>
        </w:rPr>
        <w:t>patial form is a structural constraint to economic growth and most urban investments are driven by the private economic decisions of firms and households. The submission by National Treasury argued that 80</w:t>
      </w:r>
      <w:r w:rsidR="000E7C41" w:rsidRPr="00F61CAE">
        <w:rPr>
          <w:rFonts w:ascii="Times New Roman" w:hAnsi="Times New Roman" w:cs="Times New Roman"/>
          <w:sz w:val="24"/>
          <w:szCs w:val="24"/>
        </w:rPr>
        <w:t xml:space="preserve"> per cent</w:t>
      </w:r>
      <w:r w:rsidR="00F06FDE" w:rsidRPr="00F61CAE">
        <w:rPr>
          <w:rFonts w:ascii="Times New Roman" w:hAnsi="Times New Roman" w:cs="Times New Roman"/>
          <w:sz w:val="24"/>
          <w:szCs w:val="24"/>
        </w:rPr>
        <w:t xml:space="preserve"> of the national Gross D</w:t>
      </w:r>
      <w:r w:rsidR="005073AC" w:rsidRPr="00F61CAE">
        <w:rPr>
          <w:rFonts w:ascii="Times New Roman" w:hAnsi="Times New Roman" w:cs="Times New Roman"/>
          <w:sz w:val="24"/>
          <w:szCs w:val="24"/>
        </w:rPr>
        <w:t xml:space="preserve">omestic Product </w:t>
      </w:r>
      <w:r w:rsidR="00F06FDE" w:rsidRPr="00F61CAE">
        <w:rPr>
          <w:rFonts w:ascii="Times New Roman" w:hAnsi="Times New Roman" w:cs="Times New Roman"/>
          <w:sz w:val="24"/>
          <w:szCs w:val="24"/>
        </w:rPr>
        <w:t>is privately generated and funded. The</w:t>
      </w:r>
      <w:r w:rsidR="000451EB" w:rsidRPr="00F61CAE">
        <w:rPr>
          <w:rFonts w:ascii="Times New Roman" w:hAnsi="Times New Roman" w:cs="Times New Roman"/>
          <w:sz w:val="24"/>
          <w:szCs w:val="24"/>
        </w:rPr>
        <w:t xml:space="preserve"> Committee was advised by the National Treasury that the </w:t>
      </w:r>
      <w:r w:rsidR="00F06FDE" w:rsidRPr="00F61CAE">
        <w:rPr>
          <w:rFonts w:ascii="Times New Roman" w:hAnsi="Times New Roman" w:cs="Times New Roman"/>
          <w:sz w:val="24"/>
          <w:szCs w:val="24"/>
        </w:rPr>
        <w:t>purpose of city activities to promote inclusive growth should therefore be to provide effective platforms for local economic activity</w:t>
      </w:r>
      <w:r w:rsidR="000451EB" w:rsidRPr="00F61CAE">
        <w:rPr>
          <w:rFonts w:ascii="Times New Roman" w:hAnsi="Times New Roman" w:cs="Times New Roman"/>
          <w:sz w:val="24"/>
          <w:szCs w:val="24"/>
        </w:rPr>
        <w:t>.</w:t>
      </w:r>
    </w:p>
    <w:p w14:paraId="6D8E3622" w14:textId="77777777" w:rsidR="000451EB" w:rsidRPr="00F61CAE" w:rsidRDefault="000451EB" w:rsidP="00DF4AB0">
      <w:pPr>
        <w:tabs>
          <w:tab w:val="left" w:pos="4962"/>
        </w:tabs>
        <w:spacing w:line="360" w:lineRule="auto"/>
        <w:jc w:val="both"/>
        <w:rPr>
          <w:rFonts w:ascii="Times New Roman" w:hAnsi="Times New Roman" w:cs="Times New Roman"/>
          <w:sz w:val="24"/>
          <w:szCs w:val="24"/>
        </w:rPr>
      </w:pPr>
    </w:p>
    <w:p w14:paraId="03BFB62F" w14:textId="0B1062D8" w:rsidR="003738FC" w:rsidRPr="00F61CAE" w:rsidRDefault="000451E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lastRenderedPageBreak/>
        <w:t xml:space="preserve">The National Treasury reported that </w:t>
      </w:r>
      <w:r w:rsidR="00B55330" w:rsidRPr="00F61CAE">
        <w:rPr>
          <w:rFonts w:ascii="Times New Roman" w:hAnsi="Times New Roman" w:cs="Times New Roman"/>
          <w:sz w:val="24"/>
          <w:szCs w:val="24"/>
        </w:rPr>
        <w:t>m</w:t>
      </w:r>
      <w:r w:rsidRPr="00F61CAE">
        <w:rPr>
          <w:rFonts w:ascii="Times New Roman" w:hAnsi="Times New Roman" w:cs="Times New Roman"/>
          <w:sz w:val="24"/>
          <w:szCs w:val="24"/>
        </w:rPr>
        <w:t xml:space="preserve">etropolitan </w:t>
      </w:r>
      <w:r w:rsidR="00B55330" w:rsidRPr="00F61CAE">
        <w:rPr>
          <w:rFonts w:ascii="Times New Roman" w:hAnsi="Times New Roman" w:cs="Times New Roman"/>
          <w:sz w:val="24"/>
          <w:szCs w:val="24"/>
        </w:rPr>
        <w:t>m</w:t>
      </w:r>
      <w:r w:rsidRPr="00F61CAE">
        <w:rPr>
          <w:rFonts w:ascii="Times New Roman" w:hAnsi="Times New Roman" w:cs="Times New Roman"/>
          <w:sz w:val="24"/>
          <w:szCs w:val="24"/>
        </w:rPr>
        <w:t>unicipalities face three major urban development priorities</w:t>
      </w:r>
      <w:r w:rsidR="003738FC" w:rsidRPr="00F61CAE">
        <w:rPr>
          <w:rFonts w:ascii="Times New Roman" w:hAnsi="Times New Roman" w:cs="Times New Roman"/>
          <w:sz w:val="24"/>
          <w:szCs w:val="24"/>
        </w:rPr>
        <w:t>. First</w:t>
      </w:r>
      <w:r w:rsidR="00D83897" w:rsidRPr="00F61CAE">
        <w:rPr>
          <w:rFonts w:ascii="Times New Roman" w:hAnsi="Times New Roman" w:cs="Times New Roman"/>
          <w:sz w:val="24"/>
          <w:szCs w:val="24"/>
        </w:rPr>
        <w:t>ly</w:t>
      </w:r>
      <w:r w:rsidR="003738FC" w:rsidRPr="00F61CAE">
        <w:rPr>
          <w:rFonts w:ascii="Times New Roman" w:hAnsi="Times New Roman" w:cs="Times New Roman"/>
          <w:sz w:val="24"/>
          <w:szCs w:val="24"/>
        </w:rPr>
        <w:t>, spatial integration which seeks to expand access to affordable integrated human settlements, and improve mobility though investment in integrated public transport systems. Second</w:t>
      </w:r>
      <w:r w:rsidR="00D83897" w:rsidRPr="00F61CAE">
        <w:rPr>
          <w:rFonts w:ascii="Times New Roman" w:hAnsi="Times New Roman" w:cs="Times New Roman"/>
          <w:sz w:val="24"/>
          <w:szCs w:val="24"/>
        </w:rPr>
        <w:t>ly</w:t>
      </w:r>
      <w:r w:rsidR="003738FC" w:rsidRPr="00F61CAE">
        <w:rPr>
          <w:rFonts w:ascii="Times New Roman" w:hAnsi="Times New Roman" w:cs="Times New Roman"/>
          <w:sz w:val="24"/>
          <w:szCs w:val="24"/>
        </w:rPr>
        <w:t>, the National Treasury identified the expanded investment in core infrastructure which will support inclusive densification in targeted urban integration zones, universal access to basic services, asset refurbishment and replacement as another priority. The third identified priority is deeper access to private financing to expand resources available for investment through longer tenure debt, broader participation and innovation in financial instruments and less reliance on conditional grants.</w:t>
      </w:r>
    </w:p>
    <w:p w14:paraId="6CBCD80D" w14:textId="77777777" w:rsidR="00A330FB" w:rsidRPr="00F61CAE" w:rsidRDefault="003738FC"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r w:rsidR="00F06FDE" w:rsidRPr="00F61CAE">
        <w:rPr>
          <w:rFonts w:ascii="Times New Roman" w:hAnsi="Times New Roman" w:cs="Times New Roman"/>
          <w:sz w:val="24"/>
          <w:szCs w:val="24"/>
        </w:rPr>
        <w:t xml:space="preserve"> </w:t>
      </w:r>
      <w:r w:rsidR="00A63230" w:rsidRPr="00F61CAE">
        <w:rPr>
          <w:rFonts w:ascii="Times New Roman" w:hAnsi="Times New Roman" w:cs="Times New Roman"/>
          <w:sz w:val="24"/>
          <w:szCs w:val="24"/>
        </w:rPr>
        <w:t xml:space="preserve"> </w:t>
      </w:r>
    </w:p>
    <w:p w14:paraId="23B966A8" w14:textId="77777777" w:rsidR="00A330FB" w:rsidRPr="00F61CAE" w:rsidRDefault="00233DDA"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LEGISLATIVE MANDATE OF THE COMMITTEE</w:t>
      </w:r>
    </w:p>
    <w:p w14:paraId="1AA3FF4B" w14:textId="77777777" w:rsidR="00A330FB" w:rsidRPr="00F61CAE" w:rsidRDefault="00A330F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Select Committee on Appropriations (the Committee) was established in terms of section 4(3) of the Money Bills Amendment Procedure and Related Matter</w:t>
      </w:r>
      <w:r w:rsidRPr="00F61CAE">
        <w:rPr>
          <w:rFonts w:ascii="Times New Roman" w:hAnsi="Times New Roman" w:cs="Times New Roman"/>
          <w:color w:val="000000"/>
          <w:sz w:val="24"/>
          <w:szCs w:val="24"/>
        </w:rPr>
        <w:t>s</w:t>
      </w:r>
      <w:r w:rsidRPr="00F61CAE">
        <w:rPr>
          <w:rFonts w:ascii="Times New Roman" w:hAnsi="Times New Roman" w:cs="Times New Roman"/>
          <w:sz w:val="24"/>
          <w:szCs w:val="24"/>
        </w:rPr>
        <w:t xml:space="preserve"> Act, No 9 of 2009. In terms of section 4(4) of this Act, the Committee has the powers and functions conferred to it by the Constitution, legislation, the standing rules or a resolution of a House, including considering and reporting on:</w:t>
      </w:r>
    </w:p>
    <w:p w14:paraId="2085A5EF" w14:textId="77777777" w:rsidR="00A330FB" w:rsidRPr="00F61CAE" w:rsidRDefault="00A330FB" w:rsidP="00DF4AB0">
      <w:pPr>
        <w:numPr>
          <w:ilvl w:val="0"/>
          <w:numId w:val="2"/>
        </w:numPr>
        <w:tabs>
          <w:tab w:val="clear" w:pos="1080"/>
          <w:tab w:val="num" w:pos="567"/>
          <w:tab w:val="left" w:pos="4962"/>
        </w:tabs>
        <w:spacing w:after="0"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Spending issues;</w:t>
      </w:r>
    </w:p>
    <w:p w14:paraId="423B7274" w14:textId="77777777" w:rsidR="00A330FB" w:rsidRPr="00F61CAE" w:rsidRDefault="00A330FB" w:rsidP="00DF4AB0">
      <w:pPr>
        <w:numPr>
          <w:ilvl w:val="0"/>
          <w:numId w:val="2"/>
        </w:numPr>
        <w:tabs>
          <w:tab w:val="clear" w:pos="1080"/>
          <w:tab w:val="num" w:pos="567"/>
          <w:tab w:val="left" w:pos="4962"/>
        </w:tabs>
        <w:spacing w:after="0"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Amendments to the Division of Revenue Bill, the Appropriation Bill, Supplementary Appropriations Bill and Adjustment Appropriations Bill;</w:t>
      </w:r>
    </w:p>
    <w:p w14:paraId="7DA2A18E" w14:textId="77777777" w:rsidR="00A330FB" w:rsidRPr="00F61CAE" w:rsidRDefault="00A330FB" w:rsidP="00DF4AB0">
      <w:pPr>
        <w:numPr>
          <w:ilvl w:val="0"/>
          <w:numId w:val="2"/>
        </w:numPr>
        <w:tabs>
          <w:tab w:val="clear" w:pos="1080"/>
          <w:tab w:val="num" w:pos="567"/>
          <w:tab w:val="left" w:pos="4962"/>
        </w:tabs>
        <w:spacing w:after="0"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Recommendations of the Financial and Fiscal Commission, including those referred to in the Intergovernmental Fiscal Relations Act, No. 97 of 1997;</w:t>
      </w:r>
    </w:p>
    <w:p w14:paraId="631CC77C" w14:textId="77777777" w:rsidR="00A330FB" w:rsidRPr="00F61CAE" w:rsidRDefault="00A330FB" w:rsidP="00DF4AB0">
      <w:pPr>
        <w:numPr>
          <w:ilvl w:val="0"/>
          <w:numId w:val="2"/>
        </w:numPr>
        <w:tabs>
          <w:tab w:val="clear" w:pos="1080"/>
          <w:tab w:val="num" w:pos="567"/>
          <w:tab w:val="left" w:pos="4962"/>
        </w:tabs>
        <w:spacing w:after="0"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Reports on actual expenditure published by the National Treasury; and</w:t>
      </w:r>
    </w:p>
    <w:p w14:paraId="621DC679" w14:textId="77777777" w:rsidR="00A330FB" w:rsidRPr="00F61CAE" w:rsidRDefault="00A330FB" w:rsidP="00DF4AB0">
      <w:pPr>
        <w:numPr>
          <w:ilvl w:val="0"/>
          <w:numId w:val="2"/>
        </w:numPr>
        <w:tabs>
          <w:tab w:val="clear" w:pos="1080"/>
          <w:tab w:val="num" w:pos="567"/>
          <w:tab w:val="left" w:pos="4962"/>
        </w:tabs>
        <w:spacing w:after="0"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Any other related matter set out in this Act.</w:t>
      </w:r>
    </w:p>
    <w:p w14:paraId="2B53F569" w14:textId="77777777" w:rsidR="00A330FB" w:rsidRPr="00F61CAE" w:rsidRDefault="00A330FB" w:rsidP="00DF4AB0">
      <w:pPr>
        <w:tabs>
          <w:tab w:val="left" w:pos="4962"/>
        </w:tabs>
        <w:spacing w:line="360" w:lineRule="auto"/>
        <w:jc w:val="both"/>
        <w:rPr>
          <w:rFonts w:ascii="Times New Roman" w:hAnsi="Times New Roman" w:cs="Times New Roman"/>
          <w:sz w:val="24"/>
          <w:szCs w:val="24"/>
        </w:rPr>
      </w:pPr>
    </w:p>
    <w:p w14:paraId="4EFA94BC" w14:textId="77777777" w:rsidR="00A330FB" w:rsidRPr="00F61CAE" w:rsidRDefault="00A330F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Furthermore, the mandate of the Committee encompasses the Committee’s functions to legislate, conduct oversight of the Executive; promote public participation, facilitate international agreements and review matters of public interest in relation to the National Treasury.  </w:t>
      </w:r>
    </w:p>
    <w:p w14:paraId="7E28D718" w14:textId="77777777" w:rsidR="00A330FB" w:rsidRPr="00F61CAE" w:rsidRDefault="00A330FB" w:rsidP="00DF4AB0">
      <w:pPr>
        <w:tabs>
          <w:tab w:val="left" w:pos="4962"/>
        </w:tabs>
        <w:spacing w:line="360" w:lineRule="auto"/>
        <w:jc w:val="both"/>
        <w:rPr>
          <w:rFonts w:ascii="Times New Roman" w:hAnsi="Times New Roman" w:cs="Times New Roman"/>
          <w:sz w:val="24"/>
          <w:szCs w:val="24"/>
        </w:rPr>
      </w:pPr>
    </w:p>
    <w:p w14:paraId="7FD0BC02" w14:textId="77777777" w:rsidR="00A330FB" w:rsidRPr="00F61CAE" w:rsidRDefault="009B08A9"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OBJECTIVES OF THE OVERSIGHT VISIT</w:t>
      </w:r>
    </w:p>
    <w:p w14:paraId="05C9A885" w14:textId="0EACA342" w:rsidR="00A330FB" w:rsidRPr="00F61CAE" w:rsidRDefault="00A330F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lastRenderedPageBreak/>
        <w:t>The objectives of the oversight visit were to</w:t>
      </w:r>
      <w:r w:rsidR="00F44354" w:rsidRPr="00F61CAE">
        <w:rPr>
          <w:rFonts w:ascii="Times New Roman" w:hAnsi="Times New Roman" w:cs="Times New Roman"/>
          <w:sz w:val="24"/>
          <w:szCs w:val="24"/>
        </w:rPr>
        <w:t xml:space="preserve"> -</w:t>
      </w:r>
    </w:p>
    <w:p w14:paraId="2452994F" w14:textId="4DB760F6" w:rsidR="00A330FB" w:rsidRPr="00F61CAE" w:rsidRDefault="00A330FB" w:rsidP="00DF4AB0">
      <w:pPr>
        <w:pStyle w:val="ListParagraph"/>
        <w:numPr>
          <w:ilvl w:val="1"/>
          <w:numId w:val="1"/>
        </w:numPr>
        <w:tabs>
          <w:tab w:val="left" w:pos="4962"/>
        </w:tabs>
        <w:spacing w:line="360" w:lineRule="auto"/>
        <w:ind w:left="426"/>
        <w:jc w:val="both"/>
        <w:rPr>
          <w:rFonts w:ascii="Times New Roman" w:hAnsi="Times New Roman" w:cs="Times New Roman"/>
          <w:sz w:val="24"/>
          <w:szCs w:val="24"/>
        </w:rPr>
      </w:pPr>
      <w:r w:rsidRPr="00F61CAE">
        <w:rPr>
          <w:rFonts w:ascii="Times New Roman" w:hAnsi="Times New Roman" w:cs="Times New Roman"/>
          <w:sz w:val="24"/>
          <w:szCs w:val="24"/>
        </w:rPr>
        <w:t xml:space="preserve">Assess the </w:t>
      </w:r>
      <w:r w:rsidR="009B08A9" w:rsidRPr="00F61CAE">
        <w:rPr>
          <w:rFonts w:ascii="Times New Roman" w:hAnsi="Times New Roman" w:cs="Times New Roman"/>
          <w:sz w:val="24"/>
          <w:szCs w:val="24"/>
        </w:rPr>
        <w:t xml:space="preserve">Spatial Development Programmes of the Gauteng </w:t>
      </w:r>
      <w:r w:rsidR="00F44354" w:rsidRPr="00F61CAE">
        <w:rPr>
          <w:rFonts w:ascii="Times New Roman" w:hAnsi="Times New Roman" w:cs="Times New Roman"/>
          <w:sz w:val="24"/>
          <w:szCs w:val="24"/>
        </w:rPr>
        <w:t>m</w:t>
      </w:r>
      <w:r w:rsidR="009B08A9" w:rsidRPr="00F61CAE">
        <w:rPr>
          <w:rFonts w:ascii="Times New Roman" w:hAnsi="Times New Roman" w:cs="Times New Roman"/>
          <w:sz w:val="24"/>
          <w:szCs w:val="24"/>
        </w:rPr>
        <w:t xml:space="preserve">etropolitan </w:t>
      </w:r>
      <w:r w:rsidR="00F44354" w:rsidRPr="00F61CAE">
        <w:rPr>
          <w:rFonts w:ascii="Times New Roman" w:hAnsi="Times New Roman" w:cs="Times New Roman"/>
          <w:sz w:val="24"/>
          <w:szCs w:val="24"/>
        </w:rPr>
        <w:t>m</w:t>
      </w:r>
      <w:r w:rsidR="009B08A9" w:rsidRPr="00F61CAE">
        <w:rPr>
          <w:rFonts w:ascii="Times New Roman" w:hAnsi="Times New Roman" w:cs="Times New Roman"/>
          <w:sz w:val="24"/>
          <w:szCs w:val="24"/>
        </w:rPr>
        <w:t>unicipalities</w:t>
      </w:r>
      <w:r w:rsidR="00A553BD" w:rsidRPr="00F61CAE">
        <w:rPr>
          <w:rFonts w:ascii="Times New Roman" w:hAnsi="Times New Roman" w:cs="Times New Roman"/>
          <w:sz w:val="24"/>
          <w:szCs w:val="24"/>
        </w:rPr>
        <w:t xml:space="preserve"> as well as the utilisation of </w:t>
      </w:r>
      <w:r w:rsidR="00591C98" w:rsidRPr="00F61CAE">
        <w:rPr>
          <w:rFonts w:ascii="Times New Roman" w:hAnsi="Times New Roman" w:cs="Times New Roman"/>
          <w:sz w:val="24"/>
          <w:szCs w:val="24"/>
        </w:rPr>
        <w:t>c</w:t>
      </w:r>
      <w:r w:rsidR="00A553BD" w:rsidRPr="00F61CAE">
        <w:rPr>
          <w:rFonts w:ascii="Times New Roman" w:hAnsi="Times New Roman" w:cs="Times New Roman"/>
          <w:sz w:val="24"/>
          <w:szCs w:val="24"/>
        </w:rPr>
        <w:t xml:space="preserve">onditional </w:t>
      </w:r>
      <w:r w:rsidR="00591C98" w:rsidRPr="00F61CAE">
        <w:rPr>
          <w:rFonts w:ascii="Times New Roman" w:hAnsi="Times New Roman" w:cs="Times New Roman"/>
          <w:sz w:val="24"/>
          <w:szCs w:val="24"/>
        </w:rPr>
        <w:t>g</w:t>
      </w:r>
      <w:r w:rsidR="00A553BD" w:rsidRPr="00F61CAE">
        <w:rPr>
          <w:rFonts w:ascii="Times New Roman" w:hAnsi="Times New Roman" w:cs="Times New Roman"/>
          <w:sz w:val="24"/>
          <w:szCs w:val="24"/>
        </w:rPr>
        <w:t xml:space="preserve">rants when addressing the fragmentation of the </w:t>
      </w:r>
      <w:r w:rsidR="00591C98" w:rsidRPr="00F61CAE">
        <w:rPr>
          <w:rFonts w:ascii="Times New Roman" w:hAnsi="Times New Roman" w:cs="Times New Roman"/>
          <w:sz w:val="24"/>
          <w:szCs w:val="24"/>
        </w:rPr>
        <w:t>s</w:t>
      </w:r>
      <w:r w:rsidR="00A553BD" w:rsidRPr="00F61CAE">
        <w:rPr>
          <w:rFonts w:ascii="Times New Roman" w:hAnsi="Times New Roman" w:cs="Times New Roman"/>
          <w:sz w:val="24"/>
          <w:szCs w:val="24"/>
        </w:rPr>
        <w:t xml:space="preserve">patial </w:t>
      </w:r>
      <w:r w:rsidR="00591C98" w:rsidRPr="00F61CAE">
        <w:rPr>
          <w:rFonts w:ascii="Times New Roman" w:hAnsi="Times New Roman" w:cs="Times New Roman"/>
          <w:sz w:val="24"/>
          <w:szCs w:val="24"/>
        </w:rPr>
        <w:t>d</w:t>
      </w:r>
      <w:r w:rsidR="00A553BD" w:rsidRPr="00F61CAE">
        <w:rPr>
          <w:rFonts w:ascii="Times New Roman" w:hAnsi="Times New Roman" w:cs="Times New Roman"/>
          <w:sz w:val="24"/>
          <w:szCs w:val="24"/>
        </w:rPr>
        <w:t>evelopment</w:t>
      </w:r>
      <w:r w:rsidR="00591C98" w:rsidRPr="00F61CAE">
        <w:rPr>
          <w:rFonts w:ascii="Times New Roman" w:hAnsi="Times New Roman" w:cs="Times New Roman"/>
          <w:sz w:val="24"/>
          <w:szCs w:val="24"/>
        </w:rPr>
        <w:t>;</w:t>
      </w:r>
    </w:p>
    <w:p w14:paraId="0FD03EDF" w14:textId="48E5B723" w:rsidR="009B08A9" w:rsidRPr="00F61CAE" w:rsidRDefault="00591C98" w:rsidP="00DF4AB0">
      <w:pPr>
        <w:tabs>
          <w:tab w:val="left" w:pos="4962"/>
        </w:tabs>
        <w:spacing w:line="360" w:lineRule="auto"/>
        <w:ind w:left="567" w:hanging="425"/>
        <w:jc w:val="both"/>
        <w:rPr>
          <w:rFonts w:ascii="Times New Roman" w:hAnsi="Times New Roman" w:cs="Times New Roman"/>
          <w:sz w:val="24"/>
          <w:szCs w:val="24"/>
        </w:rPr>
      </w:pPr>
      <w:r w:rsidRPr="00F61CAE">
        <w:rPr>
          <w:rFonts w:ascii="Times New Roman" w:hAnsi="Times New Roman" w:cs="Times New Roman"/>
          <w:sz w:val="24"/>
          <w:szCs w:val="24"/>
        </w:rPr>
        <w:t xml:space="preserve">4.2 </w:t>
      </w:r>
      <w:r w:rsidR="00A330FB" w:rsidRPr="00F61CAE">
        <w:rPr>
          <w:rFonts w:ascii="Times New Roman" w:hAnsi="Times New Roman" w:cs="Times New Roman"/>
          <w:sz w:val="24"/>
          <w:szCs w:val="24"/>
        </w:rPr>
        <w:t xml:space="preserve">Assess </w:t>
      </w:r>
      <w:r w:rsidR="009B08A9" w:rsidRPr="00F61CAE">
        <w:rPr>
          <w:rFonts w:ascii="Times New Roman" w:hAnsi="Times New Roman" w:cs="Times New Roman"/>
          <w:sz w:val="24"/>
          <w:szCs w:val="24"/>
        </w:rPr>
        <w:t xml:space="preserve">the </w:t>
      </w:r>
      <w:r w:rsidR="00A553BD" w:rsidRPr="00F61CAE">
        <w:rPr>
          <w:rFonts w:ascii="Times New Roman" w:hAnsi="Times New Roman" w:cs="Times New Roman"/>
          <w:sz w:val="24"/>
          <w:szCs w:val="24"/>
        </w:rPr>
        <w:t>spending patterns of the various grants as well as the value for the money spent</w:t>
      </w:r>
      <w:r w:rsidR="009B08A9" w:rsidRPr="00F61CAE">
        <w:rPr>
          <w:rFonts w:ascii="Times New Roman" w:hAnsi="Times New Roman" w:cs="Times New Roman"/>
          <w:sz w:val="24"/>
          <w:szCs w:val="24"/>
        </w:rPr>
        <w:t xml:space="preserve">; </w:t>
      </w:r>
    </w:p>
    <w:p w14:paraId="4308BC51" w14:textId="2C073157" w:rsidR="00A330FB" w:rsidRPr="00F61CAE" w:rsidRDefault="009B08A9" w:rsidP="00DF4AB0">
      <w:pPr>
        <w:pStyle w:val="ListParagraph"/>
        <w:numPr>
          <w:ilvl w:val="1"/>
          <w:numId w:val="1"/>
        </w:numPr>
        <w:tabs>
          <w:tab w:val="left" w:pos="4962"/>
        </w:tabs>
        <w:spacing w:line="360" w:lineRule="auto"/>
        <w:ind w:left="567" w:hanging="425"/>
        <w:jc w:val="both"/>
        <w:rPr>
          <w:rFonts w:ascii="Times New Roman" w:hAnsi="Times New Roman" w:cs="Times New Roman"/>
          <w:sz w:val="24"/>
          <w:szCs w:val="24"/>
        </w:rPr>
      </w:pPr>
      <w:r w:rsidRPr="00F61CAE">
        <w:rPr>
          <w:rFonts w:ascii="Times New Roman" w:hAnsi="Times New Roman" w:cs="Times New Roman"/>
          <w:sz w:val="24"/>
          <w:szCs w:val="24"/>
        </w:rPr>
        <w:t xml:space="preserve">Evaluate </w:t>
      </w:r>
      <w:r w:rsidR="00A330FB" w:rsidRPr="00F61CAE">
        <w:rPr>
          <w:rFonts w:ascii="Times New Roman" w:hAnsi="Times New Roman" w:cs="Times New Roman"/>
          <w:sz w:val="24"/>
          <w:szCs w:val="24"/>
        </w:rPr>
        <w:t xml:space="preserve">whether the </w:t>
      </w:r>
      <w:r w:rsidRPr="00F61CAE">
        <w:rPr>
          <w:rFonts w:ascii="Times New Roman" w:hAnsi="Times New Roman" w:cs="Times New Roman"/>
          <w:sz w:val="24"/>
          <w:szCs w:val="24"/>
        </w:rPr>
        <w:t xml:space="preserve">infrastructure </w:t>
      </w:r>
      <w:r w:rsidR="00A330FB" w:rsidRPr="00F61CAE">
        <w:rPr>
          <w:rFonts w:ascii="Times New Roman" w:hAnsi="Times New Roman" w:cs="Times New Roman"/>
          <w:sz w:val="24"/>
          <w:szCs w:val="24"/>
        </w:rPr>
        <w:t>projects have met the objective</w:t>
      </w:r>
      <w:r w:rsidR="00591C98" w:rsidRPr="00F61CAE">
        <w:rPr>
          <w:rFonts w:ascii="Times New Roman" w:hAnsi="Times New Roman" w:cs="Times New Roman"/>
          <w:sz w:val="24"/>
          <w:szCs w:val="24"/>
        </w:rPr>
        <w:t>s</w:t>
      </w:r>
      <w:r w:rsidR="00A330FB" w:rsidRPr="00F61CAE">
        <w:rPr>
          <w:rFonts w:ascii="Times New Roman" w:hAnsi="Times New Roman" w:cs="Times New Roman"/>
          <w:sz w:val="24"/>
          <w:szCs w:val="24"/>
        </w:rPr>
        <w:t xml:space="preserve"> of </w:t>
      </w:r>
      <w:r w:rsidR="000E7C41" w:rsidRPr="00F61CAE">
        <w:rPr>
          <w:rFonts w:ascii="Times New Roman" w:hAnsi="Times New Roman" w:cs="Times New Roman"/>
          <w:sz w:val="24"/>
          <w:szCs w:val="24"/>
        </w:rPr>
        <w:t>s</w:t>
      </w:r>
      <w:r w:rsidRPr="00F61CAE">
        <w:rPr>
          <w:rFonts w:ascii="Times New Roman" w:hAnsi="Times New Roman" w:cs="Times New Roman"/>
          <w:sz w:val="24"/>
          <w:szCs w:val="24"/>
        </w:rPr>
        <w:t xml:space="preserve">patial integration </w:t>
      </w:r>
      <w:r w:rsidR="00A330FB" w:rsidRPr="00F61CAE">
        <w:rPr>
          <w:rFonts w:ascii="Times New Roman" w:hAnsi="Times New Roman" w:cs="Times New Roman"/>
          <w:sz w:val="24"/>
          <w:szCs w:val="24"/>
        </w:rPr>
        <w:t xml:space="preserve">and </w:t>
      </w:r>
      <w:r w:rsidRPr="00F61CAE">
        <w:rPr>
          <w:rFonts w:ascii="Times New Roman" w:hAnsi="Times New Roman" w:cs="Times New Roman"/>
          <w:sz w:val="24"/>
          <w:szCs w:val="24"/>
        </w:rPr>
        <w:t xml:space="preserve">provision of basic services </w:t>
      </w:r>
      <w:r w:rsidR="00A330FB" w:rsidRPr="00F61CAE">
        <w:rPr>
          <w:rFonts w:ascii="Times New Roman" w:hAnsi="Times New Roman" w:cs="Times New Roman"/>
          <w:sz w:val="24"/>
          <w:szCs w:val="24"/>
        </w:rPr>
        <w:t>to poor households;</w:t>
      </w:r>
    </w:p>
    <w:p w14:paraId="412D37F5" w14:textId="59D352B1" w:rsidR="00A330FB" w:rsidRPr="00F61CAE" w:rsidRDefault="00F43F78" w:rsidP="00DF4AB0">
      <w:pPr>
        <w:pStyle w:val="ListParagraph"/>
        <w:numPr>
          <w:ilvl w:val="1"/>
          <w:numId w:val="1"/>
        </w:numPr>
        <w:tabs>
          <w:tab w:val="left" w:pos="4962"/>
        </w:tabs>
        <w:spacing w:line="360" w:lineRule="auto"/>
        <w:ind w:left="567" w:hanging="425"/>
        <w:jc w:val="both"/>
        <w:rPr>
          <w:rFonts w:ascii="Times New Roman" w:hAnsi="Times New Roman" w:cs="Times New Roman"/>
          <w:sz w:val="24"/>
          <w:szCs w:val="24"/>
        </w:rPr>
      </w:pPr>
      <w:r w:rsidRPr="00F61CAE">
        <w:rPr>
          <w:rFonts w:ascii="Times New Roman" w:hAnsi="Times New Roman" w:cs="Times New Roman"/>
          <w:sz w:val="24"/>
          <w:szCs w:val="24"/>
        </w:rPr>
        <w:t>Evaluate the expanded investment in core infrastructure development</w:t>
      </w:r>
      <w:r w:rsidR="00591C98" w:rsidRPr="00F61CAE">
        <w:rPr>
          <w:rFonts w:ascii="Times New Roman" w:hAnsi="Times New Roman" w:cs="Times New Roman"/>
          <w:sz w:val="24"/>
          <w:szCs w:val="24"/>
        </w:rPr>
        <w:t>; t</w:t>
      </w:r>
      <w:r w:rsidRPr="00F61CAE">
        <w:rPr>
          <w:rFonts w:ascii="Times New Roman" w:hAnsi="Times New Roman" w:cs="Times New Roman"/>
          <w:sz w:val="24"/>
          <w:szCs w:val="24"/>
        </w:rPr>
        <w:t xml:space="preserve">hat is construction of </w:t>
      </w:r>
      <w:r w:rsidR="00591C98" w:rsidRPr="00F61CAE">
        <w:rPr>
          <w:rFonts w:ascii="Times New Roman" w:hAnsi="Times New Roman" w:cs="Times New Roman"/>
          <w:sz w:val="24"/>
          <w:szCs w:val="24"/>
        </w:rPr>
        <w:t xml:space="preserve">a </w:t>
      </w:r>
      <w:r w:rsidRPr="00F61CAE">
        <w:rPr>
          <w:rFonts w:ascii="Times New Roman" w:hAnsi="Times New Roman" w:cs="Times New Roman"/>
          <w:sz w:val="24"/>
          <w:szCs w:val="24"/>
        </w:rPr>
        <w:t xml:space="preserve">road network liked to </w:t>
      </w:r>
      <w:r w:rsidR="00591C98" w:rsidRPr="00F61CAE">
        <w:rPr>
          <w:rFonts w:ascii="Times New Roman" w:hAnsi="Times New Roman" w:cs="Times New Roman"/>
          <w:sz w:val="24"/>
          <w:szCs w:val="24"/>
        </w:rPr>
        <w:t xml:space="preserve">a </w:t>
      </w:r>
      <w:r w:rsidRPr="00F61CAE">
        <w:rPr>
          <w:rFonts w:ascii="Times New Roman" w:hAnsi="Times New Roman" w:cs="Times New Roman"/>
          <w:sz w:val="24"/>
          <w:szCs w:val="24"/>
        </w:rPr>
        <w:t>Bus Rapid Transit System;</w:t>
      </w:r>
      <w:r w:rsidR="00591C98" w:rsidRPr="00F61CAE">
        <w:rPr>
          <w:rFonts w:ascii="Times New Roman" w:hAnsi="Times New Roman" w:cs="Times New Roman"/>
          <w:sz w:val="24"/>
          <w:szCs w:val="24"/>
        </w:rPr>
        <w:t xml:space="preserve"> and</w:t>
      </w:r>
    </w:p>
    <w:p w14:paraId="7EC8853F" w14:textId="77777777" w:rsidR="00A330FB" w:rsidRPr="00F61CAE" w:rsidRDefault="00A330FB" w:rsidP="00DF4AB0">
      <w:pPr>
        <w:pStyle w:val="ListParagraph"/>
        <w:numPr>
          <w:ilvl w:val="1"/>
          <w:numId w:val="1"/>
        </w:numPr>
        <w:tabs>
          <w:tab w:val="left" w:pos="4962"/>
        </w:tabs>
        <w:spacing w:line="360" w:lineRule="auto"/>
        <w:ind w:left="567" w:hanging="425"/>
        <w:jc w:val="both"/>
        <w:rPr>
          <w:rFonts w:ascii="Times New Roman" w:hAnsi="Times New Roman" w:cs="Times New Roman"/>
          <w:sz w:val="24"/>
          <w:szCs w:val="24"/>
        </w:rPr>
      </w:pPr>
      <w:r w:rsidRPr="00F61CAE">
        <w:rPr>
          <w:rFonts w:ascii="Times New Roman" w:hAnsi="Times New Roman" w:cs="Times New Roman"/>
          <w:sz w:val="24"/>
          <w:szCs w:val="24"/>
        </w:rPr>
        <w:t>Assess whether municipalities have maintenance plans in place for the infrastructure delivered to ensure that its lifespan is extended to its optimum.</w:t>
      </w:r>
    </w:p>
    <w:p w14:paraId="6DACBA85" w14:textId="77777777" w:rsidR="00B92AB8" w:rsidRPr="00F61CAE" w:rsidRDefault="00B92AB8" w:rsidP="00DF4AB0">
      <w:pPr>
        <w:pStyle w:val="ListParagraph"/>
        <w:tabs>
          <w:tab w:val="left" w:pos="4962"/>
        </w:tabs>
        <w:spacing w:line="360" w:lineRule="auto"/>
        <w:ind w:left="567"/>
        <w:jc w:val="both"/>
        <w:rPr>
          <w:rFonts w:ascii="Times New Roman" w:hAnsi="Times New Roman" w:cs="Times New Roman"/>
          <w:sz w:val="24"/>
          <w:szCs w:val="24"/>
        </w:rPr>
      </w:pPr>
    </w:p>
    <w:p w14:paraId="167C6B3E" w14:textId="1B183262" w:rsidR="00B92AB8" w:rsidRPr="00F61CAE" w:rsidRDefault="00C10E0C"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APPR</w:t>
      </w:r>
      <w:r w:rsidR="00B55330" w:rsidRPr="00F61CAE">
        <w:rPr>
          <w:rFonts w:ascii="Times New Roman" w:hAnsi="Times New Roman" w:cs="Times New Roman"/>
          <w:b/>
          <w:sz w:val="24"/>
          <w:szCs w:val="24"/>
        </w:rPr>
        <w:t>OA</w:t>
      </w:r>
      <w:r w:rsidRPr="00F61CAE">
        <w:rPr>
          <w:rFonts w:ascii="Times New Roman" w:hAnsi="Times New Roman" w:cs="Times New Roman"/>
          <w:b/>
          <w:sz w:val="24"/>
          <w:szCs w:val="24"/>
        </w:rPr>
        <w:t xml:space="preserve">CH TO THE </w:t>
      </w:r>
      <w:r w:rsidR="00B92AB8" w:rsidRPr="00F61CAE">
        <w:rPr>
          <w:rFonts w:ascii="Times New Roman" w:hAnsi="Times New Roman" w:cs="Times New Roman"/>
          <w:b/>
          <w:sz w:val="24"/>
          <w:szCs w:val="24"/>
        </w:rPr>
        <w:t>O</w:t>
      </w:r>
      <w:r w:rsidR="004C532F" w:rsidRPr="00F61CAE">
        <w:rPr>
          <w:rFonts w:ascii="Times New Roman" w:hAnsi="Times New Roman" w:cs="Times New Roman"/>
          <w:b/>
          <w:sz w:val="24"/>
          <w:szCs w:val="24"/>
        </w:rPr>
        <w:t>V</w:t>
      </w:r>
      <w:r w:rsidR="00B92AB8" w:rsidRPr="00F61CAE">
        <w:rPr>
          <w:rFonts w:ascii="Times New Roman" w:hAnsi="Times New Roman" w:cs="Times New Roman"/>
          <w:b/>
          <w:sz w:val="24"/>
          <w:szCs w:val="24"/>
        </w:rPr>
        <w:t xml:space="preserve">ERSIGHT VISIT </w:t>
      </w:r>
    </w:p>
    <w:p w14:paraId="3E2AE4CB" w14:textId="637C1190" w:rsidR="00BD235A" w:rsidRPr="00F61CAE" w:rsidRDefault="00C10E0C"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approach to this oversight was split into </w:t>
      </w:r>
      <w:r w:rsidR="00133C23" w:rsidRPr="00F61CAE">
        <w:rPr>
          <w:rFonts w:ascii="Times New Roman" w:hAnsi="Times New Roman" w:cs="Times New Roman"/>
          <w:sz w:val="24"/>
          <w:szCs w:val="24"/>
        </w:rPr>
        <w:t xml:space="preserve">boardroom interaction and </w:t>
      </w:r>
      <w:r w:rsidR="00522313" w:rsidRPr="00F61CAE">
        <w:rPr>
          <w:rFonts w:ascii="Times New Roman" w:hAnsi="Times New Roman" w:cs="Times New Roman"/>
          <w:sz w:val="24"/>
          <w:szCs w:val="24"/>
        </w:rPr>
        <w:t>inspection</w:t>
      </w:r>
      <w:r w:rsidR="00591C98" w:rsidRPr="00F61CAE">
        <w:rPr>
          <w:rFonts w:ascii="Times New Roman" w:hAnsi="Times New Roman" w:cs="Times New Roman"/>
          <w:sz w:val="24"/>
          <w:szCs w:val="24"/>
        </w:rPr>
        <w:t>s</w:t>
      </w:r>
      <w:r w:rsidR="00522313" w:rsidRPr="00F61CAE">
        <w:rPr>
          <w:rFonts w:ascii="Times New Roman" w:hAnsi="Times New Roman" w:cs="Times New Roman"/>
          <w:sz w:val="24"/>
          <w:szCs w:val="24"/>
        </w:rPr>
        <w:t xml:space="preserve"> </w:t>
      </w:r>
      <w:r w:rsidR="00522313" w:rsidRPr="00F61CAE">
        <w:rPr>
          <w:rFonts w:ascii="Times New Roman" w:hAnsi="Times New Roman" w:cs="Times New Roman"/>
          <w:i/>
          <w:sz w:val="24"/>
          <w:szCs w:val="24"/>
        </w:rPr>
        <w:t>in-loco</w:t>
      </w:r>
      <w:r w:rsidR="00133C23" w:rsidRPr="00F61CAE">
        <w:rPr>
          <w:rFonts w:ascii="Times New Roman" w:hAnsi="Times New Roman" w:cs="Times New Roman"/>
          <w:sz w:val="24"/>
          <w:szCs w:val="24"/>
        </w:rPr>
        <w:t xml:space="preserve"> of infrastructure </w:t>
      </w:r>
      <w:r w:rsidR="008C2C59" w:rsidRPr="00F61CAE">
        <w:rPr>
          <w:rFonts w:ascii="Times New Roman" w:hAnsi="Times New Roman" w:cs="Times New Roman"/>
          <w:sz w:val="24"/>
          <w:szCs w:val="24"/>
        </w:rPr>
        <w:t>projects with the focus on their Bus Rapid Transit System Projects and Integrated Human Settlement Projects.</w:t>
      </w:r>
      <w:r w:rsidR="00133C23" w:rsidRPr="00F61CAE">
        <w:rPr>
          <w:rFonts w:ascii="Times New Roman" w:hAnsi="Times New Roman" w:cs="Times New Roman"/>
          <w:sz w:val="24"/>
          <w:szCs w:val="24"/>
        </w:rPr>
        <w:t xml:space="preserve"> The Committee was first </w:t>
      </w:r>
      <w:r w:rsidR="004C532F" w:rsidRPr="00F61CAE">
        <w:rPr>
          <w:rFonts w:ascii="Times New Roman" w:hAnsi="Times New Roman" w:cs="Times New Roman"/>
          <w:sz w:val="24"/>
          <w:szCs w:val="24"/>
        </w:rPr>
        <w:t>briefed</w:t>
      </w:r>
      <w:r w:rsidR="00BD235A" w:rsidRPr="00F61CAE">
        <w:rPr>
          <w:rFonts w:ascii="Times New Roman" w:hAnsi="Times New Roman" w:cs="Times New Roman"/>
          <w:sz w:val="24"/>
          <w:szCs w:val="24"/>
        </w:rPr>
        <w:t xml:space="preserve"> </w:t>
      </w:r>
      <w:r w:rsidR="00133C23" w:rsidRPr="00F61CAE">
        <w:rPr>
          <w:rFonts w:ascii="Times New Roman" w:hAnsi="Times New Roman" w:cs="Times New Roman"/>
          <w:sz w:val="24"/>
          <w:szCs w:val="24"/>
        </w:rPr>
        <w:t xml:space="preserve">on </w:t>
      </w:r>
      <w:r w:rsidR="00591C98" w:rsidRPr="00F61CAE">
        <w:rPr>
          <w:rFonts w:ascii="Times New Roman" w:hAnsi="Times New Roman" w:cs="Times New Roman"/>
          <w:sz w:val="24"/>
          <w:szCs w:val="24"/>
        </w:rPr>
        <w:t xml:space="preserve">the </w:t>
      </w:r>
      <w:r w:rsidR="00133C23" w:rsidRPr="00F61CAE">
        <w:rPr>
          <w:rFonts w:ascii="Times New Roman" w:hAnsi="Times New Roman" w:cs="Times New Roman"/>
          <w:sz w:val="24"/>
          <w:szCs w:val="24"/>
        </w:rPr>
        <w:t xml:space="preserve">Spatial Development </w:t>
      </w:r>
      <w:r w:rsidR="00591C98" w:rsidRPr="00F61CAE">
        <w:rPr>
          <w:rFonts w:ascii="Times New Roman" w:hAnsi="Times New Roman" w:cs="Times New Roman"/>
          <w:sz w:val="24"/>
          <w:szCs w:val="24"/>
        </w:rPr>
        <w:t>F</w:t>
      </w:r>
      <w:r w:rsidR="00133C23" w:rsidRPr="00F61CAE">
        <w:rPr>
          <w:rFonts w:ascii="Times New Roman" w:hAnsi="Times New Roman" w:cs="Times New Roman"/>
          <w:sz w:val="24"/>
          <w:szCs w:val="24"/>
        </w:rPr>
        <w:t xml:space="preserve">ramework by the National Treasury </w:t>
      </w:r>
      <w:r w:rsidR="00BD235A" w:rsidRPr="00F61CAE">
        <w:rPr>
          <w:rFonts w:ascii="Times New Roman" w:hAnsi="Times New Roman" w:cs="Times New Roman"/>
          <w:sz w:val="24"/>
          <w:szCs w:val="24"/>
        </w:rPr>
        <w:t>on 01 August</w:t>
      </w:r>
      <w:r w:rsidR="004C532F" w:rsidRPr="00F61CAE">
        <w:rPr>
          <w:rFonts w:ascii="Times New Roman" w:hAnsi="Times New Roman" w:cs="Times New Roman"/>
          <w:sz w:val="24"/>
          <w:szCs w:val="24"/>
        </w:rPr>
        <w:t xml:space="preserve"> </w:t>
      </w:r>
      <w:r w:rsidR="00133C23" w:rsidRPr="00F61CAE">
        <w:rPr>
          <w:rFonts w:ascii="Times New Roman" w:hAnsi="Times New Roman" w:cs="Times New Roman"/>
          <w:sz w:val="24"/>
          <w:szCs w:val="24"/>
        </w:rPr>
        <w:t xml:space="preserve">2017. After considering the National Treasury submission, the Committee resolved to conduct an oversight visit to </w:t>
      </w:r>
      <w:r w:rsidR="008C2C59" w:rsidRPr="00F61CAE">
        <w:rPr>
          <w:rFonts w:ascii="Times New Roman" w:hAnsi="Times New Roman" w:cs="Times New Roman"/>
          <w:sz w:val="24"/>
          <w:szCs w:val="24"/>
        </w:rPr>
        <w:t xml:space="preserve">the three </w:t>
      </w:r>
      <w:r w:rsidR="00133C23" w:rsidRPr="00F61CAE">
        <w:rPr>
          <w:rFonts w:ascii="Times New Roman" w:hAnsi="Times New Roman" w:cs="Times New Roman"/>
          <w:sz w:val="24"/>
          <w:szCs w:val="24"/>
        </w:rPr>
        <w:t xml:space="preserve">Gauteng </w:t>
      </w:r>
      <w:r w:rsidR="00591C98" w:rsidRPr="00F61CAE">
        <w:rPr>
          <w:rFonts w:ascii="Times New Roman" w:hAnsi="Times New Roman" w:cs="Times New Roman"/>
          <w:sz w:val="24"/>
          <w:szCs w:val="24"/>
        </w:rPr>
        <w:t>m</w:t>
      </w:r>
      <w:r w:rsidR="00133C23" w:rsidRPr="00F61CAE">
        <w:rPr>
          <w:rFonts w:ascii="Times New Roman" w:hAnsi="Times New Roman" w:cs="Times New Roman"/>
          <w:sz w:val="24"/>
          <w:szCs w:val="24"/>
        </w:rPr>
        <w:t xml:space="preserve">etropolitan </w:t>
      </w:r>
      <w:r w:rsidR="00591C98" w:rsidRPr="00F61CAE">
        <w:rPr>
          <w:rFonts w:ascii="Times New Roman" w:hAnsi="Times New Roman" w:cs="Times New Roman"/>
          <w:sz w:val="24"/>
          <w:szCs w:val="24"/>
        </w:rPr>
        <w:t>m</w:t>
      </w:r>
      <w:r w:rsidR="00133C23" w:rsidRPr="00F61CAE">
        <w:rPr>
          <w:rFonts w:ascii="Times New Roman" w:hAnsi="Times New Roman" w:cs="Times New Roman"/>
          <w:sz w:val="24"/>
          <w:szCs w:val="24"/>
        </w:rPr>
        <w:t xml:space="preserve">unicipalities </w:t>
      </w:r>
      <w:r w:rsidR="008C2C59" w:rsidRPr="00F61CAE">
        <w:rPr>
          <w:rFonts w:ascii="Times New Roman" w:hAnsi="Times New Roman" w:cs="Times New Roman"/>
          <w:sz w:val="24"/>
          <w:szCs w:val="24"/>
        </w:rPr>
        <w:t xml:space="preserve">(City of Ekurhuleni, City of Johannesburg and City of Tshwane) </w:t>
      </w:r>
      <w:r w:rsidR="00133C23" w:rsidRPr="00F61CAE">
        <w:rPr>
          <w:rFonts w:ascii="Times New Roman" w:hAnsi="Times New Roman" w:cs="Times New Roman"/>
          <w:sz w:val="24"/>
          <w:szCs w:val="24"/>
        </w:rPr>
        <w:t>with the objective o</w:t>
      </w:r>
      <w:r w:rsidR="008C2C59" w:rsidRPr="00F61CAE">
        <w:rPr>
          <w:rFonts w:ascii="Times New Roman" w:hAnsi="Times New Roman" w:cs="Times New Roman"/>
          <w:sz w:val="24"/>
          <w:szCs w:val="24"/>
        </w:rPr>
        <w:t xml:space="preserve">f interacting </w:t>
      </w:r>
      <w:r w:rsidR="00591C98" w:rsidRPr="00F61CAE">
        <w:rPr>
          <w:rFonts w:ascii="Times New Roman" w:hAnsi="Times New Roman" w:cs="Times New Roman"/>
          <w:sz w:val="24"/>
          <w:szCs w:val="24"/>
        </w:rPr>
        <w:t>with</w:t>
      </w:r>
      <w:r w:rsidR="008C2C59" w:rsidRPr="00F61CAE">
        <w:rPr>
          <w:rFonts w:ascii="Times New Roman" w:hAnsi="Times New Roman" w:cs="Times New Roman"/>
          <w:sz w:val="24"/>
          <w:szCs w:val="24"/>
        </w:rPr>
        <w:t xml:space="preserve"> them on their Spatial Development Frameworks. The oversight visit was conducted from 04</w:t>
      </w:r>
      <w:r w:rsidR="00591C98" w:rsidRPr="00F61CAE">
        <w:rPr>
          <w:rFonts w:ascii="Times New Roman" w:hAnsi="Times New Roman" w:cs="Times New Roman"/>
          <w:sz w:val="24"/>
          <w:szCs w:val="24"/>
        </w:rPr>
        <w:t xml:space="preserve"> to </w:t>
      </w:r>
      <w:r w:rsidR="008C2C59" w:rsidRPr="00F61CAE">
        <w:rPr>
          <w:rFonts w:ascii="Times New Roman" w:hAnsi="Times New Roman" w:cs="Times New Roman"/>
          <w:sz w:val="24"/>
          <w:szCs w:val="24"/>
        </w:rPr>
        <w:t>05 September 2017</w:t>
      </w:r>
      <w:r w:rsidR="00591C98" w:rsidRPr="00F61CAE">
        <w:rPr>
          <w:rFonts w:ascii="Times New Roman" w:hAnsi="Times New Roman" w:cs="Times New Roman"/>
          <w:sz w:val="24"/>
          <w:szCs w:val="24"/>
        </w:rPr>
        <w:t>,</w:t>
      </w:r>
      <w:r w:rsidR="008C2C59" w:rsidRPr="00F61CAE">
        <w:rPr>
          <w:rFonts w:ascii="Times New Roman" w:hAnsi="Times New Roman" w:cs="Times New Roman"/>
          <w:sz w:val="24"/>
          <w:szCs w:val="24"/>
        </w:rPr>
        <w:t xml:space="preserve"> during which</w:t>
      </w:r>
      <w:r w:rsidR="00591C98" w:rsidRPr="00F61CAE">
        <w:rPr>
          <w:rFonts w:ascii="Times New Roman" w:hAnsi="Times New Roman" w:cs="Times New Roman"/>
          <w:sz w:val="24"/>
          <w:szCs w:val="24"/>
        </w:rPr>
        <w:t xml:space="preserve"> time</w:t>
      </w:r>
      <w:r w:rsidR="008C2C59" w:rsidRPr="00F61CAE">
        <w:rPr>
          <w:rFonts w:ascii="Times New Roman" w:hAnsi="Times New Roman" w:cs="Times New Roman"/>
          <w:sz w:val="24"/>
          <w:szCs w:val="24"/>
        </w:rPr>
        <w:t xml:space="preserve"> t</w:t>
      </w:r>
      <w:r w:rsidR="00401329" w:rsidRPr="00F61CAE">
        <w:rPr>
          <w:rFonts w:ascii="Times New Roman" w:hAnsi="Times New Roman" w:cs="Times New Roman"/>
          <w:sz w:val="24"/>
          <w:szCs w:val="24"/>
        </w:rPr>
        <w:t xml:space="preserve">he Committee visited the Bus Rapid Transit </w:t>
      </w:r>
      <w:r w:rsidR="00D83897" w:rsidRPr="00F61CAE">
        <w:rPr>
          <w:rFonts w:ascii="Times New Roman" w:hAnsi="Times New Roman" w:cs="Times New Roman"/>
          <w:sz w:val="24"/>
          <w:szCs w:val="24"/>
        </w:rPr>
        <w:t xml:space="preserve">(BRT) </w:t>
      </w:r>
      <w:r w:rsidR="00401329" w:rsidRPr="00F61CAE">
        <w:rPr>
          <w:rFonts w:ascii="Times New Roman" w:hAnsi="Times New Roman" w:cs="Times New Roman"/>
          <w:sz w:val="24"/>
          <w:szCs w:val="24"/>
        </w:rPr>
        <w:t xml:space="preserve">Projects </w:t>
      </w:r>
      <w:r w:rsidR="008F4FC3" w:rsidRPr="00F61CAE">
        <w:rPr>
          <w:rFonts w:ascii="Times New Roman" w:hAnsi="Times New Roman" w:cs="Times New Roman"/>
          <w:sz w:val="24"/>
          <w:szCs w:val="24"/>
        </w:rPr>
        <w:t xml:space="preserve">and Human Settlement Projects </w:t>
      </w:r>
      <w:r w:rsidR="00401329" w:rsidRPr="00F61CAE">
        <w:rPr>
          <w:rFonts w:ascii="Times New Roman" w:hAnsi="Times New Roman" w:cs="Times New Roman"/>
          <w:sz w:val="24"/>
          <w:szCs w:val="24"/>
        </w:rPr>
        <w:t xml:space="preserve">of </w:t>
      </w:r>
      <w:r w:rsidR="00591C98" w:rsidRPr="00F61CAE">
        <w:rPr>
          <w:rFonts w:ascii="Times New Roman" w:hAnsi="Times New Roman" w:cs="Times New Roman"/>
          <w:sz w:val="24"/>
          <w:szCs w:val="24"/>
        </w:rPr>
        <w:t xml:space="preserve">the </w:t>
      </w:r>
      <w:r w:rsidR="00877F18" w:rsidRPr="00F61CAE">
        <w:rPr>
          <w:rFonts w:ascii="Times New Roman" w:hAnsi="Times New Roman" w:cs="Times New Roman"/>
          <w:sz w:val="24"/>
          <w:szCs w:val="24"/>
        </w:rPr>
        <w:t xml:space="preserve">City of Ekurhuleni and City of </w:t>
      </w:r>
      <w:r w:rsidR="00591C98" w:rsidRPr="00F61CAE">
        <w:rPr>
          <w:rFonts w:ascii="Times New Roman" w:hAnsi="Times New Roman" w:cs="Times New Roman"/>
          <w:sz w:val="24"/>
          <w:szCs w:val="24"/>
        </w:rPr>
        <w:t xml:space="preserve">Johannesburg </w:t>
      </w:r>
      <w:r w:rsidR="00877F18" w:rsidRPr="00F61CAE">
        <w:rPr>
          <w:rFonts w:ascii="Times New Roman" w:hAnsi="Times New Roman" w:cs="Times New Roman"/>
          <w:sz w:val="24"/>
          <w:szCs w:val="24"/>
        </w:rPr>
        <w:t>Metropolitan Municipalities;</w:t>
      </w:r>
      <w:r w:rsidR="008F4FC3" w:rsidRPr="00F61CAE">
        <w:rPr>
          <w:rFonts w:ascii="Times New Roman" w:hAnsi="Times New Roman" w:cs="Times New Roman"/>
          <w:sz w:val="24"/>
          <w:szCs w:val="24"/>
        </w:rPr>
        <w:t xml:space="preserve"> in the City of Tshwane, the Committee assessed the city’s BRT infrastructure. </w:t>
      </w:r>
      <w:r w:rsidR="00401329" w:rsidRPr="00F61CAE">
        <w:rPr>
          <w:rFonts w:ascii="Times New Roman" w:hAnsi="Times New Roman" w:cs="Times New Roman"/>
          <w:sz w:val="24"/>
          <w:szCs w:val="24"/>
        </w:rPr>
        <w:t xml:space="preserve">   </w:t>
      </w:r>
      <w:r w:rsidR="00BD235A" w:rsidRPr="00F61CAE">
        <w:rPr>
          <w:rFonts w:ascii="Times New Roman" w:hAnsi="Times New Roman" w:cs="Times New Roman"/>
          <w:sz w:val="24"/>
          <w:szCs w:val="24"/>
        </w:rPr>
        <w:t xml:space="preserve"> </w:t>
      </w:r>
    </w:p>
    <w:p w14:paraId="0E980D3A" w14:textId="77777777" w:rsidR="00BD235A" w:rsidRPr="00F61CAE" w:rsidRDefault="00BD235A" w:rsidP="00DF4AB0">
      <w:pPr>
        <w:tabs>
          <w:tab w:val="left" w:pos="4962"/>
        </w:tabs>
        <w:rPr>
          <w:rFonts w:ascii="Times New Roman" w:hAnsi="Times New Roman" w:cs="Times New Roman"/>
          <w:sz w:val="24"/>
          <w:szCs w:val="24"/>
        </w:rPr>
      </w:pPr>
    </w:p>
    <w:p w14:paraId="7A401680" w14:textId="77777777" w:rsidR="00BD235A" w:rsidRPr="00F61CAE" w:rsidRDefault="0045730C"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5.1 </w:t>
      </w:r>
      <w:r w:rsidR="00401329" w:rsidRPr="00F61CAE">
        <w:rPr>
          <w:rFonts w:ascii="Times New Roman" w:hAnsi="Times New Roman" w:cs="Times New Roman"/>
          <w:b/>
          <w:sz w:val="24"/>
          <w:szCs w:val="24"/>
        </w:rPr>
        <w:t>CITY OF EKURHULENI METROPOLITAN MUNICIPALITY</w:t>
      </w:r>
    </w:p>
    <w:p w14:paraId="07AC21B1" w14:textId="54D3214C" w:rsidR="00D96CB7" w:rsidRPr="00F61CAE" w:rsidRDefault="008C2C59"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City of Ekurhuleni Metropolitan Municipality (CEMM) commenced its report by submitting that the Council has resolved to follow a pro-poor strategic posture which will deliver improved, dependable and impactful service</w:t>
      </w:r>
      <w:r w:rsidR="00F21772" w:rsidRPr="00F61CAE">
        <w:rPr>
          <w:rFonts w:ascii="Times New Roman" w:hAnsi="Times New Roman" w:cs="Times New Roman"/>
          <w:sz w:val="24"/>
          <w:szCs w:val="24"/>
        </w:rPr>
        <w:t>s</w:t>
      </w:r>
      <w:r w:rsidRPr="00F61CAE">
        <w:rPr>
          <w:rFonts w:ascii="Times New Roman" w:hAnsi="Times New Roman" w:cs="Times New Roman"/>
          <w:sz w:val="24"/>
          <w:szCs w:val="24"/>
        </w:rPr>
        <w:t xml:space="preserve"> to the communities. Redressing the imbalances of the past and </w:t>
      </w:r>
      <w:r w:rsidR="00D96CB7" w:rsidRPr="00F61CAE">
        <w:rPr>
          <w:rFonts w:ascii="Times New Roman" w:hAnsi="Times New Roman" w:cs="Times New Roman"/>
          <w:sz w:val="24"/>
          <w:szCs w:val="24"/>
        </w:rPr>
        <w:t xml:space="preserve">inequalities in accessing resources by Ekurhuleni </w:t>
      </w:r>
      <w:r w:rsidR="000E7C41" w:rsidRPr="00F61CAE">
        <w:rPr>
          <w:rFonts w:ascii="Times New Roman" w:hAnsi="Times New Roman" w:cs="Times New Roman"/>
          <w:sz w:val="24"/>
          <w:szCs w:val="24"/>
        </w:rPr>
        <w:t>r</w:t>
      </w:r>
      <w:r w:rsidR="00D96CB7" w:rsidRPr="00F61CAE">
        <w:rPr>
          <w:rFonts w:ascii="Times New Roman" w:hAnsi="Times New Roman" w:cs="Times New Roman"/>
          <w:sz w:val="24"/>
          <w:szCs w:val="24"/>
        </w:rPr>
        <w:t xml:space="preserve">esidents were </w:t>
      </w:r>
      <w:r w:rsidR="00D96CB7" w:rsidRPr="00F61CAE">
        <w:rPr>
          <w:rFonts w:ascii="Times New Roman" w:hAnsi="Times New Roman" w:cs="Times New Roman"/>
          <w:sz w:val="24"/>
          <w:szCs w:val="24"/>
        </w:rPr>
        <w:lastRenderedPageBreak/>
        <w:t xml:space="preserve">presented as </w:t>
      </w:r>
      <w:r w:rsidRPr="00F61CAE">
        <w:rPr>
          <w:rFonts w:ascii="Times New Roman" w:hAnsi="Times New Roman" w:cs="Times New Roman"/>
          <w:sz w:val="24"/>
          <w:szCs w:val="24"/>
        </w:rPr>
        <w:t>key objective</w:t>
      </w:r>
      <w:r w:rsidR="00D96CB7" w:rsidRPr="00F61CAE">
        <w:rPr>
          <w:rFonts w:ascii="Times New Roman" w:hAnsi="Times New Roman" w:cs="Times New Roman"/>
          <w:sz w:val="24"/>
          <w:szCs w:val="24"/>
        </w:rPr>
        <w:t xml:space="preserve">s of the </w:t>
      </w:r>
      <w:r w:rsidRPr="00F61CAE">
        <w:rPr>
          <w:rFonts w:ascii="Times New Roman" w:hAnsi="Times New Roman" w:cs="Times New Roman"/>
          <w:sz w:val="24"/>
          <w:szCs w:val="24"/>
        </w:rPr>
        <w:t>CEMM</w:t>
      </w:r>
      <w:r w:rsidR="00D96CB7" w:rsidRPr="00F61CAE">
        <w:rPr>
          <w:rFonts w:ascii="Times New Roman" w:hAnsi="Times New Roman" w:cs="Times New Roman"/>
          <w:sz w:val="24"/>
          <w:szCs w:val="24"/>
        </w:rPr>
        <w:t xml:space="preserve">. To achieve the pro-poor objectives, the CEMM reported that the poor residents are offered free basic services such as </w:t>
      </w:r>
      <w:r w:rsidR="00330AB7" w:rsidRPr="00F61CAE">
        <w:rPr>
          <w:rFonts w:ascii="Times New Roman" w:hAnsi="Times New Roman" w:cs="Times New Roman"/>
          <w:sz w:val="24"/>
          <w:szCs w:val="24"/>
        </w:rPr>
        <w:t>six</w:t>
      </w:r>
      <w:r w:rsidR="00D96CB7" w:rsidRPr="00F61CAE">
        <w:rPr>
          <w:rFonts w:ascii="Times New Roman" w:hAnsi="Times New Roman" w:cs="Times New Roman"/>
          <w:sz w:val="24"/>
          <w:szCs w:val="24"/>
        </w:rPr>
        <w:t xml:space="preserve"> kilolitres of water and sanitation; reduced property values by R150 000 when municipality evaluates properties, in order for residents to pay affordable property rates; pensioners, churches and non-government organisations benefit through additional rebates; indigents enjoy special packages which include 100</w:t>
      </w:r>
      <w:r w:rsidR="000E7C41" w:rsidRPr="00F61CAE">
        <w:rPr>
          <w:rFonts w:ascii="Times New Roman" w:hAnsi="Times New Roman" w:cs="Times New Roman"/>
          <w:sz w:val="24"/>
          <w:szCs w:val="24"/>
        </w:rPr>
        <w:t xml:space="preserve"> per cent</w:t>
      </w:r>
      <w:r w:rsidR="00D96CB7" w:rsidRPr="00F61CAE">
        <w:rPr>
          <w:rFonts w:ascii="Times New Roman" w:hAnsi="Times New Roman" w:cs="Times New Roman"/>
          <w:sz w:val="24"/>
          <w:szCs w:val="24"/>
        </w:rPr>
        <w:t xml:space="preserve"> rebates on assessment rates, free refuse removal, 100 kilowatts of free electricity and </w:t>
      </w:r>
      <w:r w:rsidR="00330AB7" w:rsidRPr="00F61CAE">
        <w:rPr>
          <w:rFonts w:ascii="Times New Roman" w:hAnsi="Times New Roman" w:cs="Times New Roman"/>
          <w:sz w:val="24"/>
          <w:szCs w:val="24"/>
        </w:rPr>
        <w:t>nine</w:t>
      </w:r>
      <w:r w:rsidR="00D96CB7" w:rsidRPr="00F61CAE">
        <w:rPr>
          <w:rFonts w:ascii="Times New Roman" w:hAnsi="Times New Roman" w:cs="Times New Roman"/>
          <w:sz w:val="24"/>
          <w:szCs w:val="24"/>
        </w:rPr>
        <w:t xml:space="preserve"> kilolitres of water and sanitation.   </w:t>
      </w:r>
    </w:p>
    <w:p w14:paraId="71953A12" w14:textId="77777777" w:rsidR="00D96CB7" w:rsidRPr="00F61CAE" w:rsidRDefault="00D96CB7" w:rsidP="00DF4AB0">
      <w:pPr>
        <w:tabs>
          <w:tab w:val="left" w:pos="4962"/>
        </w:tabs>
        <w:spacing w:line="360" w:lineRule="auto"/>
        <w:jc w:val="both"/>
        <w:rPr>
          <w:rFonts w:ascii="Times New Roman" w:hAnsi="Times New Roman" w:cs="Times New Roman"/>
          <w:sz w:val="24"/>
          <w:szCs w:val="24"/>
        </w:rPr>
      </w:pPr>
    </w:p>
    <w:p w14:paraId="04E1BC47" w14:textId="42B15486" w:rsidR="00AC7DCE" w:rsidRPr="00F61CAE" w:rsidRDefault="006E69C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On its planning framework, t</w:t>
      </w:r>
      <w:r w:rsidR="001A6E84" w:rsidRPr="00F61CAE">
        <w:rPr>
          <w:rFonts w:ascii="Times New Roman" w:hAnsi="Times New Roman" w:cs="Times New Roman"/>
          <w:sz w:val="24"/>
          <w:szCs w:val="24"/>
        </w:rPr>
        <w:t>he City of Ekurhuleni Metropolitan Municipality (CEMM) reported that it had a 5-year plan adopted by the Council. Priorities of the 5-year plan include construction of 100 000 housing units; making informal settlements more habitable through up-scaling delivery of services; promote preservation of water usage and continue investing in water infrastructure to ensure security of supply</w:t>
      </w:r>
      <w:r w:rsidR="006C7A71" w:rsidRPr="00F61CAE">
        <w:rPr>
          <w:rFonts w:ascii="Times New Roman" w:hAnsi="Times New Roman" w:cs="Times New Roman"/>
          <w:sz w:val="24"/>
          <w:szCs w:val="24"/>
        </w:rPr>
        <w:t xml:space="preserve">; </w:t>
      </w:r>
      <w:r w:rsidR="001A6E84" w:rsidRPr="00F61CAE">
        <w:rPr>
          <w:rFonts w:ascii="Times New Roman" w:hAnsi="Times New Roman" w:cs="Times New Roman"/>
          <w:sz w:val="24"/>
          <w:szCs w:val="24"/>
        </w:rPr>
        <w:t xml:space="preserve">strongly pursuing the issue of an Ekurhuleni University; </w:t>
      </w:r>
      <w:r w:rsidR="006C7A71" w:rsidRPr="00F61CAE">
        <w:rPr>
          <w:rFonts w:ascii="Times New Roman" w:hAnsi="Times New Roman" w:cs="Times New Roman"/>
          <w:sz w:val="24"/>
          <w:szCs w:val="24"/>
        </w:rPr>
        <w:t xml:space="preserve">and </w:t>
      </w:r>
      <w:r w:rsidR="001A6E84" w:rsidRPr="00F61CAE">
        <w:rPr>
          <w:rFonts w:ascii="Times New Roman" w:hAnsi="Times New Roman" w:cs="Times New Roman"/>
          <w:sz w:val="24"/>
          <w:szCs w:val="24"/>
        </w:rPr>
        <w:t xml:space="preserve">upgrade </w:t>
      </w:r>
      <w:r w:rsidR="00F21772" w:rsidRPr="00F61CAE">
        <w:rPr>
          <w:rFonts w:ascii="Times New Roman" w:hAnsi="Times New Roman" w:cs="Times New Roman"/>
          <w:sz w:val="24"/>
          <w:szCs w:val="24"/>
        </w:rPr>
        <w:t xml:space="preserve">the </w:t>
      </w:r>
      <w:r w:rsidR="001A6E84" w:rsidRPr="00F61CAE">
        <w:rPr>
          <w:rFonts w:ascii="Times New Roman" w:hAnsi="Times New Roman" w:cs="Times New Roman"/>
          <w:sz w:val="24"/>
          <w:szCs w:val="24"/>
        </w:rPr>
        <w:t>Ekurhuleni Power Station to broaden accessibility and ensure security</w:t>
      </w:r>
      <w:r w:rsidR="006C7A71" w:rsidRPr="00F61CAE">
        <w:rPr>
          <w:rFonts w:ascii="Times New Roman" w:hAnsi="Times New Roman" w:cs="Times New Roman"/>
          <w:sz w:val="24"/>
          <w:szCs w:val="24"/>
        </w:rPr>
        <w:t xml:space="preserve"> of supply. The CEMM added that the plan also addresses issues such as economic transformation, development and growth; </w:t>
      </w:r>
      <w:r w:rsidR="00F21772" w:rsidRPr="00F61CAE">
        <w:rPr>
          <w:rFonts w:ascii="Times New Roman" w:hAnsi="Times New Roman" w:cs="Times New Roman"/>
          <w:sz w:val="24"/>
          <w:szCs w:val="24"/>
        </w:rPr>
        <w:t xml:space="preserve">and </w:t>
      </w:r>
      <w:r w:rsidR="006C7A71" w:rsidRPr="00F61CAE">
        <w:rPr>
          <w:rFonts w:ascii="Times New Roman" w:hAnsi="Times New Roman" w:cs="Times New Roman"/>
          <w:sz w:val="24"/>
          <w:szCs w:val="24"/>
        </w:rPr>
        <w:t xml:space="preserve">approaches to attract domestic and foreign direct investment which may be utilised in infrastructure projects that could be implemented through Public-Private-Partnership approaches. </w:t>
      </w:r>
    </w:p>
    <w:p w14:paraId="6300AD75" w14:textId="77777777" w:rsidR="00AC7DCE" w:rsidRPr="00F61CAE" w:rsidRDefault="00AC7DCE" w:rsidP="00DF4AB0">
      <w:pPr>
        <w:tabs>
          <w:tab w:val="left" w:pos="4962"/>
        </w:tabs>
        <w:rPr>
          <w:rFonts w:ascii="Times New Roman" w:hAnsi="Times New Roman" w:cs="Times New Roman"/>
          <w:sz w:val="24"/>
          <w:szCs w:val="24"/>
        </w:rPr>
      </w:pPr>
    </w:p>
    <w:p w14:paraId="2C0B4E27" w14:textId="77777777" w:rsidR="00AC7DCE" w:rsidRPr="00F61CAE" w:rsidRDefault="00C40FFC"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Table 1: City of Ekurhuleni Metropolitan Municipality </w:t>
      </w:r>
      <w:r w:rsidR="00AC7DCE" w:rsidRPr="00F61CAE">
        <w:rPr>
          <w:rFonts w:ascii="Times New Roman" w:hAnsi="Times New Roman" w:cs="Times New Roman"/>
          <w:b/>
          <w:sz w:val="24"/>
          <w:szCs w:val="24"/>
        </w:rPr>
        <w:t>Source of Funds</w:t>
      </w:r>
    </w:p>
    <w:tbl>
      <w:tblPr>
        <w:tblW w:w="9156"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1694"/>
        <w:gridCol w:w="1056"/>
        <w:gridCol w:w="1875"/>
        <w:gridCol w:w="1056"/>
      </w:tblGrid>
      <w:tr w:rsidR="00AC7DCE" w:rsidRPr="00F61CAE" w14:paraId="5327EF86" w14:textId="77777777" w:rsidTr="00AC7DCE">
        <w:trPr>
          <w:trHeight w:val="205"/>
        </w:trPr>
        <w:tc>
          <w:tcPr>
            <w:tcW w:w="9156" w:type="dxa"/>
            <w:gridSpan w:val="5"/>
          </w:tcPr>
          <w:p w14:paraId="48C1F02E" w14:textId="77777777" w:rsidR="00AC7DCE" w:rsidRPr="00F61CAE" w:rsidRDefault="00BF5E16" w:rsidP="00DF4AB0">
            <w:pPr>
              <w:tabs>
                <w:tab w:val="left" w:pos="4962"/>
              </w:tabs>
              <w:jc w:val="center"/>
              <w:rPr>
                <w:rFonts w:ascii="Times New Roman" w:hAnsi="Times New Roman" w:cs="Times New Roman"/>
                <w:b/>
                <w:sz w:val="24"/>
                <w:szCs w:val="24"/>
              </w:rPr>
            </w:pPr>
            <w:r w:rsidRPr="00F61CAE">
              <w:rPr>
                <w:rFonts w:ascii="Times New Roman" w:hAnsi="Times New Roman" w:cs="Times New Roman"/>
                <w:b/>
                <w:sz w:val="24"/>
                <w:szCs w:val="24"/>
              </w:rPr>
              <w:t>2016/17 – 2017/18 CAPITAL BUDGET – SOURCES OF FINANCE</w:t>
            </w:r>
          </w:p>
        </w:tc>
      </w:tr>
      <w:tr w:rsidR="00BF5E16" w:rsidRPr="00F61CAE" w14:paraId="30CC45D8" w14:textId="77777777" w:rsidTr="00BF5E16">
        <w:trPr>
          <w:trHeight w:val="231"/>
        </w:trPr>
        <w:tc>
          <w:tcPr>
            <w:tcW w:w="3604" w:type="dxa"/>
          </w:tcPr>
          <w:p w14:paraId="3E1CC737" w14:textId="77777777" w:rsidR="00AC7DCE" w:rsidRPr="00F61CAE" w:rsidRDefault="00AC7DCE"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Source of Finance</w:t>
            </w:r>
          </w:p>
        </w:tc>
        <w:tc>
          <w:tcPr>
            <w:tcW w:w="1701" w:type="dxa"/>
          </w:tcPr>
          <w:p w14:paraId="71135328" w14:textId="77777777" w:rsidR="00AC7DCE" w:rsidRPr="00F61CAE" w:rsidRDefault="00AC7DCE"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Adjusted Budget 2016/17</w:t>
            </w:r>
          </w:p>
          <w:p w14:paraId="0D6A1EFE" w14:textId="77777777" w:rsidR="00BF5E16" w:rsidRPr="00F61CAE" w:rsidRDefault="00BF5E16"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R’000</w:t>
            </w:r>
          </w:p>
        </w:tc>
        <w:tc>
          <w:tcPr>
            <w:tcW w:w="992" w:type="dxa"/>
          </w:tcPr>
          <w:p w14:paraId="3B33BAAF" w14:textId="77777777" w:rsidR="00AC7DCE" w:rsidRPr="00F61CAE" w:rsidRDefault="00AC7DCE"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increase of Final Budget</w:t>
            </w:r>
          </w:p>
        </w:tc>
        <w:tc>
          <w:tcPr>
            <w:tcW w:w="1896" w:type="dxa"/>
          </w:tcPr>
          <w:p w14:paraId="4A8D9F32" w14:textId="77777777" w:rsidR="00AC7DCE" w:rsidRPr="00F61CAE" w:rsidRDefault="00AC7DCE"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Final Budget 2017/18</w:t>
            </w:r>
          </w:p>
          <w:p w14:paraId="36210FEA" w14:textId="77777777" w:rsidR="00BF5E16" w:rsidRPr="00F61CAE" w:rsidRDefault="00BF5E16"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R’000</w:t>
            </w:r>
          </w:p>
        </w:tc>
        <w:tc>
          <w:tcPr>
            <w:tcW w:w="963" w:type="dxa"/>
          </w:tcPr>
          <w:p w14:paraId="2D6C5A2D" w14:textId="77777777" w:rsidR="00AC7DCE" w:rsidRPr="00F61CAE" w:rsidRDefault="00AC7DCE"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increase of Final Budget</w:t>
            </w:r>
          </w:p>
        </w:tc>
      </w:tr>
      <w:tr w:rsidR="00AC7DCE" w:rsidRPr="00F61CAE" w14:paraId="5449BDF9" w14:textId="77777777" w:rsidTr="00BF5E16">
        <w:trPr>
          <w:trHeight w:val="231"/>
        </w:trPr>
        <w:tc>
          <w:tcPr>
            <w:tcW w:w="3604" w:type="dxa"/>
          </w:tcPr>
          <w:p w14:paraId="27A02C9D" w14:textId="77777777" w:rsidR="00AC7DCE" w:rsidRPr="00F61CAE" w:rsidRDefault="00AC7DCE"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Capital Replacement Reserve</w:t>
            </w:r>
          </w:p>
        </w:tc>
        <w:tc>
          <w:tcPr>
            <w:tcW w:w="1701" w:type="dxa"/>
          </w:tcPr>
          <w:p w14:paraId="46DC3EE7"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485,037,594</w:t>
            </w:r>
          </w:p>
        </w:tc>
        <w:tc>
          <w:tcPr>
            <w:tcW w:w="992" w:type="dxa"/>
          </w:tcPr>
          <w:p w14:paraId="0A6602C8"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9.50%</w:t>
            </w:r>
          </w:p>
        </w:tc>
        <w:tc>
          <w:tcPr>
            <w:tcW w:w="1896" w:type="dxa"/>
          </w:tcPr>
          <w:p w14:paraId="0685647D"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c>
          <w:tcPr>
            <w:tcW w:w="963" w:type="dxa"/>
          </w:tcPr>
          <w:p w14:paraId="466CBADE"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r>
      <w:tr w:rsidR="00AC7DCE" w:rsidRPr="00F61CAE" w14:paraId="1DF2F042" w14:textId="77777777" w:rsidTr="00BF5E16">
        <w:trPr>
          <w:trHeight w:val="231"/>
        </w:trPr>
        <w:tc>
          <w:tcPr>
            <w:tcW w:w="3604" w:type="dxa"/>
          </w:tcPr>
          <w:p w14:paraId="2C09E5CE" w14:textId="77777777" w:rsidR="00AC7DCE" w:rsidRPr="00F61CAE" w:rsidRDefault="00AC7DCE"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 xml:space="preserve">Energy </w:t>
            </w:r>
            <w:r w:rsidR="00BF5E16" w:rsidRPr="00F61CAE">
              <w:rPr>
                <w:rFonts w:ascii="Times New Roman" w:hAnsi="Times New Roman" w:cs="Times New Roman"/>
                <w:sz w:val="24"/>
                <w:szCs w:val="24"/>
              </w:rPr>
              <w:t>Efficiency</w:t>
            </w:r>
            <w:r w:rsidRPr="00F61CAE">
              <w:rPr>
                <w:rFonts w:ascii="Times New Roman" w:hAnsi="Times New Roman" w:cs="Times New Roman"/>
                <w:sz w:val="24"/>
                <w:szCs w:val="24"/>
              </w:rPr>
              <w:t xml:space="preserve"> &amp; Demand Side Management</w:t>
            </w:r>
          </w:p>
        </w:tc>
        <w:tc>
          <w:tcPr>
            <w:tcW w:w="1701" w:type="dxa"/>
          </w:tcPr>
          <w:p w14:paraId="12C1DC57"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15,000,000</w:t>
            </w:r>
          </w:p>
        </w:tc>
        <w:tc>
          <w:tcPr>
            <w:tcW w:w="992" w:type="dxa"/>
          </w:tcPr>
          <w:p w14:paraId="322EBA8A"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0.29%</w:t>
            </w:r>
          </w:p>
        </w:tc>
        <w:tc>
          <w:tcPr>
            <w:tcW w:w="1896" w:type="dxa"/>
          </w:tcPr>
          <w:p w14:paraId="45B71E2B"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12,000,000</w:t>
            </w:r>
          </w:p>
        </w:tc>
        <w:tc>
          <w:tcPr>
            <w:tcW w:w="963" w:type="dxa"/>
          </w:tcPr>
          <w:p w14:paraId="1D0D2FE4"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0.19%</w:t>
            </w:r>
          </w:p>
        </w:tc>
      </w:tr>
      <w:tr w:rsidR="00AC7DCE" w:rsidRPr="00F61CAE" w14:paraId="46FF76B3" w14:textId="77777777" w:rsidTr="00BF5E16">
        <w:trPr>
          <w:trHeight w:val="231"/>
        </w:trPr>
        <w:tc>
          <w:tcPr>
            <w:tcW w:w="3604" w:type="dxa"/>
          </w:tcPr>
          <w:p w14:paraId="0BF7D0D2" w14:textId="77777777" w:rsidR="00AC7DCE" w:rsidRPr="00F61CAE" w:rsidRDefault="00AC7DCE"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External Loans</w:t>
            </w:r>
          </w:p>
        </w:tc>
        <w:tc>
          <w:tcPr>
            <w:tcW w:w="1701" w:type="dxa"/>
          </w:tcPr>
          <w:p w14:paraId="3D12CEA6"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1.850,086,653</w:t>
            </w:r>
          </w:p>
        </w:tc>
        <w:tc>
          <w:tcPr>
            <w:tcW w:w="992" w:type="dxa"/>
          </w:tcPr>
          <w:p w14:paraId="158E7F4A"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36.37%</w:t>
            </w:r>
          </w:p>
        </w:tc>
        <w:tc>
          <w:tcPr>
            <w:tcW w:w="1896" w:type="dxa"/>
          </w:tcPr>
          <w:p w14:paraId="16B5EA37"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2,985,427,170</w:t>
            </w:r>
          </w:p>
        </w:tc>
        <w:tc>
          <w:tcPr>
            <w:tcW w:w="963" w:type="dxa"/>
          </w:tcPr>
          <w:p w14:paraId="5BE6F986"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47.45%</w:t>
            </w:r>
          </w:p>
        </w:tc>
      </w:tr>
      <w:tr w:rsidR="00AC7DCE" w:rsidRPr="00F61CAE" w14:paraId="6078F7C6" w14:textId="77777777" w:rsidTr="00BF5E16">
        <w:trPr>
          <w:trHeight w:val="231"/>
        </w:trPr>
        <w:tc>
          <w:tcPr>
            <w:tcW w:w="3604" w:type="dxa"/>
          </w:tcPr>
          <w:p w14:paraId="517995E1" w14:textId="77777777" w:rsidR="00AC7DCE" w:rsidRPr="00F61CAE" w:rsidRDefault="00AC7DCE"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Human Settlement Development Grant</w:t>
            </w:r>
          </w:p>
        </w:tc>
        <w:tc>
          <w:tcPr>
            <w:tcW w:w="1701" w:type="dxa"/>
          </w:tcPr>
          <w:p w14:paraId="4077C54F" w14:textId="77777777" w:rsidR="00AC7DCE" w:rsidRPr="00F61CAE" w:rsidRDefault="00BF5E16"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23</w:t>
            </w:r>
            <w:r w:rsidR="00CF7333" w:rsidRPr="00F61CAE">
              <w:rPr>
                <w:rFonts w:ascii="Times New Roman" w:hAnsi="Times New Roman" w:cs="Times New Roman"/>
                <w:sz w:val="24"/>
                <w:szCs w:val="24"/>
              </w:rPr>
              <w:t>,158,888</w:t>
            </w:r>
          </w:p>
        </w:tc>
        <w:tc>
          <w:tcPr>
            <w:tcW w:w="992" w:type="dxa"/>
          </w:tcPr>
          <w:p w14:paraId="4DD9491B"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0.45%</w:t>
            </w:r>
          </w:p>
        </w:tc>
        <w:tc>
          <w:tcPr>
            <w:tcW w:w="1896" w:type="dxa"/>
          </w:tcPr>
          <w:p w14:paraId="23D66FBF"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c>
          <w:tcPr>
            <w:tcW w:w="963" w:type="dxa"/>
          </w:tcPr>
          <w:p w14:paraId="7489AB2E"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r>
      <w:tr w:rsidR="00CF7333" w:rsidRPr="00F61CAE" w14:paraId="50A933FB" w14:textId="77777777" w:rsidTr="00BF5E16">
        <w:trPr>
          <w:trHeight w:val="231"/>
        </w:trPr>
        <w:tc>
          <w:tcPr>
            <w:tcW w:w="3604" w:type="dxa"/>
          </w:tcPr>
          <w:p w14:paraId="1BC64EB5" w14:textId="77777777" w:rsidR="00CF7333" w:rsidRPr="00F61CAE" w:rsidRDefault="00CF7333"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 xml:space="preserve">Integrated National </w:t>
            </w:r>
            <w:r w:rsidRPr="00F61CAE">
              <w:rPr>
                <w:rFonts w:ascii="Times New Roman" w:hAnsi="Times New Roman" w:cs="Times New Roman"/>
                <w:sz w:val="24"/>
                <w:szCs w:val="24"/>
              </w:rPr>
              <w:lastRenderedPageBreak/>
              <w:t>Electrification Programme</w:t>
            </w:r>
          </w:p>
        </w:tc>
        <w:tc>
          <w:tcPr>
            <w:tcW w:w="1701" w:type="dxa"/>
          </w:tcPr>
          <w:p w14:paraId="21C63F30" w14:textId="77777777" w:rsidR="00CF7333"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lastRenderedPageBreak/>
              <w:t>40,000,000</w:t>
            </w:r>
          </w:p>
        </w:tc>
        <w:tc>
          <w:tcPr>
            <w:tcW w:w="992" w:type="dxa"/>
          </w:tcPr>
          <w:p w14:paraId="4D72C836" w14:textId="77777777" w:rsidR="00CF7333"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0.78%</w:t>
            </w:r>
          </w:p>
        </w:tc>
        <w:tc>
          <w:tcPr>
            <w:tcW w:w="1896" w:type="dxa"/>
          </w:tcPr>
          <w:p w14:paraId="4777AD2A" w14:textId="77777777" w:rsidR="00CF7333"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40,000,000</w:t>
            </w:r>
          </w:p>
        </w:tc>
        <w:tc>
          <w:tcPr>
            <w:tcW w:w="963" w:type="dxa"/>
          </w:tcPr>
          <w:p w14:paraId="553AED29" w14:textId="77777777" w:rsidR="00CF7333"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0.64%</w:t>
            </w:r>
          </w:p>
        </w:tc>
      </w:tr>
      <w:tr w:rsidR="00AC7DCE" w:rsidRPr="00F61CAE" w14:paraId="55DA13D6" w14:textId="77777777" w:rsidTr="00BF5E16">
        <w:trPr>
          <w:trHeight w:val="231"/>
        </w:trPr>
        <w:tc>
          <w:tcPr>
            <w:tcW w:w="3604" w:type="dxa"/>
          </w:tcPr>
          <w:p w14:paraId="063C0837" w14:textId="77777777" w:rsidR="00AC7DCE" w:rsidRPr="00F61CAE" w:rsidRDefault="00CF7333"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lastRenderedPageBreak/>
              <w:t>Integrated City Development Grant</w:t>
            </w:r>
          </w:p>
        </w:tc>
        <w:tc>
          <w:tcPr>
            <w:tcW w:w="1701" w:type="dxa"/>
          </w:tcPr>
          <w:p w14:paraId="4813EC43"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38,078,000</w:t>
            </w:r>
          </w:p>
        </w:tc>
        <w:tc>
          <w:tcPr>
            <w:tcW w:w="992" w:type="dxa"/>
          </w:tcPr>
          <w:p w14:paraId="3F5BAEB7"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0.75%</w:t>
            </w:r>
          </w:p>
        </w:tc>
        <w:tc>
          <w:tcPr>
            <w:tcW w:w="1896" w:type="dxa"/>
          </w:tcPr>
          <w:p w14:paraId="3B4A7D4B"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48,646,000</w:t>
            </w:r>
          </w:p>
        </w:tc>
        <w:tc>
          <w:tcPr>
            <w:tcW w:w="963" w:type="dxa"/>
          </w:tcPr>
          <w:p w14:paraId="33B585C8"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0.77%</w:t>
            </w:r>
          </w:p>
        </w:tc>
      </w:tr>
      <w:tr w:rsidR="00AC7DCE" w:rsidRPr="00F61CAE" w14:paraId="74078F1B" w14:textId="77777777" w:rsidTr="00BF5E16">
        <w:trPr>
          <w:trHeight w:val="231"/>
        </w:trPr>
        <w:tc>
          <w:tcPr>
            <w:tcW w:w="3604" w:type="dxa"/>
          </w:tcPr>
          <w:p w14:paraId="2A37CBD7" w14:textId="77777777" w:rsidR="00AC7DCE"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 xml:space="preserve">Neighbourhood Development </w:t>
            </w:r>
            <w:r w:rsidR="00CF7333" w:rsidRPr="00F61CAE">
              <w:rPr>
                <w:rFonts w:ascii="Times New Roman" w:hAnsi="Times New Roman" w:cs="Times New Roman"/>
                <w:sz w:val="24"/>
                <w:szCs w:val="24"/>
              </w:rPr>
              <w:t xml:space="preserve">Partnership </w:t>
            </w:r>
            <w:r w:rsidRPr="00F61CAE">
              <w:rPr>
                <w:rFonts w:ascii="Times New Roman" w:hAnsi="Times New Roman" w:cs="Times New Roman"/>
                <w:sz w:val="24"/>
                <w:szCs w:val="24"/>
              </w:rPr>
              <w:t>Grant</w:t>
            </w:r>
          </w:p>
        </w:tc>
        <w:tc>
          <w:tcPr>
            <w:tcW w:w="1701" w:type="dxa"/>
          </w:tcPr>
          <w:p w14:paraId="3993BB71"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41,234,000</w:t>
            </w:r>
          </w:p>
        </w:tc>
        <w:tc>
          <w:tcPr>
            <w:tcW w:w="992" w:type="dxa"/>
          </w:tcPr>
          <w:p w14:paraId="738AAAB3"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0.81%</w:t>
            </w:r>
          </w:p>
        </w:tc>
        <w:tc>
          <w:tcPr>
            <w:tcW w:w="1896" w:type="dxa"/>
          </w:tcPr>
          <w:p w14:paraId="29C38E43"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82,000,000</w:t>
            </w:r>
          </w:p>
        </w:tc>
        <w:tc>
          <w:tcPr>
            <w:tcW w:w="963" w:type="dxa"/>
          </w:tcPr>
          <w:p w14:paraId="4E357648"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1.30%</w:t>
            </w:r>
          </w:p>
        </w:tc>
      </w:tr>
      <w:tr w:rsidR="00AC7DCE" w:rsidRPr="00F61CAE" w14:paraId="01791CB3" w14:textId="77777777" w:rsidTr="00BF5E16">
        <w:trPr>
          <w:trHeight w:val="231"/>
        </w:trPr>
        <w:tc>
          <w:tcPr>
            <w:tcW w:w="3604" w:type="dxa"/>
          </w:tcPr>
          <w:p w14:paraId="6109EEAD" w14:textId="77777777" w:rsidR="00AC7DCE"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Sports</w:t>
            </w:r>
            <w:r w:rsidR="006D33A0" w:rsidRPr="00F61CAE">
              <w:rPr>
                <w:rFonts w:ascii="Times New Roman" w:hAnsi="Times New Roman" w:cs="Times New Roman"/>
                <w:sz w:val="24"/>
                <w:szCs w:val="24"/>
              </w:rPr>
              <w:t>,</w:t>
            </w:r>
            <w:r w:rsidRPr="00F61CAE">
              <w:rPr>
                <w:rFonts w:ascii="Times New Roman" w:hAnsi="Times New Roman" w:cs="Times New Roman"/>
                <w:sz w:val="24"/>
                <w:szCs w:val="24"/>
              </w:rPr>
              <w:t xml:space="preserve"> Recreation</w:t>
            </w:r>
            <w:r w:rsidR="008342C3" w:rsidRPr="00F61CAE">
              <w:rPr>
                <w:rFonts w:ascii="Times New Roman" w:hAnsi="Times New Roman" w:cs="Times New Roman"/>
                <w:sz w:val="24"/>
                <w:szCs w:val="24"/>
              </w:rPr>
              <w:t>,</w:t>
            </w:r>
            <w:r w:rsidRPr="00F61CAE">
              <w:rPr>
                <w:rFonts w:ascii="Times New Roman" w:hAnsi="Times New Roman" w:cs="Times New Roman"/>
                <w:sz w:val="24"/>
                <w:szCs w:val="24"/>
              </w:rPr>
              <w:t xml:space="preserve"> Arts and Culture Provincial Grant</w:t>
            </w:r>
          </w:p>
        </w:tc>
        <w:tc>
          <w:tcPr>
            <w:tcW w:w="1701" w:type="dxa"/>
          </w:tcPr>
          <w:p w14:paraId="55164407"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7,699,900</w:t>
            </w:r>
          </w:p>
        </w:tc>
        <w:tc>
          <w:tcPr>
            <w:tcW w:w="992" w:type="dxa"/>
          </w:tcPr>
          <w:p w14:paraId="523CB0EF"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0.15%</w:t>
            </w:r>
          </w:p>
        </w:tc>
        <w:tc>
          <w:tcPr>
            <w:tcW w:w="1896" w:type="dxa"/>
          </w:tcPr>
          <w:p w14:paraId="7D5CAC58"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9,000,000</w:t>
            </w:r>
          </w:p>
        </w:tc>
        <w:tc>
          <w:tcPr>
            <w:tcW w:w="963" w:type="dxa"/>
          </w:tcPr>
          <w:p w14:paraId="674C9EE8"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0.14%</w:t>
            </w:r>
          </w:p>
        </w:tc>
      </w:tr>
      <w:tr w:rsidR="00AC7DCE" w:rsidRPr="00F61CAE" w14:paraId="31D373EE" w14:textId="77777777" w:rsidTr="00BF5E16">
        <w:trPr>
          <w:trHeight w:val="231"/>
        </w:trPr>
        <w:tc>
          <w:tcPr>
            <w:tcW w:w="3604" w:type="dxa"/>
          </w:tcPr>
          <w:p w14:paraId="1E4EC084" w14:textId="77777777" w:rsidR="00AC7DCE"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Public Transport Network Grant</w:t>
            </w:r>
          </w:p>
        </w:tc>
        <w:tc>
          <w:tcPr>
            <w:tcW w:w="1701" w:type="dxa"/>
          </w:tcPr>
          <w:p w14:paraId="4E3C585A"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410,002,000</w:t>
            </w:r>
          </w:p>
        </w:tc>
        <w:tc>
          <w:tcPr>
            <w:tcW w:w="992" w:type="dxa"/>
          </w:tcPr>
          <w:p w14:paraId="7C165636"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8.03%</w:t>
            </w:r>
          </w:p>
        </w:tc>
        <w:tc>
          <w:tcPr>
            <w:tcW w:w="1896" w:type="dxa"/>
          </w:tcPr>
          <w:p w14:paraId="7FF65225"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660,718,000</w:t>
            </w:r>
          </w:p>
        </w:tc>
        <w:tc>
          <w:tcPr>
            <w:tcW w:w="963" w:type="dxa"/>
          </w:tcPr>
          <w:p w14:paraId="27BA5173"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10,50%</w:t>
            </w:r>
          </w:p>
        </w:tc>
      </w:tr>
      <w:tr w:rsidR="00AC7DCE" w:rsidRPr="00F61CAE" w14:paraId="6BCE0B66" w14:textId="77777777" w:rsidTr="00BF5E16">
        <w:trPr>
          <w:trHeight w:val="231"/>
        </w:trPr>
        <w:tc>
          <w:tcPr>
            <w:tcW w:w="3604" w:type="dxa"/>
          </w:tcPr>
          <w:p w14:paraId="1813526C" w14:textId="77777777" w:rsidR="00AC7DCE"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Own Revenue</w:t>
            </w:r>
          </w:p>
        </w:tc>
        <w:tc>
          <w:tcPr>
            <w:tcW w:w="1701" w:type="dxa"/>
          </w:tcPr>
          <w:p w14:paraId="384DAE5C"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964,629,460</w:t>
            </w:r>
          </w:p>
        </w:tc>
        <w:tc>
          <w:tcPr>
            <w:tcW w:w="992" w:type="dxa"/>
          </w:tcPr>
          <w:p w14:paraId="1726D0F2"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18.90%</w:t>
            </w:r>
          </w:p>
        </w:tc>
        <w:tc>
          <w:tcPr>
            <w:tcW w:w="1896" w:type="dxa"/>
          </w:tcPr>
          <w:p w14:paraId="472A9F5E"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1,002,765,300</w:t>
            </w:r>
          </w:p>
        </w:tc>
        <w:tc>
          <w:tcPr>
            <w:tcW w:w="963" w:type="dxa"/>
          </w:tcPr>
          <w:p w14:paraId="4930AF9E" w14:textId="77777777" w:rsidR="00AC7DCE"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15.04%</w:t>
            </w:r>
          </w:p>
        </w:tc>
      </w:tr>
      <w:tr w:rsidR="00BF5E16" w:rsidRPr="00F61CAE" w14:paraId="33E9899F" w14:textId="77777777" w:rsidTr="00BF5E16">
        <w:trPr>
          <w:trHeight w:val="231"/>
        </w:trPr>
        <w:tc>
          <w:tcPr>
            <w:tcW w:w="3604" w:type="dxa"/>
          </w:tcPr>
          <w:p w14:paraId="5A984170" w14:textId="7FF0A078" w:rsidR="00BF5E16"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Urban Settlement</w:t>
            </w:r>
            <w:r w:rsidR="008B0B05" w:rsidRPr="00F61CAE">
              <w:rPr>
                <w:rFonts w:ascii="Times New Roman" w:hAnsi="Times New Roman" w:cs="Times New Roman"/>
                <w:sz w:val="24"/>
                <w:szCs w:val="24"/>
              </w:rPr>
              <w:t>s</w:t>
            </w:r>
            <w:r w:rsidRPr="00F61CAE">
              <w:rPr>
                <w:rFonts w:ascii="Times New Roman" w:hAnsi="Times New Roman" w:cs="Times New Roman"/>
                <w:sz w:val="24"/>
                <w:szCs w:val="24"/>
              </w:rPr>
              <w:t xml:space="preserve"> Development Grant</w:t>
            </w:r>
          </w:p>
        </w:tc>
        <w:tc>
          <w:tcPr>
            <w:tcW w:w="1701" w:type="dxa"/>
          </w:tcPr>
          <w:p w14:paraId="1E13496B" w14:textId="77777777" w:rsidR="00BF5E16"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1,220,663,943</w:t>
            </w:r>
          </w:p>
        </w:tc>
        <w:tc>
          <w:tcPr>
            <w:tcW w:w="992" w:type="dxa"/>
          </w:tcPr>
          <w:p w14:paraId="64F45EA4" w14:textId="77777777" w:rsidR="00BF5E16"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23.92%</w:t>
            </w:r>
          </w:p>
        </w:tc>
        <w:tc>
          <w:tcPr>
            <w:tcW w:w="1896" w:type="dxa"/>
          </w:tcPr>
          <w:p w14:paraId="0DDFB271" w14:textId="77777777" w:rsidR="00BF5E16"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1,451,300,242</w:t>
            </w:r>
          </w:p>
        </w:tc>
        <w:tc>
          <w:tcPr>
            <w:tcW w:w="963" w:type="dxa"/>
          </w:tcPr>
          <w:p w14:paraId="59CD4C00" w14:textId="77777777" w:rsidR="00BF5E16" w:rsidRPr="00F61CAE" w:rsidRDefault="00CF7333"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23.07%</w:t>
            </w:r>
          </w:p>
        </w:tc>
      </w:tr>
      <w:tr w:rsidR="00BF5E16" w:rsidRPr="00F61CAE" w14:paraId="67776304" w14:textId="77777777" w:rsidTr="00BF5E16">
        <w:trPr>
          <w:trHeight w:val="231"/>
        </w:trPr>
        <w:tc>
          <w:tcPr>
            <w:tcW w:w="3604" w:type="dxa"/>
          </w:tcPr>
          <w:p w14:paraId="215168A3" w14:textId="77777777" w:rsidR="00BF5E16" w:rsidRPr="00F61CAE" w:rsidRDefault="00BF5E16"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Wi-Fi Connectivity-National Grant</w:t>
            </w:r>
          </w:p>
        </w:tc>
        <w:tc>
          <w:tcPr>
            <w:tcW w:w="1701" w:type="dxa"/>
          </w:tcPr>
          <w:p w14:paraId="4B2800D1" w14:textId="77777777" w:rsidR="00BF5E16" w:rsidRPr="00F61CAE" w:rsidRDefault="00C40FFC"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1,849,262</w:t>
            </w:r>
          </w:p>
        </w:tc>
        <w:tc>
          <w:tcPr>
            <w:tcW w:w="992" w:type="dxa"/>
          </w:tcPr>
          <w:p w14:paraId="58B43654" w14:textId="77777777" w:rsidR="00BF5E16" w:rsidRPr="00F61CAE" w:rsidRDefault="00C40FFC"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0.04%</w:t>
            </w:r>
          </w:p>
        </w:tc>
        <w:tc>
          <w:tcPr>
            <w:tcW w:w="1896" w:type="dxa"/>
          </w:tcPr>
          <w:p w14:paraId="14951DA5" w14:textId="77777777" w:rsidR="00BF5E16" w:rsidRPr="00F61CAE" w:rsidRDefault="00C40FFC"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c>
          <w:tcPr>
            <w:tcW w:w="963" w:type="dxa"/>
          </w:tcPr>
          <w:p w14:paraId="379EF059" w14:textId="77777777" w:rsidR="00BF5E16" w:rsidRPr="00F61CAE" w:rsidRDefault="00C40FFC" w:rsidP="00DF4AB0">
            <w:pPr>
              <w:tabs>
                <w:tab w:val="left" w:pos="4962"/>
              </w:tabs>
              <w:jc w:val="right"/>
              <w:rPr>
                <w:rFonts w:ascii="Times New Roman" w:hAnsi="Times New Roman" w:cs="Times New Roman"/>
                <w:sz w:val="24"/>
                <w:szCs w:val="24"/>
              </w:rPr>
            </w:pPr>
            <w:r w:rsidRPr="00F61CAE">
              <w:rPr>
                <w:rFonts w:ascii="Times New Roman" w:hAnsi="Times New Roman" w:cs="Times New Roman"/>
                <w:sz w:val="24"/>
                <w:szCs w:val="24"/>
              </w:rPr>
              <w:t>0.00</w:t>
            </w:r>
          </w:p>
        </w:tc>
      </w:tr>
      <w:tr w:rsidR="00AC7DCE" w:rsidRPr="00F61CAE" w14:paraId="10929249" w14:textId="77777777" w:rsidTr="00BF5E16">
        <w:trPr>
          <w:trHeight w:val="231"/>
        </w:trPr>
        <w:tc>
          <w:tcPr>
            <w:tcW w:w="3604" w:type="dxa"/>
          </w:tcPr>
          <w:p w14:paraId="6A1E84BD" w14:textId="77777777" w:rsidR="00AC7DCE" w:rsidRPr="00F61CAE" w:rsidRDefault="00BF5E16"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Total</w:t>
            </w:r>
          </w:p>
        </w:tc>
        <w:tc>
          <w:tcPr>
            <w:tcW w:w="1701" w:type="dxa"/>
          </w:tcPr>
          <w:p w14:paraId="2FD74344" w14:textId="77777777" w:rsidR="00AC7DCE" w:rsidRPr="00F61CAE" w:rsidRDefault="00C40FFC" w:rsidP="00DF4AB0">
            <w:pPr>
              <w:tabs>
                <w:tab w:val="left" w:pos="4962"/>
              </w:tabs>
              <w:jc w:val="right"/>
              <w:rPr>
                <w:rFonts w:ascii="Times New Roman" w:hAnsi="Times New Roman" w:cs="Times New Roman"/>
                <w:b/>
                <w:sz w:val="24"/>
                <w:szCs w:val="24"/>
              </w:rPr>
            </w:pPr>
            <w:r w:rsidRPr="00F61CAE">
              <w:rPr>
                <w:rFonts w:ascii="Times New Roman" w:hAnsi="Times New Roman" w:cs="Times New Roman"/>
                <w:b/>
                <w:sz w:val="24"/>
                <w:szCs w:val="24"/>
              </w:rPr>
              <w:t>5,103,439,700</w:t>
            </w:r>
          </w:p>
        </w:tc>
        <w:tc>
          <w:tcPr>
            <w:tcW w:w="992" w:type="dxa"/>
          </w:tcPr>
          <w:p w14:paraId="703C6429" w14:textId="77777777" w:rsidR="00AC7DCE" w:rsidRPr="00F61CAE" w:rsidRDefault="00C40FFC" w:rsidP="00DF4AB0">
            <w:pPr>
              <w:tabs>
                <w:tab w:val="left" w:pos="4962"/>
              </w:tabs>
              <w:jc w:val="right"/>
              <w:rPr>
                <w:rFonts w:ascii="Times New Roman" w:hAnsi="Times New Roman" w:cs="Times New Roman"/>
                <w:b/>
                <w:sz w:val="24"/>
                <w:szCs w:val="24"/>
              </w:rPr>
            </w:pPr>
            <w:r w:rsidRPr="00F61CAE">
              <w:rPr>
                <w:rFonts w:ascii="Times New Roman" w:hAnsi="Times New Roman" w:cs="Times New Roman"/>
                <w:b/>
                <w:sz w:val="24"/>
                <w:szCs w:val="24"/>
              </w:rPr>
              <w:t>100%</w:t>
            </w:r>
          </w:p>
        </w:tc>
        <w:tc>
          <w:tcPr>
            <w:tcW w:w="1896" w:type="dxa"/>
          </w:tcPr>
          <w:p w14:paraId="57DB7EA4" w14:textId="77777777" w:rsidR="00AC7DCE" w:rsidRPr="00F61CAE" w:rsidRDefault="00C40FFC" w:rsidP="00DF4AB0">
            <w:pPr>
              <w:tabs>
                <w:tab w:val="left" w:pos="4962"/>
              </w:tabs>
              <w:jc w:val="right"/>
              <w:rPr>
                <w:rFonts w:ascii="Times New Roman" w:hAnsi="Times New Roman" w:cs="Times New Roman"/>
                <w:b/>
                <w:sz w:val="24"/>
                <w:szCs w:val="24"/>
              </w:rPr>
            </w:pPr>
            <w:r w:rsidRPr="00F61CAE">
              <w:rPr>
                <w:rFonts w:ascii="Times New Roman" w:hAnsi="Times New Roman" w:cs="Times New Roman"/>
                <w:b/>
                <w:sz w:val="24"/>
                <w:szCs w:val="24"/>
              </w:rPr>
              <w:t>6,291,856,712</w:t>
            </w:r>
          </w:p>
        </w:tc>
        <w:tc>
          <w:tcPr>
            <w:tcW w:w="963" w:type="dxa"/>
          </w:tcPr>
          <w:p w14:paraId="1A963C43" w14:textId="77777777" w:rsidR="00AC7DCE" w:rsidRPr="00F61CAE" w:rsidRDefault="00C40FFC" w:rsidP="00DF4AB0">
            <w:pPr>
              <w:tabs>
                <w:tab w:val="left" w:pos="4962"/>
              </w:tabs>
              <w:jc w:val="right"/>
              <w:rPr>
                <w:rFonts w:ascii="Times New Roman" w:hAnsi="Times New Roman" w:cs="Times New Roman"/>
                <w:b/>
                <w:sz w:val="24"/>
                <w:szCs w:val="24"/>
              </w:rPr>
            </w:pPr>
            <w:r w:rsidRPr="00F61CAE">
              <w:rPr>
                <w:rFonts w:ascii="Times New Roman" w:hAnsi="Times New Roman" w:cs="Times New Roman"/>
                <w:b/>
                <w:sz w:val="24"/>
                <w:szCs w:val="24"/>
              </w:rPr>
              <w:t>100%</w:t>
            </w:r>
          </w:p>
        </w:tc>
      </w:tr>
    </w:tbl>
    <w:p w14:paraId="6202B9FB" w14:textId="77777777" w:rsidR="005F0303" w:rsidRPr="00F61CAE" w:rsidRDefault="006C7A7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p>
    <w:p w14:paraId="1DA5CC9E" w14:textId="53E707DE" w:rsidR="00233DDA" w:rsidRPr="00F61CAE" w:rsidRDefault="005F0303"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above table presents the </w:t>
      </w:r>
      <w:r w:rsidR="00592A72" w:rsidRPr="00F61CAE">
        <w:rPr>
          <w:rFonts w:ascii="Times New Roman" w:hAnsi="Times New Roman" w:cs="Times New Roman"/>
          <w:sz w:val="24"/>
          <w:szCs w:val="24"/>
        </w:rPr>
        <w:t xml:space="preserve">sources of finance of the </w:t>
      </w:r>
      <w:r w:rsidR="00F21772" w:rsidRPr="00F61CAE">
        <w:rPr>
          <w:rFonts w:ascii="Times New Roman" w:hAnsi="Times New Roman" w:cs="Times New Roman"/>
          <w:sz w:val="24"/>
          <w:szCs w:val="24"/>
        </w:rPr>
        <w:t>c</w:t>
      </w:r>
      <w:r w:rsidRPr="00F61CAE">
        <w:rPr>
          <w:rFonts w:ascii="Times New Roman" w:hAnsi="Times New Roman" w:cs="Times New Roman"/>
          <w:sz w:val="24"/>
          <w:szCs w:val="24"/>
        </w:rPr>
        <w:t xml:space="preserve">apital </w:t>
      </w:r>
      <w:r w:rsidR="00F21772" w:rsidRPr="00F61CAE">
        <w:rPr>
          <w:rFonts w:ascii="Times New Roman" w:hAnsi="Times New Roman" w:cs="Times New Roman"/>
          <w:sz w:val="24"/>
          <w:szCs w:val="24"/>
        </w:rPr>
        <w:t>b</w:t>
      </w:r>
      <w:r w:rsidRPr="00F61CAE">
        <w:rPr>
          <w:rFonts w:ascii="Times New Roman" w:hAnsi="Times New Roman" w:cs="Times New Roman"/>
          <w:sz w:val="24"/>
          <w:szCs w:val="24"/>
        </w:rPr>
        <w:t>udget of the City of Ekurhuleni Metropolitan Municip</w:t>
      </w:r>
      <w:r w:rsidR="00592A72" w:rsidRPr="00F61CAE">
        <w:rPr>
          <w:rFonts w:ascii="Times New Roman" w:hAnsi="Times New Roman" w:cs="Times New Roman"/>
          <w:sz w:val="24"/>
          <w:szCs w:val="24"/>
        </w:rPr>
        <w:t xml:space="preserve">ality over two financial years, </w:t>
      </w:r>
      <w:r w:rsidRPr="00F61CAE">
        <w:rPr>
          <w:rFonts w:ascii="Times New Roman" w:hAnsi="Times New Roman" w:cs="Times New Roman"/>
          <w:sz w:val="24"/>
          <w:szCs w:val="24"/>
        </w:rPr>
        <w:t xml:space="preserve">2016/17 and 2017/18.  </w:t>
      </w:r>
      <w:r w:rsidR="00001C77" w:rsidRPr="00F61CAE">
        <w:rPr>
          <w:rFonts w:ascii="Times New Roman" w:hAnsi="Times New Roman" w:cs="Times New Roman"/>
          <w:sz w:val="24"/>
          <w:szCs w:val="24"/>
        </w:rPr>
        <w:t xml:space="preserve">The breakdown of sources of finance includes </w:t>
      </w:r>
      <w:r w:rsidR="00592A72" w:rsidRPr="00F61CAE">
        <w:rPr>
          <w:rFonts w:ascii="Times New Roman" w:hAnsi="Times New Roman" w:cs="Times New Roman"/>
          <w:sz w:val="24"/>
          <w:szCs w:val="24"/>
        </w:rPr>
        <w:t xml:space="preserve">conditional grants </w:t>
      </w:r>
      <w:r w:rsidR="00001C77" w:rsidRPr="00F61CAE">
        <w:rPr>
          <w:rFonts w:ascii="Times New Roman" w:hAnsi="Times New Roman" w:cs="Times New Roman"/>
          <w:sz w:val="24"/>
          <w:szCs w:val="24"/>
        </w:rPr>
        <w:t xml:space="preserve">and own raised revenue by </w:t>
      </w:r>
      <w:r w:rsidR="00592A72" w:rsidRPr="00F61CAE">
        <w:rPr>
          <w:rFonts w:ascii="Times New Roman" w:hAnsi="Times New Roman" w:cs="Times New Roman"/>
          <w:sz w:val="24"/>
          <w:szCs w:val="24"/>
        </w:rPr>
        <w:t>the CEMM</w:t>
      </w:r>
      <w:r w:rsidR="00001C77" w:rsidRPr="00F61CAE">
        <w:rPr>
          <w:rFonts w:ascii="Times New Roman" w:hAnsi="Times New Roman" w:cs="Times New Roman"/>
          <w:sz w:val="24"/>
          <w:szCs w:val="24"/>
        </w:rPr>
        <w:t>.</w:t>
      </w:r>
      <w:r w:rsidR="006E69C0" w:rsidRPr="00F61CAE">
        <w:rPr>
          <w:rFonts w:ascii="Times New Roman" w:hAnsi="Times New Roman" w:cs="Times New Roman"/>
          <w:sz w:val="24"/>
          <w:szCs w:val="24"/>
        </w:rPr>
        <w:t xml:space="preserve"> For </w:t>
      </w:r>
      <w:r w:rsidR="00F21772" w:rsidRPr="00F61CAE">
        <w:rPr>
          <w:rFonts w:ascii="Times New Roman" w:hAnsi="Times New Roman" w:cs="Times New Roman"/>
          <w:sz w:val="24"/>
          <w:szCs w:val="24"/>
        </w:rPr>
        <w:t xml:space="preserve">the </w:t>
      </w:r>
      <w:r w:rsidR="006E69C0" w:rsidRPr="00F61CAE">
        <w:rPr>
          <w:rFonts w:ascii="Times New Roman" w:hAnsi="Times New Roman" w:cs="Times New Roman"/>
          <w:sz w:val="24"/>
          <w:szCs w:val="24"/>
        </w:rPr>
        <w:t xml:space="preserve">2016/17 financial year, the CEMM’s capital budget was divided </w:t>
      </w:r>
      <w:r w:rsidR="005B7F2D" w:rsidRPr="00F61CAE">
        <w:rPr>
          <w:rFonts w:ascii="Times New Roman" w:hAnsi="Times New Roman" w:cs="Times New Roman"/>
          <w:sz w:val="24"/>
          <w:szCs w:val="24"/>
        </w:rPr>
        <w:t>in</w:t>
      </w:r>
      <w:r w:rsidR="006E69C0" w:rsidRPr="00F61CAE">
        <w:rPr>
          <w:rFonts w:ascii="Times New Roman" w:hAnsi="Times New Roman" w:cs="Times New Roman"/>
          <w:sz w:val="24"/>
          <w:szCs w:val="24"/>
        </w:rPr>
        <w:t xml:space="preserve">to </w:t>
      </w:r>
      <w:r w:rsidR="007B2020" w:rsidRPr="00F61CAE">
        <w:rPr>
          <w:rFonts w:ascii="Times New Roman" w:hAnsi="Times New Roman" w:cs="Times New Roman"/>
          <w:sz w:val="24"/>
          <w:szCs w:val="24"/>
        </w:rPr>
        <w:t>31</w:t>
      </w:r>
      <w:r w:rsidR="000E7C41" w:rsidRPr="00F61CAE">
        <w:rPr>
          <w:rFonts w:ascii="Times New Roman" w:hAnsi="Times New Roman" w:cs="Times New Roman"/>
          <w:sz w:val="24"/>
          <w:szCs w:val="24"/>
        </w:rPr>
        <w:t xml:space="preserve"> per cent</w:t>
      </w:r>
      <w:r w:rsidR="007B2020" w:rsidRPr="00F61CAE">
        <w:rPr>
          <w:rFonts w:ascii="Times New Roman" w:hAnsi="Times New Roman" w:cs="Times New Roman"/>
          <w:sz w:val="24"/>
          <w:szCs w:val="24"/>
        </w:rPr>
        <w:t xml:space="preserve"> (R1,515,378,362)</w:t>
      </w:r>
      <w:r w:rsidR="006E69C0" w:rsidRPr="00F61CAE">
        <w:rPr>
          <w:rFonts w:ascii="Times New Roman" w:hAnsi="Times New Roman" w:cs="Times New Roman"/>
          <w:sz w:val="24"/>
          <w:szCs w:val="24"/>
        </w:rPr>
        <w:t xml:space="preserve"> </w:t>
      </w:r>
      <w:r w:rsidR="00E07BB3" w:rsidRPr="00F61CAE">
        <w:rPr>
          <w:rFonts w:ascii="Times New Roman" w:hAnsi="Times New Roman" w:cs="Times New Roman"/>
          <w:sz w:val="24"/>
          <w:szCs w:val="24"/>
        </w:rPr>
        <w:t>for</w:t>
      </w:r>
      <w:r w:rsidR="006E69C0" w:rsidRPr="00F61CAE">
        <w:rPr>
          <w:rFonts w:ascii="Times New Roman" w:hAnsi="Times New Roman" w:cs="Times New Roman"/>
          <w:sz w:val="24"/>
          <w:szCs w:val="24"/>
        </w:rPr>
        <w:t xml:space="preserve"> urban restructuring; 40</w:t>
      </w:r>
      <w:r w:rsidR="000E7C41" w:rsidRPr="00F61CAE">
        <w:rPr>
          <w:rFonts w:ascii="Times New Roman" w:hAnsi="Times New Roman" w:cs="Times New Roman"/>
          <w:sz w:val="24"/>
          <w:szCs w:val="24"/>
        </w:rPr>
        <w:t xml:space="preserve"> per cent</w:t>
      </w:r>
      <w:r w:rsidR="006E69C0" w:rsidRPr="00F61CAE">
        <w:rPr>
          <w:rFonts w:ascii="Times New Roman" w:hAnsi="Times New Roman" w:cs="Times New Roman"/>
          <w:sz w:val="24"/>
          <w:szCs w:val="24"/>
        </w:rPr>
        <w:t xml:space="preserve"> </w:t>
      </w:r>
      <w:r w:rsidR="007B2020" w:rsidRPr="00F61CAE">
        <w:rPr>
          <w:rFonts w:ascii="Times New Roman" w:hAnsi="Times New Roman" w:cs="Times New Roman"/>
          <w:sz w:val="24"/>
          <w:szCs w:val="24"/>
        </w:rPr>
        <w:t xml:space="preserve">(R2,044,696,075) </w:t>
      </w:r>
      <w:r w:rsidR="00E07BB3" w:rsidRPr="00F61CAE">
        <w:rPr>
          <w:rFonts w:ascii="Times New Roman" w:hAnsi="Times New Roman" w:cs="Times New Roman"/>
          <w:sz w:val="24"/>
          <w:szCs w:val="24"/>
        </w:rPr>
        <w:t xml:space="preserve">for </w:t>
      </w:r>
      <w:r w:rsidR="006E69C0" w:rsidRPr="00F61CAE">
        <w:rPr>
          <w:rFonts w:ascii="Times New Roman" w:hAnsi="Times New Roman" w:cs="Times New Roman"/>
          <w:sz w:val="24"/>
          <w:szCs w:val="24"/>
        </w:rPr>
        <w:t xml:space="preserve">upgrading and renewal of infrastructure to address </w:t>
      </w:r>
      <w:r w:rsidR="00E07BB3" w:rsidRPr="00F61CAE">
        <w:rPr>
          <w:rFonts w:ascii="Times New Roman" w:hAnsi="Times New Roman" w:cs="Times New Roman"/>
          <w:sz w:val="24"/>
          <w:szCs w:val="24"/>
        </w:rPr>
        <w:t>s</w:t>
      </w:r>
      <w:r w:rsidR="006E69C0" w:rsidRPr="00F61CAE">
        <w:rPr>
          <w:rFonts w:ascii="Times New Roman" w:hAnsi="Times New Roman" w:cs="Times New Roman"/>
          <w:sz w:val="24"/>
          <w:szCs w:val="24"/>
        </w:rPr>
        <w:t xml:space="preserve">patial inconsistences; and </w:t>
      </w:r>
      <w:r w:rsidR="007B2020" w:rsidRPr="00F61CAE">
        <w:rPr>
          <w:rFonts w:ascii="Times New Roman" w:hAnsi="Times New Roman" w:cs="Times New Roman"/>
          <w:sz w:val="24"/>
          <w:szCs w:val="24"/>
        </w:rPr>
        <w:t>29</w:t>
      </w:r>
      <w:r w:rsidR="000E7C41" w:rsidRPr="00F61CAE">
        <w:rPr>
          <w:rFonts w:ascii="Times New Roman" w:hAnsi="Times New Roman" w:cs="Times New Roman"/>
          <w:sz w:val="24"/>
          <w:szCs w:val="24"/>
        </w:rPr>
        <w:t xml:space="preserve"> per cent</w:t>
      </w:r>
      <w:r w:rsidR="007B2020" w:rsidRPr="00F61CAE">
        <w:rPr>
          <w:rFonts w:ascii="Times New Roman" w:hAnsi="Times New Roman" w:cs="Times New Roman"/>
          <w:sz w:val="24"/>
          <w:szCs w:val="24"/>
        </w:rPr>
        <w:t xml:space="preserve"> (R1,570,889,000)</w:t>
      </w:r>
      <w:r w:rsidR="006E69C0" w:rsidRPr="00F61CAE">
        <w:rPr>
          <w:rFonts w:ascii="Times New Roman" w:hAnsi="Times New Roman" w:cs="Times New Roman"/>
          <w:sz w:val="24"/>
          <w:szCs w:val="24"/>
        </w:rPr>
        <w:t xml:space="preserve"> </w:t>
      </w:r>
      <w:r w:rsidR="00E07BB3" w:rsidRPr="00F61CAE">
        <w:rPr>
          <w:rFonts w:ascii="Times New Roman" w:hAnsi="Times New Roman" w:cs="Times New Roman"/>
          <w:sz w:val="24"/>
          <w:szCs w:val="24"/>
        </w:rPr>
        <w:t>for</w:t>
      </w:r>
      <w:r w:rsidR="006E69C0" w:rsidRPr="00F61CAE">
        <w:rPr>
          <w:rFonts w:ascii="Times New Roman" w:hAnsi="Times New Roman" w:cs="Times New Roman"/>
          <w:sz w:val="24"/>
          <w:szCs w:val="24"/>
        </w:rPr>
        <w:t xml:space="preserve"> economic development.</w:t>
      </w:r>
      <w:r w:rsidR="007B2020" w:rsidRPr="00F61CAE">
        <w:rPr>
          <w:rFonts w:ascii="Times New Roman" w:hAnsi="Times New Roman" w:cs="Times New Roman"/>
          <w:sz w:val="24"/>
          <w:szCs w:val="24"/>
        </w:rPr>
        <w:t xml:space="preserve"> For the 2017/18 financial year, the capital budget was reported to be 27</w:t>
      </w:r>
      <w:r w:rsidR="000E7C41" w:rsidRPr="00F61CAE">
        <w:rPr>
          <w:rFonts w:ascii="Times New Roman" w:hAnsi="Times New Roman" w:cs="Times New Roman"/>
          <w:sz w:val="24"/>
          <w:szCs w:val="24"/>
        </w:rPr>
        <w:t xml:space="preserve"> per cent</w:t>
      </w:r>
      <w:r w:rsidR="007B2020" w:rsidRPr="00F61CAE">
        <w:rPr>
          <w:rFonts w:ascii="Times New Roman" w:hAnsi="Times New Roman" w:cs="Times New Roman"/>
          <w:sz w:val="24"/>
          <w:szCs w:val="24"/>
        </w:rPr>
        <w:t xml:space="preserve"> for economic development; 44</w:t>
      </w:r>
      <w:r w:rsidR="000E7C41" w:rsidRPr="00F61CAE">
        <w:rPr>
          <w:rFonts w:ascii="Times New Roman" w:hAnsi="Times New Roman" w:cs="Times New Roman"/>
          <w:sz w:val="24"/>
          <w:szCs w:val="24"/>
        </w:rPr>
        <w:t xml:space="preserve"> per cent</w:t>
      </w:r>
      <w:r w:rsidR="007B2020" w:rsidRPr="00F61CAE">
        <w:rPr>
          <w:rFonts w:ascii="Times New Roman" w:hAnsi="Times New Roman" w:cs="Times New Roman"/>
          <w:sz w:val="24"/>
          <w:szCs w:val="24"/>
        </w:rPr>
        <w:t xml:space="preserve"> for upgrading and renewal; and 29</w:t>
      </w:r>
      <w:r w:rsidR="00E07BB3" w:rsidRPr="00F61CAE">
        <w:rPr>
          <w:rFonts w:ascii="Times New Roman" w:hAnsi="Times New Roman" w:cs="Times New Roman"/>
          <w:sz w:val="24"/>
          <w:szCs w:val="24"/>
        </w:rPr>
        <w:t xml:space="preserve"> per cent</w:t>
      </w:r>
      <w:r w:rsidR="007B2020" w:rsidRPr="00F61CAE">
        <w:rPr>
          <w:rFonts w:ascii="Times New Roman" w:hAnsi="Times New Roman" w:cs="Times New Roman"/>
          <w:sz w:val="24"/>
          <w:szCs w:val="24"/>
        </w:rPr>
        <w:t xml:space="preserve"> for urban restructuring. </w:t>
      </w:r>
      <w:r w:rsidR="00D96D92" w:rsidRPr="00F61CAE">
        <w:rPr>
          <w:rFonts w:ascii="Times New Roman" w:hAnsi="Times New Roman" w:cs="Times New Roman"/>
          <w:sz w:val="24"/>
          <w:szCs w:val="24"/>
        </w:rPr>
        <w:t>A</w:t>
      </w:r>
      <w:r w:rsidR="004E1831" w:rsidRPr="00F61CAE">
        <w:rPr>
          <w:rFonts w:ascii="Times New Roman" w:hAnsi="Times New Roman" w:cs="Times New Roman"/>
          <w:sz w:val="24"/>
          <w:szCs w:val="24"/>
        </w:rPr>
        <w:t>lso a</w:t>
      </w:r>
      <w:r w:rsidR="00D96D92" w:rsidRPr="00F61CAE">
        <w:rPr>
          <w:rFonts w:ascii="Times New Roman" w:hAnsi="Times New Roman" w:cs="Times New Roman"/>
          <w:sz w:val="24"/>
          <w:szCs w:val="24"/>
        </w:rPr>
        <w:t>dded in the report of the CEMM was the operational budget</w:t>
      </w:r>
      <w:r w:rsidR="007B2020" w:rsidRPr="00F61CAE">
        <w:rPr>
          <w:rFonts w:ascii="Times New Roman" w:hAnsi="Times New Roman" w:cs="Times New Roman"/>
          <w:sz w:val="24"/>
          <w:szCs w:val="24"/>
        </w:rPr>
        <w:t xml:space="preserve"> expenditure</w:t>
      </w:r>
      <w:r w:rsidR="00D96D92" w:rsidRPr="00F61CAE">
        <w:rPr>
          <w:rFonts w:ascii="Times New Roman" w:hAnsi="Times New Roman" w:cs="Times New Roman"/>
          <w:sz w:val="24"/>
          <w:szCs w:val="24"/>
        </w:rPr>
        <w:t xml:space="preserve"> </w:t>
      </w:r>
      <w:r w:rsidR="005B7F2D" w:rsidRPr="00F61CAE">
        <w:rPr>
          <w:rFonts w:ascii="Times New Roman" w:hAnsi="Times New Roman" w:cs="Times New Roman"/>
          <w:sz w:val="24"/>
          <w:szCs w:val="24"/>
        </w:rPr>
        <w:t>of</w:t>
      </w:r>
      <w:r w:rsidR="00D96D92" w:rsidRPr="00F61CAE">
        <w:rPr>
          <w:rFonts w:ascii="Times New Roman" w:hAnsi="Times New Roman" w:cs="Times New Roman"/>
          <w:sz w:val="24"/>
          <w:szCs w:val="24"/>
        </w:rPr>
        <w:t xml:space="preserve"> R34,194,193 </w:t>
      </w:r>
      <w:r w:rsidR="00E07BB3" w:rsidRPr="00F61CAE">
        <w:rPr>
          <w:rFonts w:ascii="Times New Roman" w:hAnsi="Times New Roman" w:cs="Times New Roman"/>
          <w:sz w:val="24"/>
          <w:szCs w:val="24"/>
        </w:rPr>
        <w:t xml:space="preserve">for the 2016/17 financial year </w:t>
      </w:r>
      <w:r w:rsidR="00D96D92" w:rsidRPr="00F61CAE">
        <w:rPr>
          <w:rFonts w:ascii="Times New Roman" w:hAnsi="Times New Roman" w:cs="Times New Roman"/>
          <w:sz w:val="24"/>
          <w:szCs w:val="24"/>
        </w:rPr>
        <w:t>and</w:t>
      </w:r>
      <w:r w:rsidR="007B2020" w:rsidRPr="00F61CAE">
        <w:rPr>
          <w:rFonts w:ascii="Times New Roman" w:hAnsi="Times New Roman" w:cs="Times New Roman"/>
          <w:sz w:val="24"/>
          <w:szCs w:val="24"/>
        </w:rPr>
        <w:t xml:space="preserve"> </w:t>
      </w:r>
      <w:r w:rsidR="00E07BB3" w:rsidRPr="00F61CAE">
        <w:rPr>
          <w:rFonts w:ascii="Times New Roman" w:hAnsi="Times New Roman" w:cs="Times New Roman"/>
          <w:sz w:val="24"/>
          <w:szCs w:val="24"/>
        </w:rPr>
        <w:t xml:space="preserve">an estimated R36,663,218 </w:t>
      </w:r>
      <w:r w:rsidR="007B2020" w:rsidRPr="00F61CAE">
        <w:rPr>
          <w:rFonts w:ascii="Times New Roman" w:hAnsi="Times New Roman" w:cs="Times New Roman"/>
          <w:sz w:val="24"/>
          <w:szCs w:val="24"/>
        </w:rPr>
        <w:t xml:space="preserve">for </w:t>
      </w:r>
      <w:r w:rsidR="00E07BB3" w:rsidRPr="00F61CAE">
        <w:rPr>
          <w:rFonts w:ascii="Times New Roman" w:hAnsi="Times New Roman" w:cs="Times New Roman"/>
          <w:sz w:val="24"/>
          <w:szCs w:val="24"/>
        </w:rPr>
        <w:t xml:space="preserve">the </w:t>
      </w:r>
      <w:r w:rsidR="007B2020" w:rsidRPr="00F61CAE">
        <w:rPr>
          <w:rFonts w:ascii="Times New Roman" w:hAnsi="Times New Roman" w:cs="Times New Roman"/>
          <w:sz w:val="24"/>
          <w:szCs w:val="24"/>
        </w:rPr>
        <w:t>2017/18 financial year</w:t>
      </w:r>
      <w:r w:rsidR="00D96D92" w:rsidRPr="00F61CAE">
        <w:rPr>
          <w:rFonts w:ascii="Times New Roman" w:hAnsi="Times New Roman" w:cs="Times New Roman"/>
          <w:sz w:val="24"/>
          <w:szCs w:val="24"/>
        </w:rPr>
        <w:t>. With respect to repairs and maintenance, the CEMM reported that it budgeted R3,009,430,787</w:t>
      </w:r>
      <w:r w:rsidR="004E1831" w:rsidRPr="00F61CAE">
        <w:rPr>
          <w:rFonts w:ascii="Times New Roman" w:hAnsi="Times New Roman" w:cs="Times New Roman"/>
          <w:sz w:val="24"/>
          <w:szCs w:val="24"/>
        </w:rPr>
        <w:t xml:space="preserve"> for </w:t>
      </w:r>
      <w:r w:rsidR="00E07BB3" w:rsidRPr="00F61CAE">
        <w:rPr>
          <w:rFonts w:ascii="Times New Roman" w:hAnsi="Times New Roman" w:cs="Times New Roman"/>
          <w:sz w:val="24"/>
          <w:szCs w:val="24"/>
        </w:rPr>
        <w:t xml:space="preserve">the </w:t>
      </w:r>
      <w:r w:rsidR="004E1831" w:rsidRPr="00F61CAE">
        <w:rPr>
          <w:rFonts w:ascii="Times New Roman" w:hAnsi="Times New Roman" w:cs="Times New Roman"/>
          <w:sz w:val="24"/>
          <w:szCs w:val="24"/>
        </w:rPr>
        <w:t xml:space="preserve">2016/17 financial year and R3,274,372,953 for </w:t>
      </w:r>
      <w:r w:rsidR="00E07BB3" w:rsidRPr="00F61CAE">
        <w:rPr>
          <w:rFonts w:ascii="Times New Roman" w:hAnsi="Times New Roman" w:cs="Times New Roman"/>
          <w:sz w:val="24"/>
          <w:szCs w:val="24"/>
        </w:rPr>
        <w:t xml:space="preserve">the </w:t>
      </w:r>
      <w:r w:rsidR="004E1831" w:rsidRPr="00F61CAE">
        <w:rPr>
          <w:rFonts w:ascii="Times New Roman" w:hAnsi="Times New Roman" w:cs="Times New Roman"/>
          <w:sz w:val="24"/>
          <w:szCs w:val="24"/>
        </w:rPr>
        <w:t>2017/18 financial year.</w:t>
      </w:r>
    </w:p>
    <w:p w14:paraId="7CA79B97" w14:textId="77777777" w:rsidR="00233DDA" w:rsidRPr="00F61CAE" w:rsidRDefault="00233DDA" w:rsidP="00DF4AB0">
      <w:pPr>
        <w:tabs>
          <w:tab w:val="left" w:pos="4962"/>
        </w:tabs>
        <w:spacing w:line="360" w:lineRule="auto"/>
        <w:jc w:val="both"/>
        <w:rPr>
          <w:rFonts w:ascii="Times New Roman" w:hAnsi="Times New Roman" w:cs="Times New Roman"/>
          <w:sz w:val="24"/>
          <w:szCs w:val="24"/>
        </w:rPr>
      </w:pPr>
    </w:p>
    <w:p w14:paraId="4508FA06" w14:textId="1B9951D2" w:rsidR="00233DDA" w:rsidRPr="00F61CAE" w:rsidRDefault="00C03EDA"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In order to address </w:t>
      </w:r>
      <w:r w:rsidR="00E01FF4" w:rsidRPr="00F61CAE">
        <w:rPr>
          <w:rFonts w:ascii="Times New Roman" w:hAnsi="Times New Roman" w:cs="Times New Roman"/>
          <w:sz w:val="24"/>
          <w:szCs w:val="24"/>
        </w:rPr>
        <w:t>s</w:t>
      </w:r>
      <w:r w:rsidRPr="00F61CAE">
        <w:rPr>
          <w:rFonts w:ascii="Times New Roman" w:hAnsi="Times New Roman" w:cs="Times New Roman"/>
          <w:sz w:val="24"/>
          <w:szCs w:val="24"/>
        </w:rPr>
        <w:t xml:space="preserve">patial inconsistencies through infrastructure development, the CEMM reported that the </w:t>
      </w:r>
      <w:r w:rsidR="00E01FF4" w:rsidRPr="00F61CAE">
        <w:rPr>
          <w:rFonts w:ascii="Times New Roman" w:hAnsi="Times New Roman" w:cs="Times New Roman"/>
          <w:sz w:val="24"/>
          <w:szCs w:val="24"/>
        </w:rPr>
        <w:t>c</w:t>
      </w:r>
      <w:r w:rsidRPr="00F61CAE">
        <w:rPr>
          <w:rFonts w:ascii="Times New Roman" w:hAnsi="Times New Roman" w:cs="Times New Roman"/>
          <w:sz w:val="24"/>
          <w:szCs w:val="24"/>
        </w:rPr>
        <w:t xml:space="preserve">apital </w:t>
      </w:r>
      <w:r w:rsidR="00E01FF4" w:rsidRPr="00F61CAE">
        <w:rPr>
          <w:rFonts w:ascii="Times New Roman" w:hAnsi="Times New Roman" w:cs="Times New Roman"/>
          <w:sz w:val="24"/>
          <w:szCs w:val="24"/>
        </w:rPr>
        <w:t>e</w:t>
      </w:r>
      <w:r w:rsidRPr="00F61CAE">
        <w:rPr>
          <w:rFonts w:ascii="Times New Roman" w:hAnsi="Times New Roman" w:cs="Times New Roman"/>
          <w:sz w:val="24"/>
          <w:szCs w:val="24"/>
        </w:rPr>
        <w:t>xpenditure budget for</w:t>
      </w:r>
      <w:r w:rsidR="00E01FF4" w:rsidRPr="00F61CAE">
        <w:rPr>
          <w:rFonts w:ascii="Times New Roman" w:hAnsi="Times New Roman" w:cs="Times New Roman"/>
          <w:sz w:val="24"/>
          <w:szCs w:val="24"/>
        </w:rPr>
        <w:t xml:space="preserve"> the </w:t>
      </w:r>
      <w:r w:rsidRPr="00F61CAE">
        <w:rPr>
          <w:rFonts w:ascii="Times New Roman" w:hAnsi="Times New Roman" w:cs="Times New Roman"/>
          <w:sz w:val="24"/>
          <w:szCs w:val="24"/>
        </w:rPr>
        <w:t>infrastructure plan has been increased from R5.1 billion in 2016/17 to R6.4 billion in</w:t>
      </w:r>
      <w:r w:rsidR="00E01FF4" w:rsidRPr="00F61CAE">
        <w:rPr>
          <w:rFonts w:ascii="Times New Roman" w:hAnsi="Times New Roman" w:cs="Times New Roman"/>
          <w:sz w:val="24"/>
          <w:szCs w:val="24"/>
        </w:rPr>
        <w:t xml:space="preserve"> the</w:t>
      </w:r>
      <w:r w:rsidRPr="00F61CAE">
        <w:rPr>
          <w:rFonts w:ascii="Times New Roman" w:hAnsi="Times New Roman" w:cs="Times New Roman"/>
          <w:sz w:val="24"/>
          <w:szCs w:val="24"/>
        </w:rPr>
        <w:t xml:space="preserve"> 2017/18 financial year. The</w:t>
      </w:r>
      <w:r w:rsidR="007938D8" w:rsidRPr="00F61CAE">
        <w:rPr>
          <w:rFonts w:ascii="Times New Roman" w:hAnsi="Times New Roman" w:cs="Times New Roman"/>
          <w:sz w:val="24"/>
          <w:szCs w:val="24"/>
        </w:rPr>
        <w:t xml:space="preserve"> plan includes installation of 80 high mast lights, 600 street lights, electrification of 6000 new subsidised </w:t>
      </w:r>
      <w:r w:rsidR="007938D8" w:rsidRPr="00F61CAE">
        <w:rPr>
          <w:rFonts w:ascii="Times New Roman" w:hAnsi="Times New Roman" w:cs="Times New Roman"/>
          <w:sz w:val="24"/>
          <w:szCs w:val="24"/>
        </w:rPr>
        <w:lastRenderedPageBreak/>
        <w:t xml:space="preserve">households, </w:t>
      </w:r>
      <w:r w:rsidR="008B0B05" w:rsidRPr="00F61CAE">
        <w:rPr>
          <w:rFonts w:ascii="Times New Roman" w:hAnsi="Times New Roman" w:cs="Times New Roman"/>
          <w:sz w:val="24"/>
          <w:szCs w:val="24"/>
        </w:rPr>
        <w:t xml:space="preserve">an </w:t>
      </w:r>
      <w:r w:rsidR="007938D8" w:rsidRPr="00F61CAE">
        <w:rPr>
          <w:rFonts w:ascii="Times New Roman" w:hAnsi="Times New Roman" w:cs="Times New Roman"/>
          <w:sz w:val="24"/>
          <w:szCs w:val="24"/>
        </w:rPr>
        <w:t xml:space="preserve">increase </w:t>
      </w:r>
      <w:r w:rsidR="008B0B05" w:rsidRPr="00F61CAE">
        <w:rPr>
          <w:rFonts w:ascii="Times New Roman" w:hAnsi="Times New Roman" w:cs="Times New Roman"/>
          <w:sz w:val="24"/>
          <w:szCs w:val="24"/>
        </w:rPr>
        <w:t xml:space="preserve">in </w:t>
      </w:r>
      <w:r w:rsidR="007938D8" w:rsidRPr="00F61CAE">
        <w:rPr>
          <w:rFonts w:ascii="Times New Roman" w:hAnsi="Times New Roman" w:cs="Times New Roman"/>
          <w:sz w:val="24"/>
          <w:szCs w:val="24"/>
        </w:rPr>
        <w:t xml:space="preserve">renewable energy </w:t>
      </w:r>
      <w:r w:rsidR="008B0B05" w:rsidRPr="00F61CAE">
        <w:rPr>
          <w:rFonts w:ascii="Times New Roman" w:hAnsi="Times New Roman" w:cs="Times New Roman"/>
          <w:sz w:val="24"/>
          <w:szCs w:val="24"/>
        </w:rPr>
        <w:t>of</w:t>
      </w:r>
      <w:r w:rsidR="007938D8" w:rsidRPr="00F61CAE">
        <w:rPr>
          <w:rFonts w:ascii="Times New Roman" w:hAnsi="Times New Roman" w:cs="Times New Roman"/>
          <w:sz w:val="24"/>
          <w:szCs w:val="24"/>
        </w:rPr>
        <w:t xml:space="preserve"> 1 megawatts and installation of 10 000 </w:t>
      </w:r>
      <w:r w:rsidR="00E01FF4" w:rsidRPr="00F61CAE">
        <w:rPr>
          <w:rFonts w:ascii="Times New Roman" w:hAnsi="Times New Roman" w:cs="Times New Roman"/>
          <w:sz w:val="24"/>
          <w:szCs w:val="24"/>
        </w:rPr>
        <w:t>p</w:t>
      </w:r>
      <w:r w:rsidR="007938D8" w:rsidRPr="00F61CAE">
        <w:rPr>
          <w:rFonts w:ascii="Times New Roman" w:hAnsi="Times New Roman" w:cs="Times New Roman"/>
          <w:sz w:val="24"/>
          <w:szCs w:val="24"/>
        </w:rPr>
        <w:t xml:space="preserve">hotovoltaic </w:t>
      </w:r>
      <w:r w:rsidR="00E01FF4" w:rsidRPr="00F61CAE">
        <w:rPr>
          <w:rFonts w:ascii="Times New Roman" w:hAnsi="Times New Roman" w:cs="Times New Roman"/>
          <w:sz w:val="24"/>
          <w:szCs w:val="24"/>
        </w:rPr>
        <w:t>s</w:t>
      </w:r>
      <w:r w:rsidR="007938D8" w:rsidRPr="00F61CAE">
        <w:rPr>
          <w:rFonts w:ascii="Times New Roman" w:hAnsi="Times New Roman" w:cs="Times New Roman"/>
          <w:sz w:val="24"/>
          <w:szCs w:val="24"/>
        </w:rPr>
        <w:t xml:space="preserve">olar light units in informal settlements. On human settlements, the CEMM submitted that in </w:t>
      </w:r>
      <w:r w:rsidR="003C4D46" w:rsidRPr="00F61CAE">
        <w:rPr>
          <w:rFonts w:ascii="Times New Roman" w:hAnsi="Times New Roman" w:cs="Times New Roman"/>
          <w:sz w:val="24"/>
          <w:szCs w:val="24"/>
        </w:rPr>
        <w:t xml:space="preserve">the </w:t>
      </w:r>
      <w:r w:rsidR="007938D8" w:rsidRPr="00F61CAE">
        <w:rPr>
          <w:rFonts w:ascii="Times New Roman" w:hAnsi="Times New Roman" w:cs="Times New Roman"/>
          <w:sz w:val="24"/>
          <w:szCs w:val="24"/>
        </w:rPr>
        <w:t>2017/18 financial year the infrastructure plan indicates the intention to build at least 2196 subsidised units, 200 social housing units, 9598 serviced stands</w:t>
      </w:r>
      <w:r w:rsidR="003C4D46" w:rsidRPr="00F61CAE">
        <w:rPr>
          <w:rFonts w:ascii="Times New Roman" w:hAnsi="Times New Roman" w:cs="Times New Roman"/>
          <w:sz w:val="24"/>
          <w:szCs w:val="24"/>
        </w:rPr>
        <w:t xml:space="preserve"> and</w:t>
      </w:r>
      <w:r w:rsidR="007938D8" w:rsidRPr="00F61CAE">
        <w:rPr>
          <w:rFonts w:ascii="Times New Roman" w:hAnsi="Times New Roman" w:cs="Times New Roman"/>
          <w:sz w:val="24"/>
          <w:szCs w:val="24"/>
        </w:rPr>
        <w:t xml:space="preserve"> issue at least 7358 title deeds. The</w:t>
      </w:r>
      <w:r w:rsidR="004F4DB4" w:rsidRPr="00F61CAE">
        <w:rPr>
          <w:rFonts w:ascii="Times New Roman" w:hAnsi="Times New Roman" w:cs="Times New Roman"/>
          <w:sz w:val="24"/>
          <w:szCs w:val="24"/>
        </w:rPr>
        <w:t xml:space="preserve">re are also plans to lay 200 kilometres of fibre and provision of </w:t>
      </w:r>
      <w:r w:rsidR="008B0B05" w:rsidRPr="00F61CAE">
        <w:rPr>
          <w:rFonts w:ascii="Times New Roman" w:hAnsi="Times New Roman" w:cs="Times New Roman"/>
          <w:sz w:val="24"/>
          <w:szCs w:val="24"/>
        </w:rPr>
        <w:t xml:space="preserve">an </w:t>
      </w:r>
      <w:r w:rsidR="004F4DB4" w:rsidRPr="00F61CAE">
        <w:rPr>
          <w:rFonts w:ascii="Times New Roman" w:hAnsi="Times New Roman" w:cs="Times New Roman"/>
          <w:sz w:val="24"/>
          <w:szCs w:val="24"/>
        </w:rPr>
        <w:t xml:space="preserve">additional 200 new Wi-Fi Hotspots as a strategy to promote economic inclusion. The CEMM also reported that there are plans to improve </w:t>
      </w:r>
      <w:r w:rsidR="003C4D46" w:rsidRPr="00F61CAE">
        <w:rPr>
          <w:rFonts w:ascii="Times New Roman" w:hAnsi="Times New Roman" w:cs="Times New Roman"/>
          <w:sz w:val="24"/>
          <w:szCs w:val="24"/>
        </w:rPr>
        <w:t xml:space="preserve">the </w:t>
      </w:r>
      <w:r w:rsidR="004F4DB4" w:rsidRPr="00F61CAE">
        <w:rPr>
          <w:rFonts w:ascii="Times New Roman" w:hAnsi="Times New Roman" w:cs="Times New Roman"/>
          <w:sz w:val="24"/>
          <w:szCs w:val="24"/>
        </w:rPr>
        <w:t xml:space="preserve">condition of roads by building 60 kilometres of surfaced roads, maintain at least 1545 kilometres, </w:t>
      </w:r>
      <w:r w:rsidR="003C4D46" w:rsidRPr="00F61CAE">
        <w:rPr>
          <w:rFonts w:ascii="Times New Roman" w:hAnsi="Times New Roman" w:cs="Times New Roman"/>
          <w:sz w:val="24"/>
          <w:szCs w:val="24"/>
        </w:rPr>
        <w:t xml:space="preserve">and build </w:t>
      </w:r>
      <w:r w:rsidR="004F4DB4" w:rsidRPr="00F61CAE">
        <w:rPr>
          <w:rFonts w:ascii="Times New Roman" w:hAnsi="Times New Roman" w:cs="Times New Roman"/>
          <w:sz w:val="24"/>
          <w:szCs w:val="24"/>
        </w:rPr>
        <w:t xml:space="preserve">50 additional storm-water drainage </w:t>
      </w:r>
      <w:r w:rsidR="003C4D46" w:rsidRPr="00F61CAE">
        <w:rPr>
          <w:rFonts w:ascii="Times New Roman" w:hAnsi="Times New Roman" w:cs="Times New Roman"/>
          <w:sz w:val="24"/>
          <w:szCs w:val="24"/>
        </w:rPr>
        <w:t xml:space="preserve">systems </w:t>
      </w:r>
      <w:r w:rsidR="004F4DB4" w:rsidRPr="00F61CAE">
        <w:rPr>
          <w:rFonts w:ascii="Times New Roman" w:hAnsi="Times New Roman" w:cs="Times New Roman"/>
          <w:sz w:val="24"/>
          <w:szCs w:val="24"/>
        </w:rPr>
        <w:t>and maintain 75</w:t>
      </w:r>
      <w:r w:rsidR="00233DDA" w:rsidRPr="00F61CAE">
        <w:rPr>
          <w:rFonts w:ascii="Times New Roman" w:hAnsi="Times New Roman" w:cs="Times New Roman"/>
          <w:sz w:val="24"/>
          <w:szCs w:val="24"/>
        </w:rPr>
        <w:t xml:space="preserve">00 </w:t>
      </w:r>
      <w:r w:rsidR="003C4D46" w:rsidRPr="00F61CAE">
        <w:rPr>
          <w:rFonts w:ascii="Times New Roman" w:hAnsi="Times New Roman" w:cs="Times New Roman"/>
          <w:sz w:val="24"/>
          <w:szCs w:val="24"/>
        </w:rPr>
        <w:t>more</w:t>
      </w:r>
      <w:r w:rsidR="00233DDA" w:rsidRPr="00F61CAE">
        <w:rPr>
          <w:rFonts w:ascii="Times New Roman" w:hAnsi="Times New Roman" w:cs="Times New Roman"/>
          <w:sz w:val="24"/>
          <w:szCs w:val="24"/>
        </w:rPr>
        <w:t>.</w:t>
      </w:r>
    </w:p>
    <w:p w14:paraId="046C8FED" w14:textId="77777777" w:rsidR="00233DDA" w:rsidRPr="00F61CAE" w:rsidRDefault="00233DDA" w:rsidP="00DF4AB0">
      <w:pPr>
        <w:tabs>
          <w:tab w:val="left" w:pos="4962"/>
        </w:tabs>
        <w:spacing w:line="360" w:lineRule="auto"/>
        <w:jc w:val="both"/>
        <w:rPr>
          <w:rFonts w:ascii="Times New Roman" w:hAnsi="Times New Roman" w:cs="Times New Roman"/>
          <w:sz w:val="24"/>
          <w:szCs w:val="24"/>
        </w:rPr>
      </w:pPr>
    </w:p>
    <w:p w14:paraId="53DA1F1C" w14:textId="1DD6987E" w:rsidR="00233DDA" w:rsidRPr="00F61CAE" w:rsidRDefault="004F4DB4"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Furthermore, the CEMM reported that there are plans to build 10 kilometres of pedestrian/cyclist paths, continue with </w:t>
      </w:r>
      <w:r w:rsidR="003C4D46"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Bus Rapid Transit trunk main station, stations and operationalisation before </w:t>
      </w:r>
      <w:r w:rsidR="003C4D46" w:rsidRPr="00F61CAE">
        <w:rPr>
          <w:rFonts w:ascii="Times New Roman" w:hAnsi="Times New Roman" w:cs="Times New Roman"/>
          <w:sz w:val="24"/>
          <w:szCs w:val="24"/>
        </w:rPr>
        <w:t xml:space="preserve">the </w:t>
      </w:r>
      <w:r w:rsidRPr="00F61CAE">
        <w:rPr>
          <w:rFonts w:ascii="Times New Roman" w:hAnsi="Times New Roman" w:cs="Times New Roman"/>
          <w:sz w:val="24"/>
          <w:szCs w:val="24"/>
        </w:rPr>
        <w:t>end of 2017.</w:t>
      </w:r>
      <w:r w:rsidR="00F41CDD" w:rsidRPr="00F61CAE">
        <w:rPr>
          <w:rFonts w:ascii="Times New Roman" w:hAnsi="Times New Roman" w:cs="Times New Roman"/>
          <w:sz w:val="24"/>
          <w:szCs w:val="24"/>
        </w:rPr>
        <w:t xml:space="preserve"> Besides that, the CEMM submitted that 88000 240 litres bins will be provided to households</w:t>
      </w:r>
      <w:r w:rsidR="003C4D46" w:rsidRPr="00F61CAE">
        <w:rPr>
          <w:rFonts w:ascii="Times New Roman" w:hAnsi="Times New Roman" w:cs="Times New Roman"/>
          <w:sz w:val="24"/>
          <w:szCs w:val="24"/>
        </w:rPr>
        <w:t xml:space="preserve"> and</w:t>
      </w:r>
      <w:r w:rsidR="00F41CDD" w:rsidRPr="00F61CAE">
        <w:rPr>
          <w:rFonts w:ascii="Times New Roman" w:hAnsi="Times New Roman" w:cs="Times New Roman"/>
          <w:sz w:val="24"/>
          <w:szCs w:val="24"/>
        </w:rPr>
        <w:t xml:space="preserve"> </w:t>
      </w:r>
      <w:r w:rsidR="003C4D46" w:rsidRPr="00F61CAE">
        <w:rPr>
          <w:rFonts w:ascii="Times New Roman" w:hAnsi="Times New Roman" w:cs="Times New Roman"/>
          <w:sz w:val="24"/>
          <w:szCs w:val="24"/>
        </w:rPr>
        <w:t xml:space="preserve">the </w:t>
      </w:r>
      <w:r w:rsidR="00F41CDD" w:rsidRPr="00F61CAE">
        <w:rPr>
          <w:rFonts w:ascii="Times New Roman" w:hAnsi="Times New Roman" w:cs="Times New Roman"/>
          <w:sz w:val="24"/>
          <w:szCs w:val="24"/>
        </w:rPr>
        <w:t>rate of refuse collection in informal settlements and urban areas will be increased. Lastly, the CEMM reported that 1200 water connections to formal dwellings will be provided. The intention was to increase access to water by installing new communal taps to 119 informal settlements as well as access to sanitation to informal settlements and further reduce non-revenue water to below 33.5</w:t>
      </w:r>
      <w:r w:rsidR="004363BB" w:rsidRPr="00F61CAE">
        <w:rPr>
          <w:rFonts w:ascii="Times New Roman" w:hAnsi="Times New Roman" w:cs="Times New Roman"/>
          <w:sz w:val="24"/>
          <w:szCs w:val="24"/>
        </w:rPr>
        <w:t xml:space="preserve"> per cent</w:t>
      </w:r>
      <w:r w:rsidR="00F41CDD" w:rsidRPr="00F61CAE">
        <w:rPr>
          <w:rFonts w:ascii="Times New Roman" w:hAnsi="Times New Roman" w:cs="Times New Roman"/>
          <w:sz w:val="24"/>
          <w:szCs w:val="24"/>
        </w:rPr>
        <w:t xml:space="preserve"> and install</w:t>
      </w:r>
      <w:r w:rsidR="003C4D46" w:rsidRPr="00F61CAE">
        <w:rPr>
          <w:rFonts w:ascii="Times New Roman" w:hAnsi="Times New Roman" w:cs="Times New Roman"/>
          <w:sz w:val="24"/>
          <w:szCs w:val="24"/>
        </w:rPr>
        <w:t xml:space="preserve"> an</w:t>
      </w:r>
      <w:r w:rsidR="00F41CDD" w:rsidRPr="00F61CAE">
        <w:rPr>
          <w:rFonts w:ascii="Times New Roman" w:hAnsi="Times New Roman" w:cs="Times New Roman"/>
          <w:sz w:val="24"/>
          <w:szCs w:val="24"/>
        </w:rPr>
        <w:t xml:space="preserve"> </w:t>
      </w:r>
      <w:r w:rsidR="00233DDA" w:rsidRPr="00F61CAE">
        <w:rPr>
          <w:rFonts w:ascii="Times New Roman" w:hAnsi="Times New Roman" w:cs="Times New Roman"/>
          <w:sz w:val="24"/>
          <w:szCs w:val="24"/>
        </w:rPr>
        <w:t>additional 10 000 water metres.</w:t>
      </w:r>
    </w:p>
    <w:p w14:paraId="71E84EDC" w14:textId="77777777" w:rsidR="00233DDA" w:rsidRPr="00F61CAE" w:rsidRDefault="00233DDA" w:rsidP="00DF4AB0">
      <w:pPr>
        <w:tabs>
          <w:tab w:val="left" w:pos="4962"/>
        </w:tabs>
        <w:spacing w:line="360" w:lineRule="auto"/>
        <w:jc w:val="both"/>
        <w:rPr>
          <w:rFonts w:ascii="Times New Roman" w:hAnsi="Times New Roman" w:cs="Times New Roman"/>
          <w:sz w:val="24"/>
          <w:szCs w:val="24"/>
        </w:rPr>
      </w:pPr>
    </w:p>
    <w:p w14:paraId="78263804" w14:textId="631EC0F5" w:rsidR="0039268C" w:rsidRPr="00F61CAE" w:rsidRDefault="00FD711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On economic development plans, the CEMM reported that employment opportunities will be increase</w:t>
      </w:r>
      <w:r w:rsidR="003C4D46" w:rsidRPr="00F61CAE">
        <w:rPr>
          <w:rFonts w:ascii="Times New Roman" w:hAnsi="Times New Roman" w:cs="Times New Roman"/>
          <w:sz w:val="24"/>
          <w:szCs w:val="24"/>
        </w:rPr>
        <w:t>d</w:t>
      </w:r>
      <w:r w:rsidRPr="00F61CAE">
        <w:rPr>
          <w:rFonts w:ascii="Times New Roman" w:hAnsi="Times New Roman" w:cs="Times New Roman"/>
          <w:sz w:val="24"/>
          <w:szCs w:val="24"/>
        </w:rPr>
        <w:t xml:space="preserve"> and th</w:t>
      </w:r>
      <w:r w:rsidR="003C4D46" w:rsidRPr="00F61CAE">
        <w:rPr>
          <w:rFonts w:ascii="Times New Roman" w:hAnsi="Times New Roman" w:cs="Times New Roman"/>
          <w:sz w:val="24"/>
          <w:szCs w:val="24"/>
        </w:rPr>
        <w:t>is</w:t>
      </w:r>
      <w:r w:rsidRPr="00F61CAE">
        <w:rPr>
          <w:rFonts w:ascii="Times New Roman" w:hAnsi="Times New Roman" w:cs="Times New Roman"/>
          <w:sz w:val="24"/>
          <w:szCs w:val="24"/>
        </w:rPr>
        <w:t xml:space="preserve"> would help raise compensation of employees and expand the </w:t>
      </w:r>
      <w:r w:rsidR="0069022D" w:rsidRPr="00F61CAE">
        <w:rPr>
          <w:rFonts w:ascii="Times New Roman" w:hAnsi="Times New Roman" w:cs="Times New Roman"/>
          <w:sz w:val="24"/>
          <w:szCs w:val="24"/>
        </w:rPr>
        <w:t>C</w:t>
      </w:r>
      <w:r w:rsidRPr="00F61CAE">
        <w:rPr>
          <w:rFonts w:ascii="Times New Roman" w:hAnsi="Times New Roman" w:cs="Times New Roman"/>
          <w:sz w:val="24"/>
          <w:szCs w:val="24"/>
        </w:rPr>
        <w:t>it</w:t>
      </w:r>
      <w:r w:rsidR="003C4D46" w:rsidRPr="00F61CAE">
        <w:rPr>
          <w:rFonts w:ascii="Times New Roman" w:hAnsi="Times New Roman" w:cs="Times New Roman"/>
          <w:sz w:val="24"/>
          <w:szCs w:val="24"/>
        </w:rPr>
        <w:t>y’s</w:t>
      </w:r>
      <w:r w:rsidRPr="00F61CAE">
        <w:rPr>
          <w:rFonts w:ascii="Times New Roman" w:hAnsi="Times New Roman" w:cs="Times New Roman"/>
          <w:sz w:val="24"/>
          <w:szCs w:val="24"/>
        </w:rPr>
        <w:t xml:space="preserve"> revenue base by ensuring that </w:t>
      </w:r>
      <w:r w:rsidR="003C4D46" w:rsidRPr="00F61CAE">
        <w:rPr>
          <w:rFonts w:ascii="Times New Roman" w:hAnsi="Times New Roman" w:cs="Times New Roman"/>
          <w:sz w:val="24"/>
          <w:szCs w:val="24"/>
        </w:rPr>
        <w:t xml:space="preserve">the </w:t>
      </w:r>
      <w:r w:rsidRPr="00F61CAE">
        <w:rPr>
          <w:rFonts w:ascii="Times New Roman" w:hAnsi="Times New Roman" w:cs="Times New Roman"/>
          <w:sz w:val="24"/>
          <w:szCs w:val="24"/>
        </w:rPr>
        <w:t>Aerotrop</w:t>
      </w:r>
      <w:r w:rsidR="003C4D46" w:rsidRPr="00F61CAE">
        <w:rPr>
          <w:rFonts w:ascii="Times New Roman" w:hAnsi="Times New Roman" w:cs="Times New Roman"/>
          <w:sz w:val="24"/>
          <w:szCs w:val="24"/>
        </w:rPr>
        <w:t>olis</w:t>
      </w:r>
      <w:r w:rsidRPr="00F61CAE">
        <w:rPr>
          <w:rFonts w:ascii="Times New Roman" w:hAnsi="Times New Roman" w:cs="Times New Roman"/>
          <w:sz w:val="24"/>
          <w:szCs w:val="24"/>
        </w:rPr>
        <w:t xml:space="preserve"> Master Plan, which will create jobs, is implemented. The economic development plan also envisages attraction of public and large scale investments worth R7 billion</w:t>
      </w:r>
      <w:r w:rsidR="009B5C31" w:rsidRPr="00F61CAE">
        <w:rPr>
          <w:rFonts w:ascii="Times New Roman" w:hAnsi="Times New Roman" w:cs="Times New Roman"/>
          <w:sz w:val="24"/>
          <w:szCs w:val="24"/>
        </w:rPr>
        <w:t xml:space="preserve"> in </w:t>
      </w:r>
      <w:r w:rsidR="003C4D46" w:rsidRPr="00F61CAE">
        <w:rPr>
          <w:rFonts w:ascii="Times New Roman" w:hAnsi="Times New Roman" w:cs="Times New Roman"/>
          <w:sz w:val="24"/>
          <w:szCs w:val="24"/>
        </w:rPr>
        <w:t xml:space="preserve">the </w:t>
      </w:r>
      <w:r w:rsidR="009B5C31" w:rsidRPr="00F61CAE">
        <w:rPr>
          <w:rFonts w:ascii="Times New Roman" w:hAnsi="Times New Roman" w:cs="Times New Roman"/>
          <w:sz w:val="24"/>
          <w:szCs w:val="24"/>
        </w:rPr>
        <w:t>2017/18 financial year. From its own budget, the CEMM said it intends to provide bursar</w:t>
      </w:r>
      <w:r w:rsidR="003C4D46" w:rsidRPr="00F61CAE">
        <w:rPr>
          <w:rFonts w:ascii="Times New Roman" w:hAnsi="Times New Roman" w:cs="Times New Roman"/>
          <w:sz w:val="24"/>
          <w:szCs w:val="24"/>
        </w:rPr>
        <w:t>ies</w:t>
      </w:r>
      <w:r w:rsidR="009B5C31" w:rsidRPr="00F61CAE">
        <w:rPr>
          <w:rFonts w:ascii="Times New Roman" w:hAnsi="Times New Roman" w:cs="Times New Roman"/>
          <w:sz w:val="24"/>
          <w:szCs w:val="24"/>
        </w:rPr>
        <w:t xml:space="preserve"> to 500 beneficiaries from the R100 million budget. </w:t>
      </w:r>
      <w:r w:rsidR="00411105" w:rsidRPr="00F61CAE">
        <w:rPr>
          <w:rFonts w:ascii="Times New Roman" w:hAnsi="Times New Roman" w:cs="Times New Roman"/>
          <w:sz w:val="24"/>
          <w:szCs w:val="24"/>
        </w:rPr>
        <w:t xml:space="preserve">An amount of R40 million will be allocated to Vukuphile/Emerging Contractors in this financial year. Lastly, the CEMM plans to </w:t>
      </w:r>
      <w:r w:rsidR="0039268C" w:rsidRPr="00F61CAE">
        <w:rPr>
          <w:rFonts w:ascii="Times New Roman" w:hAnsi="Times New Roman" w:cs="Times New Roman"/>
          <w:sz w:val="24"/>
          <w:szCs w:val="24"/>
        </w:rPr>
        <w:t xml:space="preserve">facilitate </w:t>
      </w:r>
      <w:r w:rsidR="005073AC" w:rsidRPr="00F61CAE">
        <w:rPr>
          <w:rFonts w:ascii="Times New Roman" w:hAnsi="Times New Roman" w:cs="Times New Roman"/>
          <w:sz w:val="24"/>
          <w:szCs w:val="24"/>
        </w:rPr>
        <w:t xml:space="preserve">allocation of </w:t>
      </w:r>
      <w:r w:rsidR="0039268C" w:rsidRPr="00F61CAE">
        <w:rPr>
          <w:rFonts w:ascii="Times New Roman" w:hAnsi="Times New Roman" w:cs="Times New Roman"/>
          <w:sz w:val="24"/>
          <w:szCs w:val="24"/>
        </w:rPr>
        <w:t>80 City</w:t>
      </w:r>
      <w:r w:rsidR="003C4D46" w:rsidRPr="00F61CAE">
        <w:rPr>
          <w:rFonts w:ascii="Times New Roman" w:hAnsi="Times New Roman" w:cs="Times New Roman"/>
          <w:sz w:val="24"/>
          <w:szCs w:val="24"/>
        </w:rPr>
        <w:t>-</w:t>
      </w:r>
      <w:r w:rsidR="0039268C" w:rsidRPr="00F61CAE">
        <w:rPr>
          <w:rFonts w:ascii="Times New Roman" w:hAnsi="Times New Roman" w:cs="Times New Roman"/>
          <w:sz w:val="24"/>
          <w:szCs w:val="24"/>
        </w:rPr>
        <w:t>owned farms to qualifying farmers and ensure that township economic development programmes are implement</w:t>
      </w:r>
      <w:r w:rsidR="003C4D46" w:rsidRPr="00F61CAE">
        <w:rPr>
          <w:rFonts w:ascii="Times New Roman" w:hAnsi="Times New Roman" w:cs="Times New Roman"/>
          <w:sz w:val="24"/>
          <w:szCs w:val="24"/>
        </w:rPr>
        <w:t>ed</w:t>
      </w:r>
      <w:r w:rsidR="0039268C" w:rsidRPr="00F61CAE">
        <w:rPr>
          <w:rFonts w:ascii="Times New Roman" w:hAnsi="Times New Roman" w:cs="Times New Roman"/>
          <w:sz w:val="24"/>
          <w:szCs w:val="24"/>
        </w:rPr>
        <w:t xml:space="preserve"> in this financial year. </w:t>
      </w:r>
    </w:p>
    <w:p w14:paraId="6D3FF972" w14:textId="77777777" w:rsidR="001A6E84" w:rsidRPr="00F61CAE" w:rsidRDefault="0039268C"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r w:rsidR="00FD7111" w:rsidRPr="00F61CAE">
        <w:rPr>
          <w:rFonts w:ascii="Times New Roman" w:hAnsi="Times New Roman" w:cs="Times New Roman"/>
          <w:sz w:val="24"/>
          <w:szCs w:val="24"/>
        </w:rPr>
        <w:t xml:space="preserve"> </w:t>
      </w:r>
      <w:r w:rsidR="00F41CDD" w:rsidRPr="00F61CAE">
        <w:rPr>
          <w:rFonts w:ascii="Times New Roman" w:hAnsi="Times New Roman" w:cs="Times New Roman"/>
          <w:sz w:val="24"/>
          <w:szCs w:val="24"/>
        </w:rPr>
        <w:t xml:space="preserve"> </w:t>
      </w:r>
      <w:r w:rsidR="004F4DB4" w:rsidRPr="00F61CAE">
        <w:rPr>
          <w:rFonts w:ascii="Times New Roman" w:hAnsi="Times New Roman" w:cs="Times New Roman"/>
          <w:sz w:val="24"/>
          <w:szCs w:val="24"/>
        </w:rPr>
        <w:t xml:space="preserve">     </w:t>
      </w:r>
      <w:r w:rsidR="007938D8" w:rsidRPr="00F61CAE">
        <w:rPr>
          <w:rFonts w:ascii="Times New Roman" w:hAnsi="Times New Roman" w:cs="Times New Roman"/>
          <w:sz w:val="24"/>
          <w:szCs w:val="24"/>
        </w:rPr>
        <w:t xml:space="preserve">   </w:t>
      </w:r>
      <w:r w:rsidR="00C03EDA" w:rsidRPr="00F61CAE">
        <w:rPr>
          <w:rFonts w:ascii="Times New Roman" w:hAnsi="Times New Roman" w:cs="Times New Roman"/>
          <w:sz w:val="24"/>
          <w:szCs w:val="24"/>
        </w:rPr>
        <w:t xml:space="preserve">    </w:t>
      </w:r>
      <w:r w:rsidR="004E1831" w:rsidRPr="00F61CAE">
        <w:rPr>
          <w:rFonts w:ascii="Times New Roman" w:hAnsi="Times New Roman" w:cs="Times New Roman"/>
          <w:sz w:val="24"/>
          <w:szCs w:val="24"/>
        </w:rPr>
        <w:t xml:space="preserve"> </w:t>
      </w:r>
      <w:r w:rsidR="001A6E84" w:rsidRPr="00F61CAE">
        <w:rPr>
          <w:rFonts w:ascii="Times New Roman" w:hAnsi="Times New Roman" w:cs="Times New Roman"/>
          <w:sz w:val="24"/>
          <w:szCs w:val="24"/>
        </w:rPr>
        <w:t xml:space="preserve"> </w:t>
      </w:r>
    </w:p>
    <w:p w14:paraId="4A517E54" w14:textId="77777777" w:rsidR="00097164" w:rsidRPr="00F61CAE" w:rsidRDefault="00522313"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lastRenderedPageBreak/>
        <w:t xml:space="preserve">5.1.2 INSPECTION </w:t>
      </w:r>
      <w:r w:rsidRPr="00F61CAE">
        <w:rPr>
          <w:rFonts w:ascii="Times New Roman" w:hAnsi="Times New Roman" w:cs="Times New Roman"/>
          <w:b/>
          <w:i/>
          <w:sz w:val="24"/>
          <w:szCs w:val="24"/>
        </w:rPr>
        <w:t>I</w:t>
      </w:r>
      <w:r w:rsidR="00233DDA" w:rsidRPr="00F61CAE">
        <w:rPr>
          <w:rFonts w:ascii="Times New Roman" w:hAnsi="Times New Roman" w:cs="Times New Roman"/>
          <w:b/>
          <w:i/>
          <w:sz w:val="24"/>
          <w:szCs w:val="24"/>
        </w:rPr>
        <w:t>N LOCO</w:t>
      </w:r>
      <w:r w:rsidR="00233DDA" w:rsidRPr="00F61CAE">
        <w:rPr>
          <w:rFonts w:ascii="Times New Roman" w:hAnsi="Times New Roman" w:cs="Times New Roman"/>
          <w:b/>
          <w:sz w:val="24"/>
          <w:szCs w:val="24"/>
        </w:rPr>
        <w:t xml:space="preserve">: HARAMBEE BUS RAPID TRANSIT INFRASTRUCTURE </w:t>
      </w:r>
    </w:p>
    <w:p w14:paraId="3368365B" w14:textId="752F633D" w:rsidR="00A77D62" w:rsidRPr="00F61CAE" w:rsidRDefault="003B2FC3"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w:t>
      </w:r>
      <w:r w:rsidR="00EA0049" w:rsidRPr="00F61CAE">
        <w:rPr>
          <w:rFonts w:ascii="Times New Roman" w:hAnsi="Times New Roman" w:cs="Times New Roman"/>
          <w:sz w:val="24"/>
          <w:szCs w:val="24"/>
        </w:rPr>
        <w:t xml:space="preserve"> CEMM informed the Committee that the broad idea was to ensure that the </w:t>
      </w:r>
      <w:r w:rsidR="008B0B05" w:rsidRPr="00F61CAE">
        <w:rPr>
          <w:rFonts w:ascii="Times New Roman" w:hAnsi="Times New Roman" w:cs="Times New Roman"/>
          <w:sz w:val="24"/>
          <w:szCs w:val="24"/>
        </w:rPr>
        <w:t>nine</w:t>
      </w:r>
      <w:r w:rsidR="00EA0049" w:rsidRPr="00F61CAE">
        <w:rPr>
          <w:rFonts w:ascii="Times New Roman" w:hAnsi="Times New Roman" w:cs="Times New Roman"/>
          <w:sz w:val="24"/>
          <w:szCs w:val="24"/>
        </w:rPr>
        <w:t xml:space="preserve"> town</w:t>
      </w:r>
      <w:r w:rsidR="008B0B05" w:rsidRPr="00F61CAE">
        <w:rPr>
          <w:rFonts w:ascii="Times New Roman" w:hAnsi="Times New Roman" w:cs="Times New Roman"/>
          <w:sz w:val="24"/>
          <w:szCs w:val="24"/>
        </w:rPr>
        <w:t>s</w:t>
      </w:r>
      <w:r w:rsidR="00EA0049" w:rsidRPr="00F61CAE">
        <w:rPr>
          <w:rFonts w:ascii="Times New Roman" w:hAnsi="Times New Roman" w:cs="Times New Roman"/>
          <w:sz w:val="24"/>
          <w:szCs w:val="24"/>
        </w:rPr>
        <w:t xml:space="preserve"> and 17 townships are rebranded to form a single</w:t>
      </w:r>
      <w:r w:rsidR="008B0B05" w:rsidRPr="00F61CAE">
        <w:rPr>
          <w:rFonts w:ascii="Times New Roman" w:hAnsi="Times New Roman" w:cs="Times New Roman"/>
          <w:sz w:val="24"/>
          <w:szCs w:val="24"/>
        </w:rPr>
        <w:t>-</w:t>
      </w:r>
      <w:r w:rsidR="00EA0049" w:rsidRPr="00F61CAE">
        <w:rPr>
          <w:rFonts w:ascii="Times New Roman" w:hAnsi="Times New Roman" w:cs="Times New Roman"/>
          <w:sz w:val="24"/>
          <w:szCs w:val="24"/>
        </w:rPr>
        <w:t xml:space="preserve">identity city. This will be achieved through </w:t>
      </w:r>
      <w:r w:rsidR="008B0B05" w:rsidRPr="00F61CAE">
        <w:rPr>
          <w:rFonts w:ascii="Times New Roman" w:hAnsi="Times New Roman" w:cs="Times New Roman"/>
          <w:sz w:val="24"/>
          <w:szCs w:val="24"/>
        </w:rPr>
        <w:t xml:space="preserve">the </w:t>
      </w:r>
      <w:r w:rsidR="00EA0049" w:rsidRPr="00F61CAE">
        <w:rPr>
          <w:rFonts w:ascii="Times New Roman" w:hAnsi="Times New Roman" w:cs="Times New Roman"/>
          <w:sz w:val="24"/>
          <w:szCs w:val="24"/>
        </w:rPr>
        <w:t xml:space="preserve">refurbishment of infrastructure throughout Ekurhuleni. The Committee visited the </w:t>
      </w:r>
      <w:r w:rsidR="00BD235A" w:rsidRPr="00F61CAE">
        <w:rPr>
          <w:rFonts w:ascii="Times New Roman" w:hAnsi="Times New Roman" w:cs="Times New Roman"/>
          <w:sz w:val="24"/>
          <w:szCs w:val="24"/>
        </w:rPr>
        <w:t>B</w:t>
      </w:r>
      <w:r w:rsidR="00EA0049" w:rsidRPr="00F61CAE">
        <w:rPr>
          <w:rFonts w:ascii="Times New Roman" w:hAnsi="Times New Roman" w:cs="Times New Roman"/>
          <w:sz w:val="24"/>
          <w:szCs w:val="24"/>
        </w:rPr>
        <w:t xml:space="preserve">us </w:t>
      </w:r>
      <w:r w:rsidR="00BD235A" w:rsidRPr="00F61CAE">
        <w:rPr>
          <w:rFonts w:ascii="Times New Roman" w:hAnsi="Times New Roman" w:cs="Times New Roman"/>
          <w:sz w:val="24"/>
          <w:szCs w:val="24"/>
        </w:rPr>
        <w:t>R</w:t>
      </w:r>
      <w:r w:rsidR="00EA0049" w:rsidRPr="00F61CAE">
        <w:rPr>
          <w:rFonts w:ascii="Times New Roman" w:hAnsi="Times New Roman" w:cs="Times New Roman"/>
          <w:sz w:val="24"/>
          <w:szCs w:val="24"/>
        </w:rPr>
        <w:t xml:space="preserve">apid </w:t>
      </w:r>
      <w:r w:rsidR="00BD235A" w:rsidRPr="00F61CAE">
        <w:rPr>
          <w:rFonts w:ascii="Times New Roman" w:hAnsi="Times New Roman" w:cs="Times New Roman"/>
          <w:sz w:val="24"/>
          <w:szCs w:val="24"/>
        </w:rPr>
        <w:t>T</w:t>
      </w:r>
      <w:r w:rsidR="00EA0049" w:rsidRPr="00F61CAE">
        <w:rPr>
          <w:rFonts w:ascii="Times New Roman" w:hAnsi="Times New Roman" w:cs="Times New Roman"/>
          <w:sz w:val="24"/>
          <w:szCs w:val="24"/>
        </w:rPr>
        <w:t>ransport infrastructure, using the Harambee Buses, that is the Transport Management Centre</w:t>
      </w:r>
      <w:r w:rsidR="00BD235A" w:rsidRPr="00F61CAE">
        <w:rPr>
          <w:rFonts w:ascii="Times New Roman" w:hAnsi="Times New Roman" w:cs="Times New Roman"/>
          <w:sz w:val="24"/>
          <w:szCs w:val="24"/>
        </w:rPr>
        <w:t xml:space="preserve"> </w:t>
      </w:r>
      <w:r w:rsidR="00A77D62" w:rsidRPr="00F61CAE">
        <w:rPr>
          <w:rFonts w:ascii="Times New Roman" w:hAnsi="Times New Roman" w:cs="Times New Roman"/>
          <w:sz w:val="24"/>
          <w:szCs w:val="24"/>
        </w:rPr>
        <w:t xml:space="preserve">(TMC) </w:t>
      </w:r>
      <w:r w:rsidR="00EA0049" w:rsidRPr="00F61CAE">
        <w:rPr>
          <w:rFonts w:ascii="Times New Roman" w:hAnsi="Times New Roman" w:cs="Times New Roman"/>
          <w:sz w:val="24"/>
          <w:szCs w:val="24"/>
        </w:rPr>
        <w:t xml:space="preserve">and the </w:t>
      </w:r>
      <w:r w:rsidR="00BB4D78" w:rsidRPr="00F61CAE">
        <w:rPr>
          <w:rFonts w:ascii="Times New Roman" w:hAnsi="Times New Roman" w:cs="Times New Roman"/>
          <w:sz w:val="24"/>
          <w:szCs w:val="24"/>
        </w:rPr>
        <w:t xml:space="preserve">BRT trunk </w:t>
      </w:r>
      <w:r w:rsidR="008B0B05" w:rsidRPr="00F61CAE">
        <w:rPr>
          <w:rFonts w:ascii="Times New Roman" w:hAnsi="Times New Roman" w:cs="Times New Roman"/>
          <w:sz w:val="24"/>
          <w:szCs w:val="24"/>
        </w:rPr>
        <w:t>r</w:t>
      </w:r>
      <w:r w:rsidR="00BD235A" w:rsidRPr="00F61CAE">
        <w:rPr>
          <w:rFonts w:ascii="Times New Roman" w:hAnsi="Times New Roman" w:cs="Times New Roman"/>
          <w:sz w:val="24"/>
          <w:szCs w:val="24"/>
        </w:rPr>
        <w:t>oute</w:t>
      </w:r>
      <w:r w:rsidR="00BB4D78" w:rsidRPr="00F61CAE">
        <w:rPr>
          <w:rFonts w:ascii="Times New Roman" w:hAnsi="Times New Roman" w:cs="Times New Roman"/>
          <w:sz w:val="24"/>
          <w:szCs w:val="24"/>
        </w:rPr>
        <w:t xml:space="preserve">s. </w:t>
      </w:r>
      <w:r w:rsidR="00A77D62" w:rsidRPr="00F61CAE">
        <w:rPr>
          <w:rFonts w:ascii="Times New Roman" w:hAnsi="Times New Roman" w:cs="Times New Roman"/>
          <w:sz w:val="24"/>
          <w:szCs w:val="24"/>
        </w:rPr>
        <w:t xml:space="preserve">The TMC had </w:t>
      </w:r>
      <w:r w:rsidR="008B0B05" w:rsidRPr="00F61CAE">
        <w:rPr>
          <w:rFonts w:ascii="Times New Roman" w:hAnsi="Times New Roman" w:cs="Times New Roman"/>
          <w:sz w:val="24"/>
          <w:szCs w:val="24"/>
        </w:rPr>
        <w:t xml:space="preserve">a </w:t>
      </w:r>
      <w:r w:rsidR="00A77D62" w:rsidRPr="00F61CAE">
        <w:rPr>
          <w:rFonts w:ascii="Times New Roman" w:hAnsi="Times New Roman" w:cs="Times New Roman"/>
          <w:sz w:val="24"/>
          <w:szCs w:val="24"/>
        </w:rPr>
        <w:t xml:space="preserve">state of the art bus and routes monitoring system. </w:t>
      </w:r>
      <w:r w:rsidR="00BB4D78" w:rsidRPr="00F61CAE">
        <w:rPr>
          <w:rFonts w:ascii="Times New Roman" w:hAnsi="Times New Roman" w:cs="Times New Roman"/>
          <w:sz w:val="24"/>
          <w:szCs w:val="24"/>
        </w:rPr>
        <w:t>The length of the trunk route was reported to be 56 kilometres</w:t>
      </w:r>
      <w:r w:rsidR="008B0B05" w:rsidRPr="00F61CAE">
        <w:rPr>
          <w:rFonts w:ascii="Times New Roman" w:hAnsi="Times New Roman" w:cs="Times New Roman"/>
          <w:sz w:val="24"/>
          <w:szCs w:val="24"/>
        </w:rPr>
        <w:t>,</w:t>
      </w:r>
      <w:r w:rsidR="00BB4D78" w:rsidRPr="00F61CAE">
        <w:rPr>
          <w:rFonts w:ascii="Times New Roman" w:hAnsi="Times New Roman" w:cs="Times New Roman"/>
          <w:sz w:val="24"/>
          <w:szCs w:val="24"/>
        </w:rPr>
        <w:t xml:space="preserve"> connecting </w:t>
      </w:r>
      <w:r w:rsidR="008B0B05" w:rsidRPr="00F61CAE">
        <w:rPr>
          <w:rFonts w:ascii="Times New Roman" w:hAnsi="Times New Roman" w:cs="Times New Roman"/>
          <w:sz w:val="24"/>
          <w:szCs w:val="24"/>
        </w:rPr>
        <w:t xml:space="preserve">the </w:t>
      </w:r>
      <w:r w:rsidR="00BB4D78" w:rsidRPr="00F61CAE">
        <w:rPr>
          <w:rFonts w:ascii="Times New Roman" w:hAnsi="Times New Roman" w:cs="Times New Roman"/>
          <w:sz w:val="24"/>
          <w:szCs w:val="24"/>
        </w:rPr>
        <w:t xml:space="preserve">nine Ekurhuleni towns of Alberton, Benoni, Boksburg, Brakpan, Edenvale, Germiston, Kempton Park, Springs, and Nigel. For the inspections, the Committee decided to assess the </w:t>
      </w:r>
      <w:r w:rsidR="008B0B05" w:rsidRPr="00F61CAE">
        <w:rPr>
          <w:rFonts w:ascii="Times New Roman" w:hAnsi="Times New Roman" w:cs="Times New Roman"/>
          <w:sz w:val="24"/>
          <w:szCs w:val="24"/>
        </w:rPr>
        <w:t>r</w:t>
      </w:r>
      <w:r w:rsidR="00BB4D78" w:rsidRPr="00F61CAE">
        <w:rPr>
          <w:rFonts w:ascii="Times New Roman" w:hAnsi="Times New Roman" w:cs="Times New Roman"/>
          <w:sz w:val="24"/>
          <w:szCs w:val="24"/>
        </w:rPr>
        <w:t>oute from the T</w:t>
      </w:r>
      <w:r w:rsidR="008B0B05" w:rsidRPr="00F61CAE">
        <w:rPr>
          <w:rFonts w:ascii="Times New Roman" w:hAnsi="Times New Roman" w:cs="Times New Roman"/>
          <w:sz w:val="24"/>
          <w:szCs w:val="24"/>
        </w:rPr>
        <w:t>MC</w:t>
      </w:r>
      <w:r w:rsidR="00BB4D78" w:rsidRPr="00F61CAE">
        <w:rPr>
          <w:rFonts w:ascii="Times New Roman" w:hAnsi="Times New Roman" w:cs="Times New Roman"/>
          <w:sz w:val="24"/>
          <w:szCs w:val="24"/>
        </w:rPr>
        <w:t xml:space="preserve"> to Tembisa. The Ekurhuleni BRT project has been under construction since </w:t>
      </w:r>
      <w:r w:rsidR="008B0B05" w:rsidRPr="00F61CAE">
        <w:rPr>
          <w:rFonts w:ascii="Times New Roman" w:hAnsi="Times New Roman" w:cs="Times New Roman"/>
          <w:sz w:val="24"/>
          <w:szCs w:val="24"/>
        </w:rPr>
        <w:t xml:space="preserve">the </w:t>
      </w:r>
      <w:r w:rsidR="00BB4D78" w:rsidRPr="00F61CAE">
        <w:rPr>
          <w:rFonts w:ascii="Times New Roman" w:hAnsi="Times New Roman" w:cs="Times New Roman"/>
          <w:sz w:val="24"/>
          <w:szCs w:val="24"/>
        </w:rPr>
        <w:t>2011/12 financial year and thus far R2.2 billion has been spent on the project</w:t>
      </w:r>
      <w:r w:rsidR="00A77D62" w:rsidRPr="00F61CAE">
        <w:rPr>
          <w:rFonts w:ascii="Times New Roman" w:hAnsi="Times New Roman" w:cs="Times New Roman"/>
          <w:sz w:val="24"/>
          <w:szCs w:val="24"/>
        </w:rPr>
        <w:t xml:space="preserve">, </w:t>
      </w:r>
      <w:r w:rsidR="008B0B05" w:rsidRPr="00F61CAE">
        <w:rPr>
          <w:rFonts w:ascii="Times New Roman" w:hAnsi="Times New Roman" w:cs="Times New Roman"/>
          <w:sz w:val="24"/>
          <w:szCs w:val="24"/>
        </w:rPr>
        <w:t xml:space="preserve">including the </w:t>
      </w:r>
      <w:r w:rsidR="00A77D62" w:rsidRPr="00F61CAE">
        <w:rPr>
          <w:rFonts w:ascii="Times New Roman" w:hAnsi="Times New Roman" w:cs="Times New Roman"/>
          <w:sz w:val="24"/>
          <w:szCs w:val="24"/>
        </w:rPr>
        <w:t xml:space="preserve">procurement of 40 buses, with </w:t>
      </w:r>
      <w:r w:rsidR="008B0B05" w:rsidRPr="00F61CAE">
        <w:rPr>
          <w:rFonts w:ascii="Times New Roman" w:hAnsi="Times New Roman" w:cs="Times New Roman"/>
          <w:sz w:val="24"/>
          <w:szCs w:val="24"/>
        </w:rPr>
        <w:t>eight</w:t>
      </w:r>
      <w:r w:rsidR="00A77D62" w:rsidRPr="00F61CAE">
        <w:rPr>
          <w:rFonts w:ascii="Times New Roman" w:hAnsi="Times New Roman" w:cs="Times New Roman"/>
          <w:sz w:val="24"/>
          <w:szCs w:val="24"/>
        </w:rPr>
        <w:t xml:space="preserve"> already delivered.</w:t>
      </w:r>
      <w:r w:rsidR="00804E32" w:rsidRPr="00F61CAE">
        <w:rPr>
          <w:rFonts w:ascii="Times New Roman" w:hAnsi="Times New Roman" w:cs="Times New Roman"/>
          <w:sz w:val="24"/>
          <w:szCs w:val="24"/>
        </w:rPr>
        <w:t xml:space="preserve"> The whole project was reported to be behind schedu</w:t>
      </w:r>
      <w:r w:rsidR="001E5BB6" w:rsidRPr="00F61CAE">
        <w:rPr>
          <w:rFonts w:ascii="Times New Roman" w:hAnsi="Times New Roman" w:cs="Times New Roman"/>
          <w:sz w:val="24"/>
          <w:szCs w:val="24"/>
        </w:rPr>
        <w:t xml:space="preserve">le as it was still </w:t>
      </w:r>
      <w:r w:rsidR="0030671C" w:rsidRPr="00F61CAE">
        <w:rPr>
          <w:rFonts w:ascii="Times New Roman" w:hAnsi="Times New Roman" w:cs="Times New Roman"/>
          <w:sz w:val="24"/>
          <w:szCs w:val="24"/>
        </w:rPr>
        <w:t>i</w:t>
      </w:r>
      <w:r w:rsidR="001E5BB6" w:rsidRPr="00F61CAE">
        <w:rPr>
          <w:rFonts w:ascii="Times New Roman" w:hAnsi="Times New Roman" w:cs="Times New Roman"/>
          <w:sz w:val="24"/>
          <w:szCs w:val="24"/>
        </w:rPr>
        <w:t>n Phase 1B</w:t>
      </w:r>
      <w:r w:rsidR="00804E32" w:rsidRPr="00F61CAE">
        <w:rPr>
          <w:rFonts w:ascii="Times New Roman" w:hAnsi="Times New Roman" w:cs="Times New Roman"/>
          <w:sz w:val="24"/>
          <w:szCs w:val="24"/>
        </w:rPr>
        <w:t xml:space="preserve">. </w:t>
      </w:r>
    </w:p>
    <w:p w14:paraId="3FFA12BB" w14:textId="77777777" w:rsidR="00A77D62" w:rsidRPr="00F61CAE" w:rsidRDefault="00A77D62" w:rsidP="00DF4AB0">
      <w:pPr>
        <w:tabs>
          <w:tab w:val="left" w:pos="4962"/>
        </w:tabs>
        <w:spacing w:line="360" w:lineRule="auto"/>
        <w:jc w:val="both"/>
        <w:rPr>
          <w:rFonts w:ascii="Times New Roman" w:hAnsi="Times New Roman" w:cs="Times New Roman"/>
          <w:sz w:val="24"/>
          <w:szCs w:val="24"/>
        </w:rPr>
      </w:pPr>
    </w:p>
    <w:p w14:paraId="77AD6952" w14:textId="12BBDF4C" w:rsidR="00391FC3" w:rsidRPr="00F61CAE" w:rsidRDefault="00BB4D78"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At the time of the visit, the Committee was informed that the Municipality was still in negotiations with </w:t>
      </w:r>
      <w:r w:rsidR="0030671C" w:rsidRPr="00F61CAE">
        <w:rPr>
          <w:rFonts w:ascii="Times New Roman" w:hAnsi="Times New Roman" w:cs="Times New Roman"/>
          <w:sz w:val="24"/>
          <w:szCs w:val="24"/>
        </w:rPr>
        <w:t>t</w:t>
      </w:r>
      <w:r w:rsidR="00A77D62" w:rsidRPr="00F61CAE">
        <w:rPr>
          <w:rFonts w:ascii="Times New Roman" w:hAnsi="Times New Roman" w:cs="Times New Roman"/>
          <w:sz w:val="24"/>
          <w:szCs w:val="24"/>
        </w:rPr>
        <w:t xml:space="preserve">axi </w:t>
      </w:r>
      <w:r w:rsidR="0030671C" w:rsidRPr="00F61CAE">
        <w:rPr>
          <w:rFonts w:ascii="Times New Roman" w:hAnsi="Times New Roman" w:cs="Times New Roman"/>
          <w:sz w:val="24"/>
          <w:szCs w:val="24"/>
        </w:rPr>
        <w:t>o</w:t>
      </w:r>
      <w:r w:rsidR="00A77D62" w:rsidRPr="00F61CAE">
        <w:rPr>
          <w:rFonts w:ascii="Times New Roman" w:hAnsi="Times New Roman" w:cs="Times New Roman"/>
          <w:sz w:val="24"/>
          <w:szCs w:val="24"/>
        </w:rPr>
        <w:t>perators about the compensation amount they will be entitled to.</w:t>
      </w:r>
      <w:r w:rsidRPr="00F61CAE">
        <w:rPr>
          <w:rFonts w:ascii="Times New Roman" w:hAnsi="Times New Roman" w:cs="Times New Roman"/>
          <w:sz w:val="24"/>
          <w:szCs w:val="24"/>
        </w:rPr>
        <w:t xml:space="preserve"> The trunk route was under construction.</w:t>
      </w:r>
      <w:r w:rsidR="00A77D62" w:rsidRPr="00F61CAE">
        <w:rPr>
          <w:rFonts w:ascii="Times New Roman" w:hAnsi="Times New Roman" w:cs="Times New Roman"/>
          <w:sz w:val="24"/>
          <w:szCs w:val="24"/>
        </w:rPr>
        <w:t xml:space="preserve"> It transpired that the negotiations were only focusing on interim compensation which will assist all stakeholders to measure the profitability of the settlement. </w:t>
      </w:r>
    </w:p>
    <w:p w14:paraId="52AE6360" w14:textId="77777777" w:rsidR="00391FC3" w:rsidRPr="00F61CAE" w:rsidRDefault="00391FC3" w:rsidP="00DF4AB0">
      <w:pPr>
        <w:tabs>
          <w:tab w:val="left" w:pos="4962"/>
        </w:tabs>
        <w:spacing w:line="360" w:lineRule="auto"/>
        <w:jc w:val="both"/>
        <w:rPr>
          <w:rFonts w:ascii="Times New Roman" w:hAnsi="Times New Roman" w:cs="Times New Roman"/>
          <w:sz w:val="24"/>
          <w:szCs w:val="24"/>
        </w:rPr>
      </w:pPr>
    </w:p>
    <w:p w14:paraId="07274BFF" w14:textId="0BD2D263" w:rsidR="00233DDA" w:rsidRPr="00F61CAE" w:rsidRDefault="00804E32"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On the assessment of the BRT </w:t>
      </w:r>
      <w:r w:rsidR="0030671C" w:rsidRPr="00F61CAE">
        <w:rPr>
          <w:rFonts w:ascii="Times New Roman" w:hAnsi="Times New Roman" w:cs="Times New Roman"/>
          <w:sz w:val="24"/>
          <w:szCs w:val="24"/>
        </w:rPr>
        <w:t>t</w:t>
      </w:r>
      <w:r w:rsidRPr="00F61CAE">
        <w:rPr>
          <w:rFonts w:ascii="Times New Roman" w:hAnsi="Times New Roman" w:cs="Times New Roman"/>
          <w:sz w:val="24"/>
          <w:szCs w:val="24"/>
        </w:rPr>
        <w:t xml:space="preserve">runk </w:t>
      </w:r>
      <w:r w:rsidR="0030671C" w:rsidRPr="00F61CAE">
        <w:rPr>
          <w:rFonts w:ascii="Times New Roman" w:hAnsi="Times New Roman" w:cs="Times New Roman"/>
          <w:sz w:val="24"/>
          <w:szCs w:val="24"/>
        </w:rPr>
        <w:t>r</w:t>
      </w:r>
      <w:r w:rsidRPr="00F61CAE">
        <w:rPr>
          <w:rFonts w:ascii="Times New Roman" w:hAnsi="Times New Roman" w:cs="Times New Roman"/>
          <w:sz w:val="24"/>
          <w:szCs w:val="24"/>
        </w:rPr>
        <w:t xml:space="preserve">oute, the Committee witnessed that the project was in a poor state considering the R2.2 billion which has been spent thus far. In the Tembisa trunk route, all the bus stations were in a </w:t>
      </w:r>
      <w:r w:rsidR="00685B32" w:rsidRPr="00F61CAE">
        <w:rPr>
          <w:rFonts w:ascii="Times New Roman" w:hAnsi="Times New Roman" w:cs="Times New Roman"/>
          <w:sz w:val="24"/>
          <w:szCs w:val="24"/>
        </w:rPr>
        <w:t>bad condition</w:t>
      </w:r>
      <w:r w:rsidRPr="00F61CAE">
        <w:rPr>
          <w:rFonts w:ascii="Times New Roman" w:hAnsi="Times New Roman" w:cs="Times New Roman"/>
          <w:sz w:val="24"/>
          <w:szCs w:val="24"/>
        </w:rPr>
        <w:t xml:space="preserve"> </w:t>
      </w:r>
      <w:r w:rsidR="00685B32" w:rsidRPr="00F61CAE">
        <w:rPr>
          <w:rFonts w:ascii="Times New Roman" w:hAnsi="Times New Roman" w:cs="Times New Roman"/>
          <w:sz w:val="24"/>
          <w:szCs w:val="24"/>
        </w:rPr>
        <w:t>with still-</w:t>
      </w:r>
      <w:r w:rsidRPr="00F61CAE">
        <w:rPr>
          <w:rFonts w:ascii="Times New Roman" w:hAnsi="Times New Roman" w:cs="Times New Roman"/>
          <w:sz w:val="24"/>
          <w:szCs w:val="24"/>
        </w:rPr>
        <w:t>frames ha</w:t>
      </w:r>
      <w:r w:rsidR="00685B32" w:rsidRPr="00F61CAE">
        <w:rPr>
          <w:rFonts w:ascii="Times New Roman" w:hAnsi="Times New Roman" w:cs="Times New Roman"/>
          <w:sz w:val="24"/>
          <w:szCs w:val="24"/>
        </w:rPr>
        <w:t xml:space="preserve">ving </w:t>
      </w:r>
      <w:r w:rsidRPr="00F61CAE">
        <w:rPr>
          <w:rFonts w:ascii="Times New Roman" w:hAnsi="Times New Roman" w:cs="Times New Roman"/>
          <w:sz w:val="24"/>
          <w:szCs w:val="24"/>
        </w:rPr>
        <w:t>developed rust</w:t>
      </w:r>
      <w:r w:rsidR="00685B32" w:rsidRPr="00F61CAE">
        <w:rPr>
          <w:rFonts w:ascii="Times New Roman" w:hAnsi="Times New Roman" w:cs="Times New Roman"/>
          <w:sz w:val="24"/>
          <w:szCs w:val="24"/>
        </w:rPr>
        <w:t xml:space="preserve">. There is not much progress made in terms of construction of bus stations. Regarding the bus trunk routes, the is some progress even though the whole project was behind schedule. </w:t>
      </w:r>
      <w:r w:rsidR="001E5BB6" w:rsidRPr="00F61CAE">
        <w:rPr>
          <w:rFonts w:ascii="Times New Roman" w:hAnsi="Times New Roman" w:cs="Times New Roman"/>
          <w:sz w:val="24"/>
          <w:szCs w:val="24"/>
        </w:rPr>
        <w:t xml:space="preserve">The </w:t>
      </w:r>
      <w:r w:rsidR="00D65963" w:rsidRPr="00F61CAE">
        <w:rPr>
          <w:rFonts w:ascii="Times New Roman" w:hAnsi="Times New Roman" w:cs="Times New Roman"/>
          <w:sz w:val="24"/>
          <w:szCs w:val="24"/>
        </w:rPr>
        <w:t>P</w:t>
      </w:r>
      <w:r w:rsidR="001E5BB6" w:rsidRPr="00F61CAE">
        <w:rPr>
          <w:rFonts w:ascii="Times New Roman" w:hAnsi="Times New Roman" w:cs="Times New Roman"/>
          <w:sz w:val="24"/>
          <w:szCs w:val="24"/>
        </w:rPr>
        <w:t xml:space="preserve">hase </w:t>
      </w:r>
      <w:r w:rsidR="00D65963" w:rsidRPr="00F61CAE">
        <w:rPr>
          <w:rFonts w:ascii="Times New Roman" w:hAnsi="Times New Roman" w:cs="Times New Roman"/>
          <w:sz w:val="24"/>
          <w:szCs w:val="24"/>
        </w:rPr>
        <w:t>1</w:t>
      </w:r>
      <w:r w:rsidR="001E5BB6" w:rsidRPr="00F61CAE">
        <w:rPr>
          <w:rFonts w:ascii="Times New Roman" w:hAnsi="Times New Roman" w:cs="Times New Roman"/>
          <w:sz w:val="24"/>
          <w:szCs w:val="24"/>
        </w:rPr>
        <w:t>A was only completed in February 2017</w:t>
      </w:r>
      <w:r w:rsidR="00D65963" w:rsidRPr="00F61CAE">
        <w:rPr>
          <w:rFonts w:ascii="Times New Roman" w:hAnsi="Times New Roman" w:cs="Times New Roman"/>
          <w:sz w:val="24"/>
          <w:szCs w:val="24"/>
        </w:rPr>
        <w:t xml:space="preserve">. This affected </w:t>
      </w:r>
      <w:r w:rsidR="001E5BB6" w:rsidRPr="00F61CAE">
        <w:rPr>
          <w:rFonts w:ascii="Times New Roman" w:hAnsi="Times New Roman" w:cs="Times New Roman"/>
          <w:sz w:val="24"/>
          <w:szCs w:val="24"/>
        </w:rPr>
        <w:t xml:space="preserve">the </w:t>
      </w:r>
      <w:r w:rsidR="00D65963" w:rsidRPr="00F61CAE">
        <w:rPr>
          <w:rFonts w:ascii="Times New Roman" w:hAnsi="Times New Roman" w:cs="Times New Roman"/>
          <w:sz w:val="24"/>
          <w:szCs w:val="24"/>
        </w:rPr>
        <w:t xml:space="preserve">whole </w:t>
      </w:r>
      <w:r w:rsidR="001E5BB6" w:rsidRPr="00F61CAE">
        <w:rPr>
          <w:rFonts w:ascii="Times New Roman" w:hAnsi="Times New Roman" w:cs="Times New Roman"/>
          <w:sz w:val="24"/>
          <w:szCs w:val="24"/>
        </w:rPr>
        <w:t xml:space="preserve">project </w:t>
      </w:r>
      <w:r w:rsidR="00D65963" w:rsidRPr="00F61CAE">
        <w:rPr>
          <w:rFonts w:ascii="Times New Roman" w:hAnsi="Times New Roman" w:cs="Times New Roman"/>
          <w:sz w:val="24"/>
          <w:szCs w:val="24"/>
        </w:rPr>
        <w:t xml:space="preserve">which </w:t>
      </w:r>
      <w:r w:rsidR="001E5BB6" w:rsidRPr="00F61CAE">
        <w:rPr>
          <w:rFonts w:ascii="Times New Roman" w:hAnsi="Times New Roman" w:cs="Times New Roman"/>
          <w:sz w:val="24"/>
          <w:szCs w:val="24"/>
        </w:rPr>
        <w:t>was supposed to be in operation by June-July 2016</w:t>
      </w:r>
      <w:r w:rsidR="00D65963" w:rsidRPr="00F61CAE">
        <w:rPr>
          <w:rFonts w:ascii="Times New Roman" w:hAnsi="Times New Roman" w:cs="Times New Roman"/>
          <w:sz w:val="24"/>
          <w:szCs w:val="24"/>
        </w:rPr>
        <w:t xml:space="preserve">. </w:t>
      </w:r>
      <w:r w:rsidR="001E5BB6" w:rsidRPr="00F61CAE">
        <w:rPr>
          <w:rFonts w:ascii="Times New Roman" w:hAnsi="Times New Roman" w:cs="Times New Roman"/>
          <w:sz w:val="24"/>
          <w:szCs w:val="24"/>
        </w:rPr>
        <w:t xml:space="preserve">This has pushed the second and third phases </w:t>
      </w:r>
      <w:r w:rsidR="0030671C" w:rsidRPr="00F61CAE">
        <w:rPr>
          <w:rFonts w:ascii="Times New Roman" w:hAnsi="Times New Roman" w:cs="Times New Roman"/>
          <w:sz w:val="24"/>
          <w:szCs w:val="24"/>
        </w:rPr>
        <w:t xml:space="preserve">further </w:t>
      </w:r>
      <w:r w:rsidR="001E5BB6" w:rsidRPr="00F61CAE">
        <w:rPr>
          <w:rFonts w:ascii="Times New Roman" w:hAnsi="Times New Roman" w:cs="Times New Roman"/>
          <w:sz w:val="24"/>
          <w:szCs w:val="24"/>
        </w:rPr>
        <w:t>backwards to the end of 2018.</w:t>
      </w:r>
      <w:r w:rsidR="00D65963" w:rsidRPr="00F61CAE">
        <w:rPr>
          <w:rFonts w:ascii="Times New Roman" w:hAnsi="Times New Roman" w:cs="Times New Roman"/>
          <w:sz w:val="24"/>
          <w:szCs w:val="24"/>
        </w:rPr>
        <w:t xml:space="preserve"> Lastly, the CEMM reported that 30 per</w:t>
      </w:r>
      <w:r w:rsidR="00C9143E" w:rsidRPr="00F61CAE">
        <w:rPr>
          <w:rFonts w:ascii="Times New Roman" w:hAnsi="Times New Roman" w:cs="Times New Roman"/>
          <w:sz w:val="24"/>
          <w:szCs w:val="24"/>
        </w:rPr>
        <w:t xml:space="preserve"> </w:t>
      </w:r>
      <w:r w:rsidR="00D65963" w:rsidRPr="00F61CAE">
        <w:rPr>
          <w:rFonts w:ascii="Times New Roman" w:hAnsi="Times New Roman" w:cs="Times New Roman"/>
          <w:sz w:val="24"/>
          <w:szCs w:val="24"/>
        </w:rPr>
        <w:t>cent of the capital budget was allocated for subcontracting</w:t>
      </w:r>
      <w:r w:rsidR="004527F4" w:rsidRPr="00F61CAE">
        <w:rPr>
          <w:rFonts w:ascii="Times New Roman" w:hAnsi="Times New Roman" w:cs="Times New Roman"/>
          <w:sz w:val="24"/>
          <w:szCs w:val="24"/>
        </w:rPr>
        <w:t xml:space="preserve"> of local contractors. After the BRT project, the Committee visited the </w:t>
      </w:r>
      <w:r w:rsidR="00391FC3" w:rsidRPr="00F61CAE">
        <w:rPr>
          <w:rFonts w:ascii="Times New Roman" w:hAnsi="Times New Roman" w:cs="Times New Roman"/>
          <w:sz w:val="24"/>
          <w:szCs w:val="24"/>
        </w:rPr>
        <w:t>Ma</w:t>
      </w:r>
      <w:r w:rsidR="004527F4" w:rsidRPr="00F61CAE">
        <w:rPr>
          <w:rFonts w:ascii="Times New Roman" w:hAnsi="Times New Roman" w:cs="Times New Roman"/>
          <w:sz w:val="24"/>
          <w:szCs w:val="24"/>
        </w:rPr>
        <w:t>dela</w:t>
      </w:r>
      <w:r w:rsidR="000570CC" w:rsidRPr="00F61CAE">
        <w:rPr>
          <w:rFonts w:ascii="Times New Roman" w:hAnsi="Times New Roman" w:cs="Times New Roman"/>
          <w:sz w:val="24"/>
          <w:szCs w:val="24"/>
        </w:rPr>
        <w:t>k</w:t>
      </w:r>
      <w:r w:rsidR="004527F4" w:rsidRPr="00F61CAE">
        <w:rPr>
          <w:rFonts w:ascii="Times New Roman" w:hAnsi="Times New Roman" w:cs="Times New Roman"/>
          <w:sz w:val="24"/>
          <w:szCs w:val="24"/>
        </w:rPr>
        <w:t>ufa 1 Informal Settlement.</w:t>
      </w:r>
    </w:p>
    <w:p w14:paraId="099B1B41" w14:textId="77777777" w:rsidR="00BD235A" w:rsidRPr="00F61CAE" w:rsidRDefault="004527F4"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p>
    <w:p w14:paraId="1E714722" w14:textId="2E5F2F1A" w:rsidR="004527F4" w:rsidRPr="00F61CAE" w:rsidRDefault="00233DDA"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lastRenderedPageBreak/>
        <w:t>5.1.2 MADELAKUFA 1 INFORMAL SETTLEMENT</w:t>
      </w:r>
    </w:p>
    <w:p w14:paraId="7AC2B7DE" w14:textId="1684D10C" w:rsidR="00FB05AB" w:rsidRPr="00F61CAE" w:rsidRDefault="004527F4"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Madelakufa 1 Informal Settlement is situated in Tembisa and people who reside </w:t>
      </w:r>
      <w:r w:rsidR="000570CC" w:rsidRPr="00F61CAE">
        <w:rPr>
          <w:rFonts w:ascii="Times New Roman" w:hAnsi="Times New Roman" w:cs="Times New Roman"/>
          <w:sz w:val="24"/>
          <w:szCs w:val="24"/>
        </w:rPr>
        <w:t xml:space="preserve">here </w:t>
      </w:r>
      <w:r w:rsidRPr="00F61CAE">
        <w:rPr>
          <w:rFonts w:ascii="Times New Roman" w:hAnsi="Times New Roman" w:cs="Times New Roman"/>
          <w:sz w:val="24"/>
          <w:szCs w:val="24"/>
        </w:rPr>
        <w:t xml:space="preserve">do not have access to proper housing, running water and sanitation. The majority of the people are sharing mobile toilets. As such the government of </w:t>
      </w:r>
      <w:r w:rsidR="00FB05AB" w:rsidRPr="00F61CAE">
        <w:rPr>
          <w:rFonts w:ascii="Times New Roman" w:hAnsi="Times New Roman" w:cs="Times New Roman"/>
          <w:sz w:val="24"/>
          <w:szCs w:val="24"/>
        </w:rPr>
        <w:t xml:space="preserve">Gauteng </w:t>
      </w:r>
      <w:r w:rsidR="00391FC3" w:rsidRPr="00F61CAE">
        <w:rPr>
          <w:rFonts w:ascii="Times New Roman" w:hAnsi="Times New Roman" w:cs="Times New Roman"/>
          <w:sz w:val="24"/>
          <w:szCs w:val="24"/>
        </w:rPr>
        <w:t xml:space="preserve">together with </w:t>
      </w:r>
      <w:r w:rsidR="000570CC" w:rsidRPr="00F61CAE">
        <w:rPr>
          <w:rFonts w:ascii="Times New Roman" w:hAnsi="Times New Roman" w:cs="Times New Roman"/>
          <w:sz w:val="24"/>
          <w:szCs w:val="24"/>
        </w:rPr>
        <w:t xml:space="preserve">the </w:t>
      </w:r>
      <w:r w:rsidR="00391FC3" w:rsidRPr="00F61CAE">
        <w:rPr>
          <w:rFonts w:ascii="Times New Roman" w:hAnsi="Times New Roman" w:cs="Times New Roman"/>
          <w:sz w:val="24"/>
          <w:szCs w:val="24"/>
        </w:rPr>
        <w:t xml:space="preserve">CEMM </w:t>
      </w:r>
      <w:r w:rsidR="00FB05AB" w:rsidRPr="00F61CAE">
        <w:rPr>
          <w:rFonts w:ascii="Times New Roman" w:hAnsi="Times New Roman" w:cs="Times New Roman"/>
          <w:sz w:val="24"/>
          <w:szCs w:val="24"/>
        </w:rPr>
        <w:t>resolved to relocate them</w:t>
      </w:r>
      <w:r w:rsidR="00A255A5" w:rsidRPr="00F61CAE">
        <w:rPr>
          <w:rFonts w:ascii="Times New Roman" w:hAnsi="Times New Roman" w:cs="Times New Roman"/>
          <w:sz w:val="24"/>
          <w:szCs w:val="24"/>
        </w:rPr>
        <w:t xml:space="preserve"> to</w:t>
      </w:r>
      <w:r w:rsidR="00FB05AB" w:rsidRPr="00F61CAE">
        <w:rPr>
          <w:rFonts w:ascii="Times New Roman" w:hAnsi="Times New Roman" w:cs="Times New Roman"/>
          <w:sz w:val="24"/>
          <w:szCs w:val="24"/>
        </w:rPr>
        <w:t xml:space="preserve"> </w:t>
      </w:r>
      <w:r w:rsidR="000570CC" w:rsidRPr="00F61CAE">
        <w:rPr>
          <w:rFonts w:ascii="Times New Roman" w:hAnsi="Times New Roman" w:cs="Times New Roman"/>
          <w:sz w:val="24"/>
          <w:szCs w:val="24"/>
        </w:rPr>
        <w:t xml:space="preserve">the </w:t>
      </w:r>
      <w:r w:rsidR="00FB05AB" w:rsidRPr="00F61CAE">
        <w:rPr>
          <w:rFonts w:ascii="Times New Roman" w:hAnsi="Times New Roman" w:cs="Times New Roman"/>
          <w:sz w:val="24"/>
          <w:szCs w:val="24"/>
        </w:rPr>
        <w:t xml:space="preserve">Clayville housing development which is a mixed development of RDP flats and stand-alone houses. </w:t>
      </w:r>
      <w:r w:rsidR="00391FC3" w:rsidRPr="00F61CAE">
        <w:rPr>
          <w:rFonts w:ascii="Times New Roman" w:hAnsi="Times New Roman" w:cs="Times New Roman"/>
          <w:sz w:val="24"/>
          <w:szCs w:val="24"/>
        </w:rPr>
        <w:t xml:space="preserve">The Clayville housing development is a new development project that is still under construction. People are relocated and awarded houses and flats as and when they are ready for occupation using the indigents’ list. </w:t>
      </w:r>
      <w:r w:rsidR="00FB05AB" w:rsidRPr="00F61CAE">
        <w:rPr>
          <w:rFonts w:ascii="Times New Roman" w:hAnsi="Times New Roman" w:cs="Times New Roman"/>
          <w:sz w:val="24"/>
          <w:szCs w:val="24"/>
        </w:rPr>
        <w:t>The</w:t>
      </w:r>
      <w:r w:rsidR="00391FC3" w:rsidRPr="00F61CAE">
        <w:rPr>
          <w:rFonts w:ascii="Times New Roman" w:hAnsi="Times New Roman" w:cs="Times New Roman"/>
          <w:sz w:val="24"/>
          <w:szCs w:val="24"/>
        </w:rPr>
        <w:t xml:space="preserve"> Committee interacted with a few Madelakufa </w:t>
      </w:r>
      <w:r w:rsidR="000570CC" w:rsidRPr="00F61CAE">
        <w:rPr>
          <w:rFonts w:ascii="Times New Roman" w:hAnsi="Times New Roman" w:cs="Times New Roman"/>
          <w:sz w:val="24"/>
          <w:szCs w:val="24"/>
        </w:rPr>
        <w:t>r</w:t>
      </w:r>
      <w:r w:rsidR="00391FC3" w:rsidRPr="00F61CAE">
        <w:rPr>
          <w:rFonts w:ascii="Times New Roman" w:hAnsi="Times New Roman" w:cs="Times New Roman"/>
          <w:sz w:val="24"/>
          <w:szCs w:val="24"/>
        </w:rPr>
        <w:t>esident</w:t>
      </w:r>
      <w:r w:rsidR="000570CC" w:rsidRPr="00F61CAE">
        <w:rPr>
          <w:rFonts w:ascii="Times New Roman" w:hAnsi="Times New Roman" w:cs="Times New Roman"/>
          <w:sz w:val="24"/>
          <w:szCs w:val="24"/>
        </w:rPr>
        <w:t>s</w:t>
      </w:r>
      <w:r w:rsidR="00353381" w:rsidRPr="00F61CAE">
        <w:rPr>
          <w:rFonts w:ascii="Times New Roman" w:hAnsi="Times New Roman" w:cs="Times New Roman"/>
          <w:sz w:val="24"/>
          <w:szCs w:val="24"/>
        </w:rPr>
        <w:t xml:space="preserve"> who raised their unhappiness about being allocated flats because they are comfortable with stand-alone house</w:t>
      </w:r>
      <w:r w:rsidR="000570CC" w:rsidRPr="00F61CAE">
        <w:rPr>
          <w:rFonts w:ascii="Times New Roman" w:hAnsi="Times New Roman" w:cs="Times New Roman"/>
          <w:sz w:val="24"/>
          <w:szCs w:val="24"/>
        </w:rPr>
        <w:t>s</w:t>
      </w:r>
      <w:r w:rsidR="00353381" w:rsidRPr="00F61CAE">
        <w:rPr>
          <w:rFonts w:ascii="Times New Roman" w:hAnsi="Times New Roman" w:cs="Times New Roman"/>
          <w:sz w:val="24"/>
          <w:szCs w:val="24"/>
        </w:rPr>
        <w:t xml:space="preserve"> and Mr Sipho Dlamini reported that he has been informed that he does not qualify for an RDP</w:t>
      </w:r>
      <w:r w:rsidR="000570CC" w:rsidRPr="00F61CAE">
        <w:rPr>
          <w:rFonts w:ascii="Times New Roman" w:hAnsi="Times New Roman" w:cs="Times New Roman"/>
          <w:sz w:val="24"/>
          <w:szCs w:val="24"/>
        </w:rPr>
        <w:t xml:space="preserve"> dwelling</w:t>
      </w:r>
      <w:r w:rsidR="00353381" w:rsidRPr="00F61CAE">
        <w:rPr>
          <w:rFonts w:ascii="Times New Roman" w:hAnsi="Times New Roman" w:cs="Times New Roman"/>
          <w:sz w:val="24"/>
          <w:szCs w:val="24"/>
        </w:rPr>
        <w:t xml:space="preserve"> because he earns R2000 per week but when he registered he was not working. The CEMM and the Department of Human Settlements explained that </w:t>
      </w:r>
      <w:r w:rsidR="000570CC" w:rsidRPr="00F61CAE">
        <w:rPr>
          <w:rFonts w:ascii="Times New Roman" w:hAnsi="Times New Roman" w:cs="Times New Roman"/>
          <w:sz w:val="24"/>
          <w:szCs w:val="24"/>
        </w:rPr>
        <w:t xml:space="preserve">a </w:t>
      </w:r>
      <w:r w:rsidR="00353381" w:rsidRPr="00F61CAE">
        <w:rPr>
          <w:rFonts w:ascii="Times New Roman" w:hAnsi="Times New Roman" w:cs="Times New Roman"/>
          <w:sz w:val="24"/>
          <w:szCs w:val="24"/>
        </w:rPr>
        <w:t xml:space="preserve">shortage of land was the reason why government was constructing three story flats. On </w:t>
      </w:r>
      <w:r w:rsidR="000570CC" w:rsidRPr="00F61CAE">
        <w:rPr>
          <w:rFonts w:ascii="Times New Roman" w:hAnsi="Times New Roman" w:cs="Times New Roman"/>
          <w:sz w:val="24"/>
          <w:szCs w:val="24"/>
        </w:rPr>
        <w:t xml:space="preserve">the </w:t>
      </w:r>
      <w:r w:rsidR="00353381" w:rsidRPr="00F61CAE">
        <w:rPr>
          <w:rFonts w:ascii="Times New Roman" w:hAnsi="Times New Roman" w:cs="Times New Roman"/>
          <w:sz w:val="24"/>
          <w:szCs w:val="24"/>
        </w:rPr>
        <w:t>matter of Mr Dlamin</w:t>
      </w:r>
      <w:r w:rsidR="000570CC" w:rsidRPr="00F61CAE">
        <w:rPr>
          <w:rFonts w:ascii="Times New Roman" w:hAnsi="Times New Roman" w:cs="Times New Roman"/>
          <w:sz w:val="24"/>
          <w:szCs w:val="24"/>
        </w:rPr>
        <w:t>i</w:t>
      </w:r>
      <w:r w:rsidR="00353381" w:rsidRPr="00F61CAE">
        <w:rPr>
          <w:rFonts w:ascii="Times New Roman" w:hAnsi="Times New Roman" w:cs="Times New Roman"/>
          <w:sz w:val="24"/>
          <w:szCs w:val="24"/>
        </w:rPr>
        <w:t xml:space="preserve">, the government officials </w:t>
      </w:r>
      <w:r w:rsidR="000570CC" w:rsidRPr="00F61CAE">
        <w:rPr>
          <w:rFonts w:ascii="Times New Roman" w:hAnsi="Times New Roman" w:cs="Times New Roman"/>
          <w:sz w:val="24"/>
          <w:szCs w:val="24"/>
        </w:rPr>
        <w:t xml:space="preserve">present </w:t>
      </w:r>
      <w:r w:rsidR="00353381" w:rsidRPr="00F61CAE">
        <w:rPr>
          <w:rFonts w:ascii="Times New Roman" w:hAnsi="Times New Roman" w:cs="Times New Roman"/>
          <w:sz w:val="24"/>
          <w:szCs w:val="24"/>
        </w:rPr>
        <w:t xml:space="preserve">confirmed to him that he does not qualify but he can be assisted with a subsidised house. They then invited him to approach the local councillor for assistance. </w:t>
      </w:r>
    </w:p>
    <w:p w14:paraId="1B14BBA8" w14:textId="77777777" w:rsidR="00BD235A" w:rsidRPr="00F61CAE" w:rsidRDefault="004527F4" w:rsidP="00DF4AB0">
      <w:pPr>
        <w:tabs>
          <w:tab w:val="left" w:pos="4962"/>
        </w:tabs>
        <w:rPr>
          <w:rFonts w:ascii="Times New Roman" w:hAnsi="Times New Roman" w:cs="Times New Roman"/>
          <w:sz w:val="24"/>
          <w:szCs w:val="24"/>
        </w:rPr>
      </w:pPr>
      <w:r w:rsidRPr="00F61CAE">
        <w:rPr>
          <w:rFonts w:ascii="Times New Roman" w:hAnsi="Times New Roman" w:cs="Times New Roman"/>
          <w:sz w:val="24"/>
          <w:szCs w:val="24"/>
        </w:rPr>
        <w:t xml:space="preserve">  </w:t>
      </w:r>
    </w:p>
    <w:p w14:paraId="056FE730" w14:textId="77777777" w:rsidR="00BD235A" w:rsidRPr="00F61CAE" w:rsidRDefault="0045730C"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5.2 </w:t>
      </w:r>
      <w:r w:rsidR="00401329" w:rsidRPr="00F61CAE">
        <w:rPr>
          <w:rFonts w:ascii="Times New Roman" w:hAnsi="Times New Roman" w:cs="Times New Roman"/>
          <w:b/>
          <w:sz w:val="24"/>
          <w:szCs w:val="24"/>
        </w:rPr>
        <w:t>CITY OF JOHANNESBURG METROPOLITAN MUNICIPALITY</w:t>
      </w:r>
    </w:p>
    <w:p w14:paraId="3104D708" w14:textId="00B565CB" w:rsidR="00A3634A" w:rsidRPr="00F61CAE" w:rsidRDefault="00385485"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City of Johannesburg Metropolitan Municipality (CJMM) submitted that its Spatial Development Framework extend</w:t>
      </w:r>
      <w:r w:rsidR="000463DF" w:rsidRPr="00F61CAE">
        <w:rPr>
          <w:rFonts w:ascii="Times New Roman" w:hAnsi="Times New Roman" w:cs="Times New Roman"/>
          <w:sz w:val="24"/>
          <w:szCs w:val="24"/>
        </w:rPr>
        <w:t>s</w:t>
      </w:r>
      <w:r w:rsidRPr="00F61CAE">
        <w:rPr>
          <w:rFonts w:ascii="Times New Roman" w:hAnsi="Times New Roman" w:cs="Times New Roman"/>
          <w:sz w:val="24"/>
          <w:szCs w:val="24"/>
        </w:rPr>
        <w:t xml:space="preserve"> up to 2040 </w:t>
      </w:r>
      <w:r w:rsidR="00A255A5" w:rsidRPr="00F61CAE">
        <w:rPr>
          <w:rFonts w:ascii="Times New Roman" w:hAnsi="Times New Roman" w:cs="Times New Roman"/>
          <w:sz w:val="24"/>
          <w:szCs w:val="24"/>
        </w:rPr>
        <w:t xml:space="preserve">based on </w:t>
      </w:r>
      <w:r w:rsidRPr="00F61CAE">
        <w:rPr>
          <w:rFonts w:ascii="Times New Roman" w:hAnsi="Times New Roman" w:cs="Times New Roman"/>
          <w:sz w:val="24"/>
          <w:szCs w:val="24"/>
        </w:rPr>
        <w:t>a transformational agenda</w:t>
      </w:r>
      <w:r w:rsidR="00A255A5" w:rsidRPr="00F61CAE">
        <w:rPr>
          <w:rFonts w:ascii="Times New Roman" w:hAnsi="Times New Roman" w:cs="Times New Roman"/>
          <w:sz w:val="24"/>
          <w:szCs w:val="24"/>
        </w:rPr>
        <w:t xml:space="preserve">. </w:t>
      </w:r>
      <w:r w:rsidRPr="00F61CAE">
        <w:rPr>
          <w:rFonts w:ascii="Times New Roman" w:hAnsi="Times New Roman" w:cs="Times New Roman"/>
          <w:sz w:val="24"/>
          <w:szCs w:val="24"/>
        </w:rPr>
        <w:t>The transformational agenda was explained as intended to address inequalities of the past and drive future growth towards creating a spatially inclusive world class city. Amongst the listed challenges that the Spatial Development Framework</w:t>
      </w:r>
      <w:r w:rsidR="00A3634A" w:rsidRPr="00F61CAE">
        <w:rPr>
          <w:rFonts w:ascii="Times New Roman" w:hAnsi="Times New Roman" w:cs="Times New Roman"/>
          <w:sz w:val="24"/>
          <w:szCs w:val="24"/>
        </w:rPr>
        <w:t xml:space="preserve"> 2040 seeks to correct</w:t>
      </w:r>
      <w:r w:rsidR="005B6FC8" w:rsidRPr="00F61CAE">
        <w:rPr>
          <w:rFonts w:ascii="Times New Roman" w:hAnsi="Times New Roman" w:cs="Times New Roman"/>
          <w:sz w:val="24"/>
          <w:szCs w:val="24"/>
        </w:rPr>
        <w:t>,</w:t>
      </w:r>
      <w:r w:rsidR="00A3634A" w:rsidRPr="00F61CAE">
        <w:rPr>
          <w:rFonts w:ascii="Times New Roman" w:hAnsi="Times New Roman" w:cs="Times New Roman"/>
          <w:sz w:val="24"/>
          <w:szCs w:val="24"/>
        </w:rPr>
        <w:t xml:space="preserve"> include </w:t>
      </w:r>
      <w:r w:rsidR="005B6FC8" w:rsidRPr="00F61CAE">
        <w:rPr>
          <w:rFonts w:ascii="Times New Roman" w:hAnsi="Times New Roman" w:cs="Times New Roman"/>
          <w:sz w:val="24"/>
          <w:szCs w:val="24"/>
        </w:rPr>
        <w:t>s</w:t>
      </w:r>
      <w:r w:rsidR="00A3634A" w:rsidRPr="00F61CAE">
        <w:rPr>
          <w:rFonts w:ascii="Times New Roman" w:hAnsi="Times New Roman" w:cs="Times New Roman"/>
          <w:sz w:val="24"/>
          <w:szCs w:val="24"/>
        </w:rPr>
        <w:t>p</w:t>
      </w:r>
      <w:r w:rsidRPr="00F61CAE">
        <w:rPr>
          <w:rFonts w:ascii="Times New Roman" w:hAnsi="Times New Roman" w:cs="Times New Roman"/>
          <w:sz w:val="24"/>
          <w:szCs w:val="24"/>
        </w:rPr>
        <w:t>atial inequalities and job-housing mismatch; increasing pressure on the natural environment; urban sprawl and fragmentation; e</w:t>
      </w:r>
      <w:r w:rsidR="00A3634A" w:rsidRPr="00F61CAE">
        <w:rPr>
          <w:rFonts w:ascii="Times New Roman" w:hAnsi="Times New Roman" w:cs="Times New Roman"/>
          <w:sz w:val="24"/>
          <w:szCs w:val="24"/>
        </w:rPr>
        <w:t>x</w:t>
      </w:r>
      <w:r w:rsidRPr="00F61CAE">
        <w:rPr>
          <w:rFonts w:ascii="Times New Roman" w:hAnsi="Times New Roman" w:cs="Times New Roman"/>
          <w:sz w:val="24"/>
          <w:szCs w:val="24"/>
        </w:rPr>
        <w:t>clusion and disconnection; and inefficient reside</w:t>
      </w:r>
      <w:r w:rsidR="00A3634A" w:rsidRPr="00F61CAE">
        <w:rPr>
          <w:rFonts w:ascii="Times New Roman" w:hAnsi="Times New Roman" w:cs="Times New Roman"/>
          <w:sz w:val="24"/>
          <w:szCs w:val="24"/>
        </w:rPr>
        <w:t>ntial densities and land use pa</w:t>
      </w:r>
      <w:r w:rsidRPr="00F61CAE">
        <w:rPr>
          <w:rFonts w:ascii="Times New Roman" w:hAnsi="Times New Roman" w:cs="Times New Roman"/>
          <w:sz w:val="24"/>
          <w:szCs w:val="24"/>
        </w:rPr>
        <w:t>tte</w:t>
      </w:r>
      <w:r w:rsidR="00A3634A" w:rsidRPr="00F61CAE">
        <w:rPr>
          <w:rFonts w:ascii="Times New Roman" w:hAnsi="Times New Roman" w:cs="Times New Roman"/>
          <w:sz w:val="24"/>
          <w:szCs w:val="24"/>
        </w:rPr>
        <w:t>r</w:t>
      </w:r>
      <w:r w:rsidRPr="00F61CAE">
        <w:rPr>
          <w:rFonts w:ascii="Times New Roman" w:hAnsi="Times New Roman" w:cs="Times New Roman"/>
          <w:sz w:val="24"/>
          <w:szCs w:val="24"/>
        </w:rPr>
        <w:t>ns</w:t>
      </w:r>
      <w:r w:rsidR="00A3634A" w:rsidRPr="00F61CAE">
        <w:rPr>
          <w:rFonts w:ascii="Times New Roman" w:hAnsi="Times New Roman" w:cs="Times New Roman"/>
          <w:sz w:val="24"/>
          <w:szCs w:val="24"/>
        </w:rPr>
        <w:t xml:space="preserve">. </w:t>
      </w:r>
    </w:p>
    <w:p w14:paraId="21BA2965" w14:textId="77777777" w:rsidR="00A3634A" w:rsidRPr="00F61CAE" w:rsidRDefault="00A3634A" w:rsidP="00DF4AB0">
      <w:pPr>
        <w:tabs>
          <w:tab w:val="left" w:pos="4962"/>
        </w:tabs>
        <w:spacing w:line="360" w:lineRule="auto"/>
        <w:jc w:val="both"/>
        <w:rPr>
          <w:rFonts w:ascii="Times New Roman" w:hAnsi="Times New Roman" w:cs="Times New Roman"/>
          <w:sz w:val="24"/>
          <w:szCs w:val="24"/>
        </w:rPr>
      </w:pPr>
    </w:p>
    <w:p w14:paraId="7DD2D936" w14:textId="246AAC16" w:rsidR="00104108" w:rsidRPr="00F61CAE" w:rsidRDefault="00A3634A"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CJMM’s Spatial Development Framework 2040 envisages an integrated natural structure as a structuring element for the </w:t>
      </w:r>
      <w:r w:rsidR="00F36F31" w:rsidRPr="00F61CAE">
        <w:rPr>
          <w:rFonts w:ascii="Times New Roman" w:hAnsi="Times New Roman" w:cs="Times New Roman"/>
          <w:sz w:val="24"/>
          <w:szCs w:val="24"/>
        </w:rPr>
        <w:t>C</w:t>
      </w:r>
      <w:r w:rsidRPr="00F61CAE">
        <w:rPr>
          <w:rFonts w:ascii="Times New Roman" w:hAnsi="Times New Roman" w:cs="Times New Roman"/>
          <w:sz w:val="24"/>
          <w:szCs w:val="24"/>
        </w:rPr>
        <w:t>ity. Second</w:t>
      </w:r>
      <w:r w:rsidR="00F36F31" w:rsidRPr="00F61CAE">
        <w:rPr>
          <w:rFonts w:ascii="Times New Roman" w:hAnsi="Times New Roman" w:cs="Times New Roman"/>
          <w:sz w:val="24"/>
          <w:szCs w:val="24"/>
        </w:rPr>
        <w:t>ly</w:t>
      </w:r>
      <w:r w:rsidRPr="00F61CAE">
        <w:rPr>
          <w:rFonts w:ascii="Times New Roman" w:hAnsi="Times New Roman" w:cs="Times New Roman"/>
          <w:sz w:val="24"/>
          <w:szCs w:val="24"/>
        </w:rPr>
        <w:t xml:space="preserve">, the Spatial Development Framework plans to transform Johannesburg into a strong metropolitan core area which is transit oriented, after developing a transit corridor. </w:t>
      </w:r>
      <w:r w:rsidR="00F36F31" w:rsidRPr="00F61CAE">
        <w:rPr>
          <w:rFonts w:ascii="Times New Roman" w:hAnsi="Times New Roman" w:cs="Times New Roman"/>
          <w:sz w:val="24"/>
          <w:szCs w:val="24"/>
        </w:rPr>
        <w:t>T</w:t>
      </w:r>
      <w:r w:rsidRPr="00F61CAE">
        <w:rPr>
          <w:rFonts w:ascii="Times New Roman" w:hAnsi="Times New Roman" w:cs="Times New Roman"/>
          <w:sz w:val="24"/>
          <w:szCs w:val="24"/>
        </w:rPr>
        <w:t xml:space="preserve">he </w:t>
      </w:r>
      <w:r w:rsidR="00F36F31" w:rsidRPr="00F61CAE">
        <w:rPr>
          <w:rFonts w:ascii="Times New Roman" w:hAnsi="Times New Roman" w:cs="Times New Roman"/>
          <w:sz w:val="24"/>
          <w:szCs w:val="24"/>
        </w:rPr>
        <w:t>F</w:t>
      </w:r>
      <w:r w:rsidRPr="00F61CAE">
        <w:rPr>
          <w:rFonts w:ascii="Times New Roman" w:hAnsi="Times New Roman" w:cs="Times New Roman"/>
          <w:sz w:val="24"/>
          <w:szCs w:val="24"/>
        </w:rPr>
        <w:t xml:space="preserve">ramework </w:t>
      </w:r>
      <w:r w:rsidR="00F36F31" w:rsidRPr="00F61CAE">
        <w:rPr>
          <w:rFonts w:ascii="Times New Roman" w:hAnsi="Times New Roman" w:cs="Times New Roman"/>
          <w:sz w:val="24"/>
          <w:szCs w:val="24"/>
        </w:rPr>
        <w:t xml:space="preserve">also </w:t>
      </w:r>
      <w:r w:rsidRPr="00F61CAE">
        <w:rPr>
          <w:rFonts w:ascii="Times New Roman" w:hAnsi="Times New Roman" w:cs="Times New Roman"/>
          <w:sz w:val="24"/>
          <w:szCs w:val="24"/>
        </w:rPr>
        <w:t>intends to make Soweto a true city distric</w:t>
      </w:r>
      <w:r w:rsidR="00F36F31" w:rsidRPr="00F61CAE">
        <w:rPr>
          <w:rFonts w:ascii="Times New Roman" w:hAnsi="Times New Roman" w:cs="Times New Roman"/>
          <w:sz w:val="24"/>
          <w:szCs w:val="24"/>
        </w:rPr>
        <w:t xml:space="preserve">t </w:t>
      </w:r>
      <w:r w:rsidR="00F36F31" w:rsidRPr="00F61CAE">
        <w:rPr>
          <w:rFonts w:ascii="Times New Roman" w:hAnsi="Times New Roman" w:cs="Times New Roman"/>
          <w:sz w:val="24"/>
          <w:szCs w:val="24"/>
        </w:rPr>
        <w:lastRenderedPageBreak/>
        <w:t>and</w:t>
      </w:r>
      <w:r w:rsidRPr="00F61CAE">
        <w:rPr>
          <w:rFonts w:ascii="Times New Roman" w:hAnsi="Times New Roman" w:cs="Times New Roman"/>
          <w:sz w:val="24"/>
          <w:szCs w:val="24"/>
        </w:rPr>
        <w:t xml:space="preserve"> develop Randburg into an OR Tambo Corridor. The CJMM also intends to unlock the mining belt</w:t>
      </w:r>
      <w:r w:rsidR="002153BA" w:rsidRPr="00F61CAE">
        <w:rPr>
          <w:rFonts w:ascii="Times New Roman" w:hAnsi="Times New Roman" w:cs="Times New Roman"/>
          <w:sz w:val="24"/>
          <w:szCs w:val="24"/>
        </w:rPr>
        <w:t xml:space="preserve"> and transform the </w:t>
      </w:r>
      <w:r w:rsidR="00F36F31" w:rsidRPr="00F61CAE">
        <w:rPr>
          <w:rFonts w:ascii="Times New Roman" w:hAnsi="Times New Roman" w:cs="Times New Roman"/>
          <w:sz w:val="24"/>
          <w:szCs w:val="24"/>
        </w:rPr>
        <w:t>s</w:t>
      </w:r>
      <w:r w:rsidR="002153BA" w:rsidRPr="00F61CAE">
        <w:rPr>
          <w:rFonts w:ascii="Times New Roman" w:hAnsi="Times New Roman" w:cs="Times New Roman"/>
          <w:sz w:val="24"/>
          <w:szCs w:val="24"/>
        </w:rPr>
        <w:t>patial economy through prioritising economic zones and develop nodes as centres of economic growth. Lastly, the Framework envision</w:t>
      </w:r>
      <w:r w:rsidR="00F36F31" w:rsidRPr="00F61CAE">
        <w:rPr>
          <w:rFonts w:ascii="Times New Roman" w:hAnsi="Times New Roman" w:cs="Times New Roman"/>
          <w:sz w:val="24"/>
          <w:szCs w:val="24"/>
        </w:rPr>
        <w:t>s</w:t>
      </w:r>
      <w:r w:rsidR="002153BA" w:rsidRPr="00F61CAE">
        <w:rPr>
          <w:rFonts w:ascii="Times New Roman" w:hAnsi="Times New Roman" w:cs="Times New Roman"/>
          <w:sz w:val="24"/>
          <w:szCs w:val="24"/>
        </w:rPr>
        <w:t xml:space="preserve"> the consolidation or linking of previously deprived areas with established suburban areas.</w:t>
      </w:r>
    </w:p>
    <w:p w14:paraId="1CE3DE70" w14:textId="77777777" w:rsidR="00104108" w:rsidRPr="00F61CAE" w:rsidRDefault="00104108" w:rsidP="00DF4AB0">
      <w:pPr>
        <w:tabs>
          <w:tab w:val="left" w:pos="4962"/>
        </w:tabs>
        <w:spacing w:line="360" w:lineRule="auto"/>
        <w:jc w:val="both"/>
        <w:rPr>
          <w:rFonts w:ascii="Times New Roman" w:hAnsi="Times New Roman" w:cs="Times New Roman"/>
          <w:sz w:val="24"/>
          <w:szCs w:val="24"/>
        </w:rPr>
      </w:pPr>
    </w:p>
    <w:p w14:paraId="6CD91EDD" w14:textId="7FC716C2" w:rsidR="00B76BF9" w:rsidRPr="00F61CAE" w:rsidRDefault="00F36F3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With regard to</w:t>
      </w:r>
      <w:r w:rsidR="00B76BF9" w:rsidRPr="00F61CAE">
        <w:rPr>
          <w:rFonts w:ascii="Times New Roman" w:hAnsi="Times New Roman" w:cs="Times New Roman"/>
          <w:sz w:val="24"/>
          <w:szCs w:val="24"/>
        </w:rPr>
        <w:t xml:space="preserve"> the expenditure of the received Urban Settlement</w:t>
      </w:r>
      <w:r w:rsidRPr="00F61CAE">
        <w:rPr>
          <w:rFonts w:ascii="Times New Roman" w:hAnsi="Times New Roman" w:cs="Times New Roman"/>
          <w:sz w:val="24"/>
          <w:szCs w:val="24"/>
        </w:rPr>
        <w:t>s</w:t>
      </w:r>
      <w:r w:rsidR="00B76BF9" w:rsidRPr="00F61CAE">
        <w:rPr>
          <w:rFonts w:ascii="Times New Roman" w:hAnsi="Times New Roman" w:cs="Times New Roman"/>
          <w:sz w:val="24"/>
          <w:szCs w:val="24"/>
        </w:rPr>
        <w:t xml:space="preserve"> Development </w:t>
      </w:r>
      <w:r w:rsidRPr="00F61CAE">
        <w:rPr>
          <w:rFonts w:ascii="Times New Roman" w:hAnsi="Times New Roman" w:cs="Times New Roman"/>
          <w:sz w:val="24"/>
          <w:szCs w:val="24"/>
        </w:rPr>
        <w:t xml:space="preserve">Grant </w:t>
      </w:r>
      <w:r w:rsidR="00B76BF9" w:rsidRPr="00F61CAE">
        <w:rPr>
          <w:rFonts w:ascii="Times New Roman" w:hAnsi="Times New Roman" w:cs="Times New Roman"/>
          <w:sz w:val="24"/>
          <w:szCs w:val="24"/>
        </w:rPr>
        <w:t xml:space="preserve">allocation for </w:t>
      </w:r>
      <w:r w:rsidRPr="00F61CAE">
        <w:rPr>
          <w:rFonts w:ascii="Times New Roman" w:hAnsi="Times New Roman" w:cs="Times New Roman"/>
          <w:sz w:val="24"/>
          <w:szCs w:val="24"/>
        </w:rPr>
        <w:t xml:space="preserve">the </w:t>
      </w:r>
      <w:r w:rsidR="00B76BF9" w:rsidRPr="00F61CAE">
        <w:rPr>
          <w:rFonts w:ascii="Times New Roman" w:hAnsi="Times New Roman" w:cs="Times New Roman"/>
          <w:sz w:val="24"/>
          <w:szCs w:val="24"/>
        </w:rPr>
        <w:t>2016/17 financial year, the CJMM reported that a sum of R1,870,793 was received. These funds were spent on land acquisition, housing internal services, roads and storm water works, water, sanitation, electrification and social amenities that included libraries, sport and recreation, clinics and social parks. As at 30 June 2017, only 84 per</w:t>
      </w:r>
      <w:r w:rsidRPr="00F61CAE">
        <w:rPr>
          <w:rFonts w:ascii="Times New Roman" w:hAnsi="Times New Roman" w:cs="Times New Roman"/>
          <w:sz w:val="24"/>
          <w:szCs w:val="24"/>
        </w:rPr>
        <w:t xml:space="preserve"> </w:t>
      </w:r>
      <w:r w:rsidR="00B76BF9" w:rsidRPr="00F61CAE">
        <w:rPr>
          <w:rFonts w:ascii="Times New Roman" w:hAnsi="Times New Roman" w:cs="Times New Roman"/>
          <w:sz w:val="24"/>
          <w:szCs w:val="24"/>
        </w:rPr>
        <w:t>cent (R1,570,098</w:t>
      </w:r>
      <w:r w:rsidRPr="00F61CAE">
        <w:rPr>
          <w:rFonts w:ascii="Times New Roman" w:hAnsi="Times New Roman" w:cs="Times New Roman"/>
          <w:sz w:val="24"/>
          <w:szCs w:val="24"/>
        </w:rPr>
        <w:t>)</w:t>
      </w:r>
      <w:r w:rsidR="00B76BF9" w:rsidRPr="00F61CAE">
        <w:rPr>
          <w:rFonts w:ascii="Times New Roman" w:hAnsi="Times New Roman" w:cs="Times New Roman"/>
          <w:sz w:val="24"/>
          <w:szCs w:val="24"/>
        </w:rPr>
        <w:t xml:space="preserve">, was spent by the CJMM.    </w:t>
      </w:r>
    </w:p>
    <w:p w14:paraId="6081FC9E" w14:textId="77777777" w:rsidR="00B76BF9" w:rsidRPr="00F61CAE" w:rsidRDefault="00B76BF9" w:rsidP="00DF4AB0">
      <w:pPr>
        <w:tabs>
          <w:tab w:val="left" w:pos="4962"/>
        </w:tabs>
        <w:spacing w:line="360" w:lineRule="auto"/>
        <w:jc w:val="both"/>
        <w:rPr>
          <w:rFonts w:ascii="Times New Roman" w:hAnsi="Times New Roman" w:cs="Times New Roman"/>
          <w:sz w:val="24"/>
          <w:szCs w:val="24"/>
        </w:rPr>
      </w:pPr>
    </w:p>
    <w:p w14:paraId="75C52ECF" w14:textId="7C08EADB" w:rsidR="00385485" w:rsidRPr="00F61CAE" w:rsidRDefault="00104108"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With respect to the sources of funding for </w:t>
      </w:r>
      <w:r w:rsidR="00F36F31" w:rsidRPr="00F61CAE">
        <w:rPr>
          <w:rFonts w:ascii="Times New Roman" w:hAnsi="Times New Roman" w:cs="Times New Roman"/>
          <w:sz w:val="24"/>
          <w:szCs w:val="24"/>
        </w:rPr>
        <w:t xml:space="preserve">the </w:t>
      </w:r>
      <w:r w:rsidRPr="00F61CAE">
        <w:rPr>
          <w:rFonts w:ascii="Times New Roman" w:hAnsi="Times New Roman" w:cs="Times New Roman"/>
          <w:sz w:val="24"/>
          <w:szCs w:val="24"/>
        </w:rPr>
        <w:t>2017/18 financial year, the CJMM reported that its capital expenditure budget was R8,589</w:t>
      </w:r>
      <w:r w:rsidR="00047D7D" w:rsidRPr="00F61CAE">
        <w:rPr>
          <w:rFonts w:ascii="Times New Roman" w:hAnsi="Times New Roman" w:cs="Times New Roman"/>
          <w:sz w:val="24"/>
          <w:szCs w:val="24"/>
        </w:rPr>
        <w:t>,421,713</w:t>
      </w:r>
      <w:r w:rsidRPr="00F61CAE">
        <w:rPr>
          <w:rFonts w:ascii="Times New Roman" w:hAnsi="Times New Roman" w:cs="Times New Roman"/>
          <w:sz w:val="24"/>
          <w:szCs w:val="24"/>
        </w:rPr>
        <w:t xml:space="preserve"> billion from a variety </w:t>
      </w:r>
      <w:r w:rsidR="00EB0D7E" w:rsidRPr="00F61CAE">
        <w:rPr>
          <w:rFonts w:ascii="Times New Roman" w:hAnsi="Times New Roman" w:cs="Times New Roman"/>
          <w:sz w:val="24"/>
          <w:szCs w:val="24"/>
        </w:rPr>
        <w:t xml:space="preserve">of </w:t>
      </w:r>
      <w:r w:rsidR="008C1C04" w:rsidRPr="00F61CAE">
        <w:rPr>
          <w:rFonts w:ascii="Times New Roman" w:hAnsi="Times New Roman" w:cs="Times New Roman"/>
          <w:sz w:val="24"/>
          <w:szCs w:val="24"/>
        </w:rPr>
        <w:t>sources that include own revenue (58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 xml:space="preserve">cent), </w:t>
      </w:r>
      <w:r w:rsidRPr="00F61CAE">
        <w:rPr>
          <w:rFonts w:ascii="Times New Roman" w:hAnsi="Times New Roman" w:cs="Times New Roman"/>
          <w:sz w:val="24"/>
          <w:szCs w:val="24"/>
        </w:rPr>
        <w:t>conditional grants</w:t>
      </w:r>
      <w:r w:rsidR="008C1C04" w:rsidRPr="00F61CAE">
        <w:rPr>
          <w:rFonts w:ascii="Times New Roman" w:hAnsi="Times New Roman" w:cs="Times New Roman"/>
          <w:sz w:val="24"/>
          <w:szCs w:val="24"/>
        </w:rPr>
        <w:t xml:space="preserve"> and external loans (42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 xml:space="preserve">cent). In terms </w:t>
      </w:r>
      <w:r w:rsidR="00EB0D7E" w:rsidRPr="00F61CAE">
        <w:rPr>
          <w:rFonts w:ascii="Times New Roman" w:hAnsi="Times New Roman" w:cs="Times New Roman"/>
          <w:sz w:val="24"/>
          <w:szCs w:val="24"/>
        </w:rPr>
        <w:t xml:space="preserve">of </w:t>
      </w:r>
      <w:r w:rsidR="008C1C04" w:rsidRPr="00F61CAE">
        <w:rPr>
          <w:rFonts w:ascii="Times New Roman" w:hAnsi="Times New Roman" w:cs="Times New Roman"/>
          <w:sz w:val="24"/>
          <w:szCs w:val="24"/>
        </w:rPr>
        <w:t>percentage fragmentation, the 42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cent of capital expenditure budget was divided into 8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 xml:space="preserve">cent of </w:t>
      </w:r>
      <w:r w:rsidR="00EB0D7E" w:rsidRPr="00F61CAE">
        <w:rPr>
          <w:rFonts w:ascii="Times New Roman" w:hAnsi="Times New Roman" w:cs="Times New Roman"/>
          <w:sz w:val="24"/>
          <w:szCs w:val="24"/>
        </w:rPr>
        <w:t xml:space="preserve">from the </w:t>
      </w:r>
      <w:r w:rsidR="008C1C04" w:rsidRPr="00F61CAE">
        <w:rPr>
          <w:rFonts w:ascii="Times New Roman" w:hAnsi="Times New Roman" w:cs="Times New Roman"/>
          <w:sz w:val="24"/>
          <w:szCs w:val="24"/>
        </w:rPr>
        <w:t>Public Transport Infrastructure and Systems Grant; 22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 xml:space="preserve">cent </w:t>
      </w:r>
      <w:r w:rsidR="00EB0D7E" w:rsidRPr="00F61CAE">
        <w:rPr>
          <w:rFonts w:ascii="Times New Roman" w:hAnsi="Times New Roman" w:cs="Times New Roman"/>
          <w:sz w:val="24"/>
          <w:szCs w:val="24"/>
        </w:rPr>
        <w:t xml:space="preserve">from the </w:t>
      </w:r>
      <w:r w:rsidR="008C1C04" w:rsidRPr="00F61CAE">
        <w:rPr>
          <w:rFonts w:ascii="Times New Roman" w:hAnsi="Times New Roman" w:cs="Times New Roman"/>
          <w:sz w:val="24"/>
          <w:szCs w:val="24"/>
        </w:rPr>
        <w:t>Urban Settlem</w:t>
      </w:r>
      <w:r w:rsidR="00047D7D" w:rsidRPr="00F61CAE">
        <w:rPr>
          <w:rFonts w:ascii="Times New Roman" w:hAnsi="Times New Roman" w:cs="Times New Roman"/>
          <w:sz w:val="24"/>
          <w:szCs w:val="24"/>
        </w:rPr>
        <w:t>e</w:t>
      </w:r>
      <w:r w:rsidR="008C1C04" w:rsidRPr="00F61CAE">
        <w:rPr>
          <w:rFonts w:ascii="Times New Roman" w:hAnsi="Times New Roman" w:cs="Times New Roman"/>
          <w:sz w:val="24"/>
          <w:szCs w:val="24"/>
        </w:rPr>
        <w:t>nt</w:t>
      </w:r>
      <w:r w:rsidR="00EB0D7E" w:rsidRPr="00F61CAE">
        <w:rPr>
          <w:rFonts w:ascii="Times New Roman" w:hAnsi="Times New Roman" w:cs="Times New Roman"/>
          <w:sz w:val="24"/>
          <w:szCs w:val="24"/>
        </w:rPr>
        <w:t>s</w:t>
      </w:r>
      <w:r w:rsidR="008C1C04" w:rsidRPr="00F61CAE">
        <w:rPr>
          <w:rFonts w:ascii="Times New Roman" w:hAnsi="Times New Roman" w:cs="Times New Roman"/>
          <w:sz w:val="24"/>
          <w:szCs w:val="24"/>
        </w:rPr>
        <w:t xml:space="preserve"> Development Grant; 4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cent of other sources; 35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 xml:space="preserve">cent of </w:t>
      </w:r>
      <w:r w:rsidR="00EB0D7E" w:rsidRPr="00F61CAE">
        <w:rPr>
          <w:rFonts w:ascii="Times New Roman" w:hAnsi="Times New Roman" w:cs="Times New Roman"/>
          <w:sz w:val="24"/>
          <w:szCs w:val="24"/>
        </w:rPr>
        <w:t>e</w:t>
      </w:r>
      <w:r w:rsidR="008C1C04" w:rsidRPr="00F61CAE">
        <w:rPr>
          <w:rFonts w:ascii="Times New Roman" w:hAnsi="Times New Roman" w:cs="Times New Roman"/>
          <w:sz w:val="24"/>
          <w:szCs w:val="24"/>
        </w:rPr>
        <w:t xml:space="preserve">xternal </w:t>
      </w:r>
      <w:r w:rsidR="00EB0D7E" w:rsidRPr="00F61CAE">
        <w:rPr>
          <w:rFonts w:ascii="Times New Roman" w:hAnsi="Times New Roman" w:cs="Times New Roman"/>
          <w:sz w:val="24"/>
          <w:szCs w:val="24"/>
        </w:rPr>
        <w:t>l</w:t>
      </w:r>
      <w:r w:rsidR="008C1C04" w:rsidRPr="00F61CAE">
        <w:rPr>
          <w:rFonts w:ascii="Times New Roman" w:hAnsi="Times New Roman" w:cs="Times New Roman"/>
          <w:sz w:val="24"/>
          <w:szCs w:val="24"/>
        </w:rPr>
        <w:t>oans; 22 per</w:t>
      </w:r>
      <w:r w:rsidR="00EB0D7E" w:rsidRPr="00F61CAE">
        <w:rPr>
          <w:rFonts w:ascii="Times New Roman" w:hAnsi="Times New Roman" w:cs="Times New Roman"/>
          <w:sz w:val="24"/>
          <w:szCs w:val="24"/>
        </w:rPr>
        <w:t xml:space="preserve"> </w:t>
      </w:r>
      <w:r w:rsidR="008C1C04" w:rsidRPr="00F61CAE">
        <w:rPr>
          <w:rFonts w:ascii="Times New Roman" w:hAnsi="Times New Roman" w:cs="Times New Roman"/>
          <w:sz w:val="24"/>
          <w:szCs w:val="24"/>
        </w:rPr>
        <w:t>cent of Capital Replacement Revenue;</w:t>
      </w:r>
      <w:r w:rsidR="00047D7D" w:rsidRPr="00F61CAE">
        <w:rPr>
          <w:rFonts w:ascii="Times New Roman" w:hAnsi="Times New Roman" w:cs="Times New Roman"/>
          <w:sz w:val="24"/>
          <w:szCs w:val="24"/>
        </w:rPr>
        <w:t xml:space="preserve"> and 9 per</w:t>
      </w:r>
      <w:r w:rsidR="00EB0D7E" w:rsidRPr="00F61CAE">
        <w:rPr>
          <w:rFonts w:ascii="Times New Roman" w:hAnsi="Times New Roman" w:cs="Times New Roman"/>
          <w:sz w:val="24"/>
          <w:szCs w:val="24"/>
        </w:rPr>
        <w:t xml:space="preserve"> </w:t>
      </w:r>
      <w:r w:rsidR="00047D7D" w:rsidRPr="00F61CAE">
        <w:rPr>
          <w:rFonts w:ascii="Times New Roman" w:hAnsi="Times New Roman" w:cs="Times New Roman"/>
          <w:sz w:val="24"/>
          <w:szCs w:val="24"/>
        </w:rPr>
        <w:t xml:space="preserve">cent of State Grant for the 2017/18 financial year. The CJMM further reported that of the </w:t>
      </w:r>
      <w:r w:rsidR="00EB0D7E" w:rsidRPr="00F61CAE">
        <w:rPr>
          <w:rFonts w:ascii="Times New Roman" w:hAnsi="Times New Roman" w:cs="Times New Roman"/>
          <w:sz w:val="24"/>
          <w:szCs w:val="24"/>
        </w:rPr>
        <w:t>c</w:t>
      </w:r>
      <w:r w:rsidR="00047D7D" w:rsidRPr="00F61CAE">
        <w:rPr>
          <w:rFonts w:ascii="Times New Roman" w:hAnsi="Times New Roman" w:cs="Times New Roman"/>
          <w:sz w:val="24"/>
          <w:szCs w:val="24"/>
        </w:rPr>
        <w:t xml:space="preserve">apital </w:t>
      </w:r>
      <w:r w:rsidR="00EB0D7E" w:rsidRPr="00F61CAE">
        <w:rPr>
          <w:rFonts w:ascii="Times New Roman" w:hAnsi="Times New Roman" w:cs="Times New Roman"/>
          <w:sz w:val="24"/>
          <w:szCs w:val="24"/>
        </w:rPr>
        <w:t>e</w:t>
      </w:r>
      <w:r w:rsidR="00047D7D" w:rsidRPr="00F61CAE">
        <w:rPr>
          <w:rFonts w:ascii="Times New Roman" w:hAnsi="Times New Roman" w:cs="Times New Roman"/>
          <w:sz w:val="24"/>
          <w:szCs w:val="24"/>
        </w:rPr>
        <w:t xml:space="preserve">xpenditure budget for </w:t>
      </w:r>
      <w:r w:rsidR="00EB0D7E" w:rsidRPr="00F61CAE">
        <w:rPr>
          <w:rFonts w:ascii="Times New Roman" w:hAnsi="Times New Roman" w:cs="Times New Roman"/>
          <w:sz w:val="24"/>
          <w:szCs w:val="24"/>
        </w:rPr>
        <w:t xml:space="preserve">the </w:t>
      </w:r>
      <w:r w:rsidR="00047D7D" w:rsidRPr="00F61CAE">
        <w:rPr>
          <w:rFonts w:ascii="Times New Roman" w:hAnsi="Times New Roman" w:cs="Times New Roman"/>
          <w:sz w:val="24"/>
          <w:szCs w:val="24"/>
        </w:rPr>
        <w:t xml:space="preserve">2017/18 financial year, R5,461,210,345 was earmarked to be spent on </w:t>
      </w:r>
      <w:r w:rsidR="00EB0D7E" w:rsidRPr="00F61CAE">
        <w:rPr>
          <w:rFonts w:ascii="Times New Roman" w:hAnsi="Times New Roman" w:cs="Times New Roman"/>
          <w:sz w:val="24"/>
          <w:szCs w:val="24"/>
        </w:rPr>
        <w:t>s</w:t>
      </w:r>
      <w:r w:rsidR="00047D7D" w:rsidRPr="00F61CAE">
        <w:rPr>
          <w:rFonts w:ascii="Times New Roman" w:hAnsi="Times New Roman" w:cs="Times New Roman"/>
          <w:sz w:val="24"/>
          <w:szCs w:val="24"/>
        </w:rPr>
        <w:t>patially target</w:t>
      </w:r>
      <w:r w:rsidR="00EB0D7E" w:rsidRPr="00F61CAE">
        <w:rPr>
          <w:rFonts w:ascii="Times New Roman" w:hAnsi="Times New Roman" w:cs="Times New Roman"/>
          <w:sz w:val="24"/>
          <w:szCs w:val="24"/>
        </w:rPr>
        <w:t>ed</w:t>
      </w:r>
      <w:r w:rsidR="00047D7D" w:rsidRPr="00F61CAE">
        <w:rPr>
          <w:rFonts w:ascii="Times New Roman" w:hAnsi="Times New Roman" w:cs="Times New Roman"/>
          <w:sz w:val="24"/>
          <w:szCs w:val="24"/>
        </w:rPr>
        <w:t xml:space="preserve"> areas; R1,417,552,144 was budgeted for City</w:t>
      </w:r>
      <w:r w:rsidR="00EB0D7E" w:rsidRPr="00F61CAE">
        <w:rPr>
          <w:rFonts w:ascii="Times New Roman" w:hAnsi="Times New Roman" w:cs="Times New Roman"/>
          <w:sz w:val="24"/>
          <w:szCs w:val="24"/>
        </w:rPr>
        <w:t>-w</w:t>
      </w:r>
      <w:r w:rsidR="00047D7D" w:rsidRPr="00F61CAE">
        <w:rPr>
          <w:rFonts w:ascii="Times New Roman" w:hAnsi="Times New Roman" w:cs="Times New Roman"/>
          <w:sz w:val="24"/>
          <w:szCs w:val="24"/>
        </w:rPr>
        <w:t xml:space="preserve">ide projects; whereas R915,358,110 will be spent on operational capex; and R795,301,114 was budgeted to be spent on Consolidated Zones.  </w:t>
      </w:r>
      <w:r w:rsidR="00B57E3F" w:rsidRPr="00F61CAE">
        <w:rPr>
          <w:rFonts w:ascii="Times New Roman" w:hAnsi="Times New Roman" w:cs="Times New Roman"/>
          <w:sz w:val="24"/>
          <w:szCs w:val="24"/>
        </w:rPr>
        <w:t xml:space="preserve"> </w:t>
      </w:r>
    </w:p>
    <w:p w14:paraId="28A1AD3E" w14:textId="77777777" w:rsidR="00B57E3F" w:rsidRPr="00F61CAE" w:rsidRDefault="00B57E3F" w:rsidP="00DF4AB0">
      <w:pPr>
        <w:tabs>
          <w:tab w:val="left" w:pos="4962"/>
        </w:tabs>
        <w:spacing w:line="360" w:lineRule="auto"/>
        <w:jc w:val="both"/>
        <w:rPr>
          <w:rFonts w:ascii="Times New Roman" w:hAnsi="Times New Roman" w:cs="Times New Roman"/>
          <w:sz w:val="24"/>
          <w:szCs w:val="24"/>
        </w:rPr>
      </w:pPr>
    </w:p>
    <w:p w14:paraId="5D7FE8AE" w14:textId="393BA1DA" w:rsidR="00EB3F2F" w:rsidRPr="00F61CAE" w:rsidRDefault="00B57E3F"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On service delivery programmes and achievements which demonstrate the redressing of </w:t>
      </w:r>
      <w:r w:rsidR="00B5152A" w:rsidRPr="00F61CAE">
        <w:rPr>
          <w:rFonts w:ascii="Times New Roman" w:hAnsi="Times New Roman" w:cs="Times New Roman"/>
          <w:sz w:val="24"/>
          <w:szCs w:val="24"/>
        </w:rPr>
        <w:t>s</w:t>
      </w:r>
      <w:r w:rsidRPr="00F61CAE">
        <w:rPr>
          <w:rFonts w:ascii="Times New Roman" w:hAnsi="Times New Roman" w:cs="Times New Roman"/>
          <w:sz w:val="24"/>
          <w:szCs w:val="24"/>
        </w:rPr>
        <w:t xml:space="preserve">patial </w:t>
      </w:r>
      <w:r w:rsidR="00B5152A" w:rsidRPr="00F61CAE">
        <w:rPr>
          <w:rFonts w:ascii="Times New Roman" w:hAnsi="Times New Roman" w:cs="Times New Roman"/>
          <w:sz w:val="24"/>
          <w:szCs w:val="24"/>
        </w:rPr>
        <w:t>i</w:t>
      </w:r>
      <w:r w:rsidRPr="00F61CAE">
        <w:rPr>
          <w:rFonts w:ascii="Times New Roman" w:hAnsi="Times New Roman" w:cs="Times New Roman"/>
          <w:sz w:val="24"/>
          <w:szCs w:val="24"/>
        </w:rPr>
        <w:t xml:space="preserve">nequalities, the CJMM reported that </w:t>
      </w:r>
      <w:r w:rsidR="00A743AB" w:rsidRPr="00F61CAE">
        <w:rPr>
          <w:rFonts w:ascii="Times New Roman" w:hAnsi="Times New Roman" w:cs="Times New Roman"/>
          <w:sz w:val="24"/>
          <w:szCs w:val="24"/>
        </w:rPr>
        <w:t>on water and sanitation</w:t>
      </w:r>
      <w:r w:rsidR="00B5152A" w:rsidRPr="00F61CAE">
        <w:rPr>
          <w:rFonts w:ascii="Times New Roman" w:hAnsi="Times New Roman" w:cs="Times New Roman"/>
          <w:sz w:val="24"/>
          <w:szCs w:val="24"/>
        </w:rPr>
        <w:t>,</w:t>
      </w:r>
      <w:r w:rsidR="00A743AB" w:rsidRPr="00F61CAE">
        <w:rPr>
          <w:rFonts w:ascii="Times New Roman" w:hAnsi="Times New Roman" w:cs="Times New Roman"/>
          <w:sz w:val="24"/>
          <w:szCs w:val="24"/>
        </w:rPr>
        <w:t xml:space="preserve"> 97.89 per</w:t>
      </w:r>
      <w:r w:rsidR="00B5152A" w:rsidRPr="00F61CAE">
        <w:rPr>
          <w:rFonts w:ascii="Times New Roman" w:hAnsi="Times New Roman" w:cs="Times New Roman"/>
          <w:sz w:val="24"/>
          <w:szCs w:val="24"/>
        </w:rPr>
        <w:t xml:space="preserve"> </w:t>
      </w:r>
      <w:r w:rsidR="00A743AB" w:rsidRPr="00F61CAE">
        <w:rPr>
          <w:rFonts w:ascii="Times New Roman" w:hAnsi="Times New Roman" w:cs="Times New Roman"/>
          <w:sz w:val="24"/>
          <w:szCs w:val="24"/>
        </w:rPr>
        <w:t>cent of informal households have access to water; 97 per</w:t>
      </w:r>
      <w:r w:rsidR="00B5152A" w:rsidRPr="00F61CAE">
        <w:rPr>
          <w:rFonts w:ascii="Times New Roman" w:hAnsi="Times New Roman" w:cs="Times New Roman"/>
          <w:sz w:val="24"/>
          <w:szCs w:val="24"/>
        </w:rPr>
        <w:t xml:space="preserve"> </w:t>
      </w:r>
      <w:r w:rsidR="00A743AB" w:rsidRPr="00F61CAE">
        <w:rPr>
          <w:rFonts w:ascii="Times New Roman" w:hAnsi="Times New Roman" w:cs="Times New Roman"/>
          <w:sz w:val="24"/>
          <w:szCs w:val="24"/>
        </w:rPr>
        <w:t xml:space="preserve">cent aggregate </w:t>
      </w:r>
      <w:r w:rsidR="00861674" w:rsidRPr="00F61CAE">
        <w:rPr>
          <w:rFonts w:ascii="Times New Roman" w:hAnsi="Times New Roman" w:cs="Times New Roman"/>
          <w:sz w:val="24"/>
          <w:szCs w:val="24"/>
        </w:rPr>
        <w:t>percentage</w:t>
      </w:r>
      <w:r w:rsidR="00A743AB" w:rsidRPr="00F61CAE">
        <w:rPr>
          <w:rFonts w:ascii="Times New Roman" w:hAnsi="Times New Roman" w:cs="Times New Roman"/>
          <w:sz w:val="24"/>
          <w:szCs w:val="24"/>
        </w:rPr>
        <w:t xml:space="preserve"> of all wastewater treatment works are operational; 99.80 per</w:t>
      </w:r>
      <w:r w:rsidR="00B5152A" w:rsidRPr="00F61CAE">
        <w:rPr>
          <w:rFonts w:ascii="Times New Roman" w:hAnsi="Times New Roman" w:cs="Times New Roman"/>
          <w:sz w:val="24"/>
          <w:szCs w:val="24"/>
        </w:rPr>
        <w:t xml:space="preserve"> </w:t>
      </w:r>
      <w:r w:rsidR="00A743AB" w:rsidRPr="00F61CAE">
        <w:rPr>
          <w:rFonts w:ascii="Times New Roman" w:hAnsi="Times New Roman" w:cs="Times New Roman"/>
          <w:sz w:val="24"/>
          <w:szCs w:val="24"/>
        </w:rPr>
        <w:t xml:space="preserve">cent of </w:t>
      </w:r>
      <w:r w:rsidR="00A82B49" w:rsidRPr="00F61CAE">
        <w:rPr>
          <w:rFonts w:ascii="Times New Roman" w:hAnsi="Times New Roman" w:cs="Times New Roman"/>
          <w:sz w:val="24"/>
          <w:szCs w:val="24"/>
        </w:rPr>
        <w:t>drinking water quality was on E.coli</w:t>
      </w:r>
      <w:r w:rsidR="00A743AB" w:rsidRPr="00F61CAE">
        <w:rPr>
          <w:rFonts w:ascii="Times New Roman" w:hAnsi="Times New Roman" w:cs="Times New Roman"/>
          <w:sz w:val="24"/>
          <w:szCs w:val="24"/>
        </w:rPr>
        <w:t xml:space="preserve"> standard; over 55</w:t>
      </w:r>
      <w:r w:rsidR="00B5152A" w:rsidRPr="00F61CAE">
        <w:rPr>
          <w:rFonts w:ascii="Times New Roman" w:hAnsi="Times New Roman" w:cs="Times New Roman"/>
          <w:sz w:val="24"/>
          <w:szCs w:val="24"/>
        </w:rPr>
        <w:t xml:space="preserve"> </w:t>
      </w:r>
      <w:r w:rsidR="00A743AB" w:rsidRPr="00F61CAE">
        <w:rPr>
          <w:rFonts w:ascii="Times New Roman" w:hAnsi="Times New Roman" w:cs="Times New Roman"/>
          <w:sz w:val="24"/>
          <w:szCs w:val="24"/>
        </w:rPr>
        <w:t xml:space="preserve">000 ventilated improved toilets were </w:t>
      </w:r>
      <w:r w:rsidR="00A82B49" w:rsidRPr="00F61CAE">
        <w:rPr>
          <w:rFonts w:ascii="Times New Roman" w:hAnsi="Times New Roman" w:cs="Times New Roman"/>
          <w:sz w:val="24"/>
          <w:szCs w:val="24"/>
        </w:rPr>
        <w:t xml:space="preserve">unclogged </w:t>
      </w:r>
      <w:r w:rsidR="00A743AB" w:rsidRPr="00F61CAE">
        <w:rPr>
          <w:rFonts w:ascii="Times New Roman" w:hAnsi="Times New Roman" w:cs="Times New Roman"/>
          <w:sz w:val="24"/>
          <w:szCs w:val="24"/>
        </w:rPr>
        <w:t>and 5</w:t>
      </w:r>
      <w:r w:rsidR="00B5152A" w:rsidRPr="00F61CAE">
        <w:rPr>
          <w:rFonts w:ascii="Times New Roman" w:hAnsi="Times New Roman" w:cs="Times New Roman"/>
          <w:sz w:val="24"/>
          <w:szCs w:val="24"/>
        </w:rPr>
        <w:t xml:space="preserve"> </w:t>
      </w:r>
      <w:r w:rsidR="00A743AB" w:rsidRPr="00F61CAE">
        <w:rPr>
          <w:rFonts w:ascii="Times New Roman" w:hAnsi="Times New Roman" w:cs="Times New Roman"/>
          <w:sz w:val="24"/>
          <w:szCs w:val="24"/>
        </w:rPr>
        <w:t>266 chemical toilets were provided and service</w:t>
      </w:r>
      <w:r w:rsidR="00B5152A" w:rsidRPr="00F61CAE">
        <w:rPr>
          <w:rFonts w:ascii="Times New Roman" w:hAnsi="Times New Roman" w:cs="Times New Roman"/>
          <w:sz w:val="24"/>
          <w:szCs w:val="24"/>
        </w:rPr>
        <w:t>d</w:t>
      </w:r>
      <w:r w:rsidR="00A743AB" w:rsidRPr="00F61CAE">
        <w:rPr>
          <w:rFonts w:ascii="Times New Roman" w:hAnsi="Times New Roman" w:cs="Times New Roman"/>
          <w:sz w:val="24"/>
          <w:szCs w:val="24"/>
        </w:rPr>
        <w:t xml:space="preserve"> twice weekly on average; and 152 million litres of water was </w:t>
      </w:r>
      <w:r w:rsidR="00A743AB" w:rsidRPr="00F61CAE">
        <w:rPr>
          <w:rFonts w:ascii="Times New Roman" w:hAnsi="Times New Roman" w:cs="Times New Roman"/>
          <w:sz w:val="24"/>
          <w:szCs w:val="24"/>
        </w:rPr>
        <w:lastRenderedPageBreak/>
        <w:t xml:space="preserve">transported to stationary tanks in the informal settlements. </w:t>
      </w:r>
      <w:r w:rsidR="00861674" w:rsidRPr="00F61CAE">
        <w:rPr>
          <w:rFonts w:ascii="Times New Roman" w:hAnsi="Times New Roman" w:cs="Times New Roman"/>
          <w:sz w:val="24"/>
          <w:szCs w:val="24"/>
        </w:rPr>
        <w:t>On electricity, the CJMM reported that it was responsible for operating and maintaining more than 270</w:t>
      </w:r>
      <w:r w:rsidR="00B5152A" w:rsidRPr="00F61CAE">
        <w:rPr>
          <w:rFonts w:ascii="Times New Roman" w:hAnsi="Times New Roman" w:cs="Times New Roman"/>
          <w:sz w:val="24"/>
          <w:szCs w:val="24"/>
        </w:rPr>
        <w:t xml:space="preserve"> </w:t>
      </w:r>
      <w:r w:rsidR="00861674" w:rsidRPr="00F61CAE">
        <w:rPr>
          <w:rFonts w:ascii="Times New Roman" w:hAnsi="Times New Roman" w:cs="Times New Roman"/>
          <w:sz w:val="24"/>
          <w:szCs w:val="24"/>
        </w:rPr>
        <w:t xml:space="preserve">000 streetlights as well as area lighting and high mast lighting. The CJMM added that against a target of electrifying 4000 households, the City electrified 4850 households in </w:t>
      </w:r>
      <w:r w:rsidR="00B5152A" w:rsidRPr="00F61CAE">
        <w:rPr>
          <w:rFonts w:ascii="Times New Roman" w:hAnsi="Times New Roman" w:cs="Times New Roman"/>
          <w:sz w:val="24"/>
          <w:szCs w:val="24"/>
        </w:rPr>
        <w:t xml:space="preserve">the </w:t>
      </w:r>
      <w:r w:rsidR="00861674" w:rsidRPr="00F61CAE">
        <w:rPr>
          <w:rFonts w:ascii="Times New Roman" w:hAnsi="Times New Roman" w:cs="Times New Roman"/>
          <w:sz w:val="24"/>
          <w:szCs w:val="24"/>
        </w:rPr>
        <w:t>2016/17 financial year. Moreover</w:t>
      </w:r>
      <w:r w:rsidR="00A0441F" w:rsidRPr="00F61CAE">
        <w:rPr>
          <w:rFonts w:ascii="Times New Roman" w:hAnsi="Times New Roman" w:cs="Times New Roman"/>
          <w:sz w:val="24"/>
          <w:szCs w:val="24"/>
        </w:rPr>
        <w:t>,</w:t>
      </w:r>
      <w:r w:rsidR="00861674" w:rsidRPr="00F61CAE">
        <w:rPr>
          <w:rFonts w:ascii="Times New Roman" w:hAnsi="Times New Roman" w:cs="Times New Roman"/>
          <w:sz w:val="24"/>
          <w:szCs w:val="24"/>
        </w:rPr>
        <w:t xml:space="preserve"> a total of 2608 public lights were installed against a target of 2000.</w:t>
      </w:r>
      <w:r w:rsidR="00EB3F2F" w:rsidRPr="00F61CAE">
        <w:rPr>
          <w:rFonts w:ascii="Times New Roman" w:hAnsi="Times New Roman" w:cs="Times New Roman"/>
          <w:sz w:val="24"/>
          <w:szCs w:val="24"/>
        </w:rPr>
        <w:t xml:space="preserve"> </w:t>
      </w:r>
      <w:r w:rsidR="0038109A" w:rsidRPr="00F61CAE">
        <w:rPr>
          <w:rFonts w:ascii="Times New Roman" w:hAnsi="Times New Roman" w:cs="Times New Roman"/>
          <w:sz w:val="24"/>
          <w:szCs w:val="24"/>
        </w:rPr>
        <w:t>On waste management</w:t>
      </w:r>
      <w:r w:rsidR="005E7CEF" w:rsidRPr="00F61CAE">
        <w:rPr>
          <w:rFonts w:ascii="Times New Roman" w:hAnsi="Times New Roman" w:cs="Times New Roman"/>
          <w:sz w:val="24"/>
          <w:szCs w:val="24"/>
        </w:rPr>
        <w:t xml:space="preserve">, the CJMM reported that </w:t>
      </w:r>
      <w:r w:rsidR="00B5152A" w:rsidRPr="00F61CAE">
        <w:rPr>
          <w:rFonts w:ascii="Times New Roman" w:hAnsi="Times New Roman" w:cs="Times New Roman"/>
          <w:sz w:val="24"/>
          <w:szCs w:val="24"/>
        </w:rPr>
        <w:t xml:space="preserve">it had achieved a </w:t>
      </w:r>
      <w:r w:rsidR="005E7CEF" w:rsidRPr="00F61CAE">
        <w:rPr>
          <w:rFonts w:ascii="Times New Roman" w:hAnsi="Times New Roman" w:cs="Times New Roman"/>
          <w:sz w:val="24"/>
          <w:szCs w:val="24"/>
        </w:rPr>
        <w:t xml:space="preserve">total </w:t>
      </w:r>
      <w:r w:rsidR="00B5152A" w:rsidRPr="00F61CAE">
        <w:rPr>
          <w:rFonts w:ascii="Times New Roman" w:hAnsi="Times New Roman" w:cs="Times New Roman"/>
          <w:sz w:val="24"/>
          <w:szCs w:val="24"/>
        </w:rPr>
        <w:t xml:space="preserve">of 170 501 tons of </w:t>
      </w:r>
      <w:r w:rsidR="005E7CEF" w:rsidRPr="00F61CAE">
        <w:rPr>
          <w:rFonts w:ascii="Times New Roman" w:hAnsi="Times New Roman" w:cs="Times New Roman"/>
          <w:sz w:val="24"/>
          <w:szCs w:val="24"/>
        </w:rPr>
        <w:t xml:space="preserve">waste diverted away from landfills against a target of 151 061 tons. </w:t>
      </w:r>
      <w:r w:rsidR="00EB3F2F" w:rsidRPr="00F61CAE">
        <w:rPr>
          <w:rFonts w:ascii="Times New Roman" w:hAnsi="Times New Roman" w:cs="Times New Roman"/>
          <w:sz w:val="24"/>
          <w:szCs w:val="24"/>
        </w:rPr>
        <w:t xml:space="preserve">Moreover, two new sorting buy back centres were constructed and a number of garden sites were upgraded to include recycling activities. </w:t>
      </w:r>
    </w:p>
    <w:p w14:paraId="0F0E4E27" w14:textId="77777777" w:rsidR="00EB3F2F" w:rsidRPr="00F61CAE" w:rsidRDefault="00EB3F2F" w:rsidP="00DF4AB0">
      <w:pPr>
        <w:tabs>
          <w:tab w:val="left" w:pos="4962"/>
        </w:tabs>
        <w:spacing w:line="360" w:lineRule="auto"/>
        <w:jc w:val="both"/>
        <w:rPr>
          <w:rFonts w:ascii="Times New Roman" w:hAnsi="Times New Roman" w:cs="Times New Roman"/>
          <w:sz w:val="24"/>
          <w:szCs w:val="24"/>
        </w:rPr>
      </w:pPr>
    </w:p>
    <w:p w14:paraId="32D8FA12" w14:textId="0189B7D0" w:rsidR="00C32785" w:rsidRPr="00F61CAE" w:rsidRDefault="00EB3F2F"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With respect to roads </w:t>
      </w:r>
      <w:r w:rsidR="00EE736F" w:rsidRPr="00F61CAE">
        <w:rPr>
          <w:rFonts w:ascii="Times New Roman" w:hAnsi="Times New Roman" w:cs="Times New Roman"/>
          <w:sz w:val="24"/>
          <w:szCs w:val="24"/>
        </w:rPr>
        <w:t xml:space="preserve">and transport </w:t>
      </w:r>
      <w:r w:rsidRPr="00F61CAE">
        <w:rPr>
          <w:rFonts w:ascii="Times New Roman" w:hAnsi="Times New Roman" w:cs="Times New Roman"/>
          <w:sz w:val="24"/>
          <w:szCs w:val="24"/>
        </w:rPr>
        <w:t xml:space="preserve">infrastructure, a total of 32,26 kilometres of gravel roads were upgraded and 81848 kilometres of </w:t>
      </w:r>
      <w:r w:rsidR="008B2DB6" w:rsidRPr="00F61CAE">
        <w:rPr>
          <w:rFonts w:ascii="Times New Roman" w:hAnsi="Times New Roman" w:cs="Times New Roman"/>
          <w:sz w:val="24"/>
          <w:szCs w:val="24"/>
        </w:rPr>
        <w:t>l</w:t>
      </w:r>
      <w:r w:rsidRPr="00F61CAE">
        <w:rPr>
          <w:rFonts w:ascii="Times New Roman" w:hAnsi="Times New Roman" w:cs="Times New Roman"/>
          <w:sz w:val="24"/>
          <w:szCs w:val="24"/>
        </w:rPr>
        <w:t xml:space="preserve">ane was maintained by the CJMM </w:t>
      </w:r>
      <w:r w:rsidR="008B2DB6" w:rsidRPr="00F61CAE">
        <w:rPr>
          <w:rFonts w:ascii="Times New Roman" w:hAnsi="Times New Roman" w:cs="Times New Roman"/>
          <w:sz w:val="24"/>
          <w:szCs w:val="24"/>
        </w:rPr>
        <w:t>in the</w:t>
      </w:r>
      <w:r w:rsidRPr="00F61CAE">
        <w:rPr>
          <w:rFonts w:ascii="Times New Roman" w:hAnsi="Times New Roman" w:cs="Times New Roman"/>
          <w:sz w:val="24"/>
          <w:szCs w:val="24"/>
        </w:rPr>
        <w:t xml:space="preserve"> process of improving the </w:t>
      </w:r>
      <w:r w:rsidR="008B2DB6" w:rsidRPr="00F61CAE">
        <w:rPr>
          <w:rFonts w:ascii="Times New Roman" w:hAnsi="Times New Roman" w:cs="Times New Roman"/>
          <w:sz w:val="24"/>
          <w:szCs w:val="24"/>
        </w:rPr>
        <w:t>s</w:t>
      </w:r>
      <w:r w:rsidRPr="00F61CAE">
        <w:rPr>
          <w:rFonts w:ascii="Times New Roman" w:hAnsi="Times New Roman" w:cs="Times New Roman"/>
          <w:sz w:val="24"/>
          <w:szCs w:val="24"/>
        </w:rPr>
        <w:t xml:space="preserve">patial imbalances of the past. </w:t>
      </w:r>
      <w:r w:rsidR="00EB7D50" w:rsidRPr="00F61CAE">
        <w:rPr>
          <w:rFonts w:ascii="Times New Roman" w:hAnsi="Times New Roman" w:cs="Times New Roman"/>
          <w:sz w:val="24"/>
          <w:szCs w:val="24"/>
        </w:rPr>
        <w:t xml:space="preserve">Added to that, in </w:t>
      </w:r>
      <w:r w:rsidR="008B2DB6" w:rsidRPr="00F61CAE">
        <w:rPr>
          <w:rFonts w:ascii="Times New Roman" w:hAnsi="Times New Roman" w:cs="Times New Roman"/>
          <w:sz w:val="24"/>
          <w:szCs w:val="24"/>
        </w:rPr>
        <w:t xml:space="preserve">the </w:t>
      </w:r>
      <w:r w:rsidR="00EB7D50" w:rsidRPr="00F61CAE">
        <w:rPr>
          <w:rFonts w:ascii="Times New Roman" w:hAnsi="Times New Roman" w:cs="Times New Roman"/>
          <w:sz w:val="24"/>
          <w:szCs w:val="24"/>
        </w:rPr>
        <w:t>2016/17 financial year the CJMM tarred a total of 13</w:t>
      </w:r>
      <w:r w:rsidR="00151C96" w:rsidRPr="00F61CAE">
        <w:rPr>
          <w:rFonts w:ascii="Times New Roman" w:hAnsi="Times New Roman" w:cs="Times New Roman"/>
          <w:sz w:val="24"/>
          <w:szCs w:val="24"/>
        </w:rPr>
        <w:t>,</w:t>
      </w:r>
      <w:r w:rsidR="00EB7D50" w:rsidRPr="00F61CAE">
        <w:rPr>
          <w:rFonts w:ascii="Times New Roman" w:hAnsi="Times New Roman" w:cs="Times New Roman"/>
          <w:sz w:val="24"/>
          <w:szCs w:val="24"/>
        </w:rPr>
        <w:t xml:space="preserve">599 kilometres of roads and 520,09 lane kilometres of existing roads were resurfaced. Moreover, a total of 205 storm water with </w:t>
      </w:r>
      <w:r w:rsidR="008B2DB6" w:rsidRPr="00F61CAE">
        <w:rPr>
          <w:rFonts w:ascii="Times New Roman" w:hAnsi="Times New Roman" w:cs="Times New Roman"/>
          <w:sz w:val="24"/>
          <w:szCs w:val="24"/>
        </w:rPr>
        <w:t>seven</w:t>
      </w:r>
      <w:r w:rsidR="00EB7D50" w:rsidRPr="00F61CAE">
        <w:rPr>
          <w:rFonts w:ascii="Times New Roman" w:hAnsi="Times New Roman" w:cs="Times New Roman"/>
          <w:sz w:val="24"/>
          <w:szCs w:val="24"/>
        </w:rPr>
        <w:t xml:space="preserve"> measures </w:t>
      </w:r>
      <w:r w:rsidR="008B2DB6" w:rsidRPr="00F61CAE">
        <w:rPr>
          <w:rFonts w:ascii="Times New Roman" w:hAnsi="Times New Roman" w:cs="Times New Roman"/>
          <w:sz w:val="24"/>
          <w:szCs w:val="24"/>
        </w:rPr>
        <w:t xml:space="preserve">were </w:t>
      </w:r>
      <w:r w:rsidR="00EB7D50" w:rsidRPr="00F61CAE">
        <w:rPr>
          <w:rFonts w:ascii="Times New Roman" w:hAnsi="Times New Roman" w:cs="Times New Roman"/>
          <w:sz w:val="24"/>
          <w:szCs w:val="24"/>
        </w:rPr>
        <w:t>upgraded and 36</w:t>
      </w:r>
      <w:r w:rsidR="008B2DB6" w:rsidRPr="00F61CAE">
        <w:rPr>
          <w:rFonts w:ascii="Times New Roman" w:hAnsi="Times New Roman" w:cs="Times New Roman"/>
          <w:sz w:val="24"/>
          <w:szCs w:val="24"/>
        </w:rPr>
        <w:t xml:space="preserve"> </w:t>
      </w:r>
      <w:r w:rsidR="00EB7D50" w:rsidRPr="00F61CAE">
        <w:rPr>
          <w:rFonts w:ascii="Times New Roman" w:hAnsi="Times New Roman" w:cs="Times New Roman"/>
          <w:sz w:val="24"/>
          <w:szCs w:val="24"/>
        </w:rPr>
        <w:t>431 kerb inlets were maintained.</w:t>
      </w:r>
      <w:r w:rsidR="00EE736F" w:rsidRPr="00F61CAE">
        <w:rPr>
          <w:rFonts w:ascii="Times New Roman" w:hAnsi="Times New Roman" w:cs="Times New Roman"/>
          <w:sz w:val="24"/>
          <w:szCs w:val="24"/>
        </w:rPr>
        <w:t xml:space="preserve"> On transport infrastructure, the CJMM reported that the Rea Vaya Bus Rapid Transit System Service was operational with an annual average </w:t>
      </w:r>
      <w:r w:rsidR="00C32785" w:rsidRPr="00F61CAE">
        <w:rPr>
          <w:rFonts w:ascii="Times New Roman" w:hAnsi="Times New Roman" w:cs="Times New Roman"/>
          <w:sz w:val="24"/>
          <w:szCs w:val="24"/>
        </w:rPr>
        <w:t>of 51</w:t>
      </w:r>
      <w:r w:rsidR="008B2DB6" w:rsidRPr="00F61CAE">
        <w:rPr>
          <w:rFonts w:ascii="Times New Roman" w:hAnsi="Times New Roman" w:cs="Times New Roman"/>
          <w:sz w:val="24"/>
          <w:szCs w:val="24"/>
        </w:rPr>
        <w:t xml:space="preserve"> </w:t>
      </w:r>
      <w:r w:rsidR="00C32785" w:rsidRPr="00F61CAE">
        <w:rPr>
          <w:rFonts w:ascii="Times New Roman" w:hAnsi="Times New Roman" w:cs="Times New Roman"/>
          <w:sz w:val="24"/>
          <w:szCs w:val="24"/>
        </w:rPr>
        <w:t xml:space="preserve">389 passenger ridership achieved per day. A cumulative 16.1 kilometres of roadways were reported to have been completed along Louis Botha Avenue and Kathrine Drive. The construction of a new bridge over </w:t>
      </w:r>
      <w:r w:rsidR="008B2DB6" w:rsidRPr="00F61CAE">
        <w:rPr>
          <w:rFonts w:ascii="Times New Roman" w:hAnsi="Times New Roman" w:cs="Times New Roman"/>
          <w:sz w:val="24"/>
          <w:szCs w:val="24"/>
        </w:rPr>
        <w:t xml:space="preserve">the </w:t>
      </w:r>
      <w:r w:rsidR="00C32785" w:rsidRPr="00F61CAE">
        <w:rPr>
          <w:rFonts w:ascii="Times New Roman" w:hAnsi="Times New Roman" w:cs="Times New Roman"/>
          <w:sz w:val="24"/>
          <w:szCs w:val="24"/>
        </w:rPr>
        <w:t xml:space="preserve">M1 at Lees Street (Rea Vaya and </w:t>
      </w:r>
      <w:r w:rsidR="008B2DB6" w:rsidRPr="00F61CAE">
        <w:rPr>
          <w:rFonts w:ascii="Times New Roman" w:hAnsi="Times New Roman" w:cs="Times New Roman"/>
          <w:sz w:val="24"/>
          <w:szCs w:val="24"/>
        </w:rPr>
        <w:t>p</w:t>
      </w:r>
      <w:r w:rsidR="00C32785" w:rsidRPr="00F61CAE">
        <w:rPr>
          <w:rFonts w:ascii="Times New Roman" w:hAnsi="Times New Roman" w:cs="Times New Roman"/>
          <w:sz w:val="24"/>
          <w:szCs w:val="24"/>
        </w:rPr>
        <w:t xml:space="preserve">edestrian bridge) was reported by the CJMM to have been completed. </w:t>
      </w:r>
    </w:p>
    <w:p w14:paraId="48FE5E74" w14:textId="77777777" w:rsidR="00C32785" w:rsidRPr="00F61CAE" w:rsidRDefault="00C32785" w:rsidP="00DF4AB0">
      <w:pPr>
        <w:tabs>
          <w:tab w:val="left" w:pos="4962"/>
        </w:tabs>
        <w:spacing w:line="360" w:lineRule="auto"/>
        <w:jc w:val="both"/>
        <w:rPr>
          <w:rFonts w:ascii="Times New Roman" w:hAnsi="Times New Roman" w:cs="Times New Roman"/>
          <w:sz w:val="24"/>
          <w:szCs w:val="24"/>
        </w:rPr>
      </w:pPr>
    </w:p>
    <w:p w14:paraId="617A60C7" w14:textId="47BC5CA2" w:rsidR="00776621" w:rsidRPr="00F61CAE" w:rsidRDefault="00C32785"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On provision of primary health care to the previously disadvantage</w:t>
      </w:r>
      <w:r w:rsidR="008B2DB6" w:rsidRPr="00F61CAE">
        <w:rPr>
          <w:rFonts w:ascii="Times New Roman" w:hAnsi="Times New Roman" w:cs="Times New Roman"/>
          <w:sz w:val="24"/>
          <w:szCs w:val="24"/>
        </w:rPr>
        <w:t>d</w:t>
      </w:r>
      <w:r w:rsidRPr="00F61CAE">
        <w:rPr>
          <w:rFonts w:ascii="Times New Roman" w:hAnsi="Times New Roman" w:cs="Times New Roman"/>
          <w:sz w:val="24"/>
          <w:szCs w:val="24"/>
        </w:rPr>
        <w:t xml:space="preserve"> people, the CJMM submitted that 81 clinics based in different townships have been provided with an electronic health record</w:t>
      </w:r>
      <w:r w:rsidR="00F01ACB" w:rsidRPr="00F61CAE">
        <w:rPr>
          <w:rFonts w:ascii="Times New Roman" w:hAnsi="Times New Roman" w:cs="Times New Roman"/>
          <w:sz w:val="24"/>
          <w:szCs w:val="24"/>
        </w:rPr>
        <w:t xml:space="preserve"> system </w:t>
      </w:r>
      <w:r w:rsidRPr="00F61CAE">
        <w:rPr>
          <w:rFonts w:ascii="Times New Roman" w:hAnsi="Times New Roman" w:cs="Times New Roman"/>
          <w:sz w:val="24"/>
          <w:szCs w:val="24"/>
        </w:rPr>
        <w:t>by Med</w:t>
      </w:r>
      <w:r w:rsidR="00F01ACB" w:rsidRPr="00F61CAE">
        <w:rPr>
          <w:rFonts w:ascii="Times New Roman" w:hAnsi="Times New Roman" w:cs="Times New Roman"/>
          <w:sz w:val="24"/>
          <w:szCs w:val="24"/>
        </w:rPr>
        <w:t>-</w:t>
      </w:r>
      <w:r w:rsidRPr="00F61CAE">
        <w:rPr>
          <w:rFonts w:ascii="Times New Roman" w:hAnsi="Times New Roman" w:cs="Times New Roman"/>
          <w:sz w:val="24"/>
          <w:szCs w:val="24"/>
        </w:rPr>
        <w:t>e</w:t>
      </w:r>
      <w:r w:rsidR="00F01ACB" w:rsidRPr="00F61CAE">
        <w:rPr>
          <w:rFonts w:ascii="Times New Roman" w:hAnsi="Times New Roman" w:cs="Times New Roman"/>
          <w:sz w:val="24"/>
          <w:szCs w:val="24"/>
        </w:rPr>
        <w:t>-Mass</w:t>
      </w:r>
      <w:r w:rsidRPr="00F61CAE">
        <w:rPr>
          <w:rFonts w:ascii="Times New Roman" w:hAnsi="Times New Roman" w:cs="Times New Roman"/>
          <w:sz w:val="24"/>
          <w:szCs w:val="24"/>
        </w:rPr>
        <w:t>.</w:t>
      </w:r>
      <w:r w:rsidR="00097761" w:rsidRPr="00F61CAE">
        <w:rPr>
          <w:rFonts w:ascii="Times New Roman" w:hAnsi="Times New Roman" w:cs="Times New Roman"/>
          <w:sz w:val="24"/>
          <w:szCs w:val="24"/>
        </w:rPr>
        <w:t xml:space="preserve"> However, only 41 of these clinics have been connected and </w:t>
      </w:r>
      <w:r w:rsidR="00F01ACB" w:rsidRPr="00F61CAE">
        <w:rPr>
          <w:rFonts w:ascii="Times New Roman" w:hAnsi="Times New Roman" w:cs="Times New Roman"/>
          <w:sz w:val="24"/>
          <w:szCs w:val="24"/>
        </w:rPr>
        <w:t xml:space="preserve">are </w:t>
      </w:r>
      <w:r w:rsidR="00097761" w:rsidRPr="00F61CAE">
        <w:rPr>
          <w:rFonts w:ascii="Times New Roman" w:hAnsi="Times New Roman" w:cs="Times New Roman"/>
          <w:sz w:val="24"/>
          <w:szCs w:val="24"/>
        </w:rPr>
        <w:t xml:space="preserve">functioning. Moreover, 43 </w:t>
      </w:r>
      <w:r w:rsidR="008B2DB6" w:rsidRPr="00F61CAE">
        <w:rPr>
          <w:rFonts w:ascii="Times New Roman" w:hAnsi="Times New Roman" w:cs="Times New Roman"/>
          <w:sz w:val="24"/>
          <w:szCs w:val="24"/>
        </w:rPr>
        <w:t>c</w:t>
      </w:r>
      <w:r w:rsidR="00097761" w:rsidRPr="00F61CAE">
        <w:rPr>
          <w:rFonts w:ascii="Times New Roman" w:hAnsi="Times New Roman" w:cs="Times New Roman"/>
          <w:sz w:val="24"/>
          <w:szCs w:val="24"/>
        </w:rPr>
        <w:t xml:space="preserve">linics are scheduled to have Local Area Network (LAN) installed by </w:t>
      </w:r>
      <w:r w:rsidR="00F01ACB" w:rsidRPr="00F61CAE">
        <w:rPr>
          <w:rFonts w:ascii="Times New Roman" w:hAnsi="Times New Roman" w:cs="Times New Roman"/>
          <w:sz w:val="24"/>
          <w:szCs w:val="24"/>
        </w:rPr>
        <w:t xml:space="preserve">the </w:t>
      </w:r>
      <w:r w:rsidR="00097761" w:rsidRPr="00F61CAE">
        <w:rPr>
          <w:rFonts w:ascii="Times New Roman" w:hAnsi="Times New Roman" w:cs="Times New Roman"/>
          <w:sz w:val="24"/>
          <w:szCs w:val="24"/>
        </w:rPr>
        <w:t>Manufacturing Technology Cent</w:t>
      </w:r>
      <w:r w:rsidR="00F01ACB" w:rsidRPr="00F61CAE">
        <w:rPr>
          <w:rFonts w:ascii="Times New Roman" w:hAnsi="Times New Roman" w:cs="Times New Roman"/>
          <w:sz w:val="24"/>
          <w:szCs w:val="24"/>
        </w:rPr>
        <w:t>re</w:t>
      </w:r>
      <w:r w:rsidR="00097761" w:rsidRPr="00F61CAE">
        <w:rPr>
          <w:rFonts w:ascii="Times New Roman" w:hAnsi="Times New Roman" w:cs="Times New Roman"/>
          <w:sz w:val="24"/>
          <w:szCs w:val="24"/>
        </w:rPr>
        <w:t xml:space="preserve"> (MTC). The Princess Clinic, an Integrated Pilot Project, was launched by the </w:t>
      </w:r>
      <w:r w:rsidR="002455D4" w:rsidRPr="00F61CAE">
        <w:rPr>
          <w:rFonts w:ascii="Times New Roman" w:hAnsi="Times New Roman" w:cs="Times New Roman"/>
          <w:sz w:val="24"/>
          <w:szCs w:val="24"/>
        </w:rPr>
        <w:t xml:space="preserve">Executive </w:t>
      </w:r>
      <w:r w:rsidR="00097761" w:rsidRPr="00F61CAE">
        <w:rPr>
          <w:rFonts w:ascii="Times New Roman" w:hAnsi="Times New Roman" w:cs="Times New Roman"/>
          <w:sz w:val="24"/>
          <w:szCs w:val="24"/>
        </w:rPr>
        <w:t xml:space="preserve">Mayor on 31 October 2016. </w:t>
      </w:r>
      <w:r w:rsidR="0044387E" w:rsidRPr="00F61CAE">
        <w:rPr>
          <w:rFonts w:ascii="Times New Roman" w:hAnsi="Times New Roman" w:cs="Times New Roman"/>
          <w:sz w:val="24"/>
          <w:szCs w:val="24"/>
        </w:rPr>
        <w:t xml:space="preserve">This led to the </w:t>
      </w:r>
      <w:r w:rsidR="00776621" w:rsidRPr="00F61CAE">
        <w:rPr>
          <w:rFonts w:ascii="Times New Roman" w:hAnsi="Times New Roman" w:cs="Times New Roman"/>
          <w:sz w:val="24"/>
          <w:szCs w:val="24"/>
        </w:rPr>
        <w:t>service hours per week be</w:t>
      </w:r>
      <w:r w:rsidR="002455D4" w:rsidRPr="00F61CAE">
        <w:rPr>
          <w:rFonts w:ascii="Times New Roman" w:hAnsi="Times New Roman" w:cs="Times New Roman"/>
          <w:sz w:val="24"/>
          <w:szCs w:val="24"/>
        </w:rPr>
        <w:t>ing</w:t>
      </w:r>
      <w:r w:rsidR="00776621" w:rsidRPr="00F61CAE">
        <w:rPr>
          <w:rFonts w:ascii="Times New Roman" w:hAnsi="Times New Roman" w:cs="Times New Roman"/>
          <w:sz w:val="24"/>
          <w:szCs w:val="24"/>
        </w:rPr>
        <w:t xml:space="preserve"> increased from the normal 40 hours per week (</w:t>
      </w:r>
      <w:r w:rsidR="002455D4" w:rsidRPr="00F61CAE">
        <w:rPr>
          <w:rFonts w:ascii="Times New Roman" w:hAnsi="Times New Roman" w:cs="Times New Roman"/>
          <w:sz w:val="24"/>
          <w:szCs w:val="24"/>
        </w:rPr>
        <w:t>five</w:t>
      </w:r>
      <w:r w:rsidR="00776621" w:rsidRPr="00F61CAE">
        <w:rPr>
          <w:rFonts w:ascii="Times New Roman" w:hAnsi="Times New Roman" w:cs="Times New Roman"/>
          <w:sz w:val="24"/>
          <w:szCs w:val="24"/>
        </w:rPr>
        <w:t xml:space="preserve"> working days) to 72 hours for a</w:t>
      </w:r>
      <w:r w:rsidR="002455D4" w:rsidRPr="00F61CAE">
        <w:rPr>
          <w:rFonts w:ascii="Times New Roman" w:hAnsi="Times New Roman" w:cs="Times New Roman"/>
          <w:sz w:val="24"/>
          <w:szCs w:val="24"/>
        </w:rPr>
        <w:t xml:space="preserve"> seven</w:t>
      </w:r>
      <w:r w:rsidR="00151C96" w:rsidRPr="00F61CAE">
        <w:rPr>
          <w:rFonts w:ascii="Times New Roman" w:hAnsi="Times New Roman" w:cs="Times New Roman"/>
          <w:sz w:val="24"/>
          <w:szCs w:val="24"/>
        </w:rPr>
        <w:t>-</w:t>
      </w:r>
      <w:r w:rsidR="00776621" w:rsidRPr="00F61CAE">
        <w:rPr>
          <w:rFonts w:ascii="Times New Roman" w:hAnsi="Times New Roman" w:cs="Times New Roman"/>
          <w:sz w:val="24"/>
          <w:szCs w:val="24"/>
        </w:rPr>
        <w:t xml:space="preserve">day week. </w:t>
      </w:r>
      <w:r w:rsidR="002455D4" w:rsidRPr="00F61CAE">
        <w:rPr>
          <w:rFonts w:ascii="Times New Roman" w:hAnsi="Times New Roman" w:cs="Times New Roman"/>
          <w:sz w:val="24"/>
          <w:szCs w:val="24"/>
        </w:rPr>
        <w:t>The s</w:t>
      </w:r>
      <w:r w:rsidR="00776621" w:rsidRPr="00F61CAE">
        <w:rPr>
          <w:rFonts w:ascii="Times New Roman" w:hAnsi="Times New Roman" w:cs="Times New Roman"/>
          <w:sz w:val="24"/>
          <w:szCs w:val="24"/>
        </w:rPr>
        <w:t xml:space="preserve">ix </w:t>
      </w:r>
      <w:r w:rsidR="002455D4" w:rsidRPr="00F61CAE">
        <w:rPr>
          <w:rFonts w:ascii="Times New Roman" w:hAnsi="Times New Roman" w:cs="Times New Roman"/>
          <w:sz w:val="24"/>
          <w:szCs w:val="24"/>
        </w:rPr>
        <w:t>c</w:t>
      </w:r>
      <w:r w:rsidR="00776621" w:rsidRPr="00F61CAE">
        <w:rPr>
          <w:rFonts w:ascii="Times New Roman" w:hAnsi="Times New Roman" w:cs="Times New Roman"/>
          <w:sz w:val="24"/>
          <w:szCs w:val="24"/>
        </w:rPr>
        <w:t xml:space="preserve">linics reported to offer extended service hours were: Hikhensile-A, Randburg-B, Zandspruit-C, 80 Albert Street-F, Freedom Park Clinic and Princess Park. </w:t>
      </w:r>
    </w:p>
    <w:p w14:paraId="2EDFADED" w14:textId="77777777" w:rsidR="00776621" w:rsidRPr="00F61CAE" w:rsidRDefault="00776621" w:rsidP="00DF4AB0">
      <w:pPr>
        <w:tabs>
          <w:tab w:val="left" w:pos="4962"/>
        </w:tabs>
        <w:spacing w:line="360" w:lineRule="auto"/>
        <w:jc w:val="both"/>
        <w:rPr>
          <w:rFonts w:ascii="Times New Roman" w:hAnsi="Times New Roman" w:cs="Times New Roman"/>
          <w:sz w:val="24"/>
          <w:szCs w:val="24"/>
        </w:rPr>
      </w:pPr>
    </w:p>
    <w:p w14:paraId="56202BB2" w14:textId="180F23B1" w:rsidR="00FE608E" w:rsidRPr="00F61CAE" w:rsidRDefault="0077662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Concerning library services, the CJMM reported that library hours were extended and regional libraries were opening on Saturdays with effect from June 2017 to coincide with examinations time. The following libraries were reported to be operational: Diepsloot Library, Jabavu Library, Protea North Library, Sandton Library, Johannesburg City Library, Yeoville Library, Ennerdale Extension 9 Library and Orange Farm Library. </w:t>
      </w:r>
      <w:r w:rsidR="00FE608E" w:rsidRPr="00F61CAE">
        <w:rPr>
          <w:rFonts w:ascii="Times New Roman" w:hAnsi="Times New Roman" w:cs="Times New Roman"/>
          <w:sz w:val="24"/>
          <w:szCs w:val="24"/>
        </w:rPr>
        <w:t xml:space="preserve">On the other hand, </w:t>
      </w:r>
      <w:r w:rsidR="002455D4" w:rsidRPr="00F61CAE">
        <w:rPr>
          <w:rFonts w:ascii="Times New Roman" w:hAnsi="Times New Roman" w:cs="Times New Roman"/>
          <w:sz w:val="24"/>
          <w:szCs w:val="24"/>
        </w:rPr>
        <w:t>the</w:t>
      </w:r>
      <w:r w:rsidR="00FE608E" w:rsidRPr="00F61CAE">
        <w:rPr>
          <w:rFonts w:ascii="Times New Roman" w:hAnsi="Times New Roman" w:cs="Times New Roman"/>
          <w:sz w:val="24"/>
          <w:szCs w:val="24"/>
        </w:rPr>
        <w:t xml:space="preserve"> Ivory Park North Library and </w:t>
      </w:r>
      <w:r w:rsidR="002455D4" w:rsidRPr="00F61CAE">
        <w:rPr>
          <w:rFonts w:ascii="Times New Roman" w:hAnsi="Times New Roman" w:cs="Times New Roman"/>
          <w:sz w:val="24"/>
          <w:szCs w:val="24"/>
        </w:rPr>
        <w:t xml:space="preserve">the </w:t>
      </w:r>
      <w:r w:rsidR="00FE608E" w:rsidRPr="00F61CAE">
        <w:rPr>
          <w:rFonts w:ascii="Times New Roman" w:hAnsi="Times New Roman" w:cs="Times New Roman"/>
          <w:sz w:val="24"/>
          <w:szCs w:val="24"/>
        </w:rPr>
        <w:t>Randburg Library were reported to be closed due to renovations.</w:t>
      </w:r>
    </w:p>
    <w:p w14:paraId="2B393A43" w14:textId="77777777" w:rsidR="00FE608E" w:rsidRPr="00F61CAE" w:rsidRDefault="00FE608E" w:rsidP="00DF4AB0">
      <w:pPr>
        <w:tabs>
          <w:tab w:val="left" w:pos="4962"/>
        </w:tabs>
        <w:spacing w:line="360" w:lineRule="auto"/>
        <w:jc w:val="both"/>
        <w:rPr>
          <w:rFonts w:ascii="Times New Roman" w:hAnsi="Times New Roman" w:cs="Times New Roman"/>
          <w:sz w:val="24"/>
          <w:szCs w:val="24"/>
        </w:rPr>
      </w:pPr>
    </w:p>
    <w:p w14:paraId="4D7CD3B6" w14:textId="77777777" w:rsidR="00877F18" w:rsidRPr="00F61CAE" w:rsidRDefault="00233DDA" w:rsidP="00DF4AB0">
      <w:p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 xml:space="preserve">5.2.1 </w:t>
      </w:r>
      <w:r w:rsidR="00522313" w:rsidRPr="00F61CAE">
        <w:rPr>
          <w:rFonts w:ascii="Times New Roman" w:hAnsi="Times New Roman" w:cs="Times New Roman"/>
          <w:b/>
          <w:sz w:val="24"/>
          <w:szCs w:val="24"/>
        </w:rPr>
        <w:t xml:space="preserve">Inspection </w:t>
      </w:r>
      <w:r w:rsidR="00522313" w:rsidRPr="00F61CAE">
        <w:rPr>
          <w:rFonts w:ascii="Times New Roman" w:hAnsi="Times New Roman" w:cs="Times New Roman"/>
          <w:b/>
          <w:i/>
          <w:sz w:val="24"/>
          <w:szCs w:val="24"/>
        </w:rPr>
        <w:t>in-loco</w:t>
      </w:r>
      <w:r w:rsidRPr="00F61CAE">
        <w:rPr>
          <w:rFonts w:ascii="Times New Roman" w:hAnsi="Times New Roman" w:cs="Times New Roman"/>
          <w:b/>
          <w:sz w:val="24"/>
          <w:szCs w:val="24"/>
        </w:rPr>
        <w:t xml:space="preserve">: </w:t>
      </w:r>
      <w:r w:rsidR="00877F18" w:rsidRPr="00F61CAE">
        <w:rPr>
          <w:rFonts w:ascii="Times New Roman" w:hAnsi="Times New Roman" w:cs="Times New Roman"/>
          <w:b/>
          <w:sz w:val="24"/>
          <w:szCs w:val="24"/>
        </w:rPr>
        <w:t>Karsene Intermodal Public Transport Facility</w:t>
      </w:r>
    </w:p>
    <w:p w14:paraId="48D2CFDF" w14:textId="6262ABE9" w:rsidR="0045014B" w:rsidRPr="00F61CAE" w:rsidRDefault="008F4FC3"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Karsene Intermodal Public Transport Facility project was reported to be a strategic location as a gateway to </w:t>
      </w:r>
      <w:r w:rsidR="00E54878"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Johannesburg </w:t>
      </w:r>
      <w:r w:rsidR="00E54878" w:rsidRPr="00F61CAE">
        <w:rPr>
          <w:rFonts w:ascii="Times New Roman" w:hAnsi="Times New Roman" w:cs="Times New Roman"/>
          <w:sz w:val="24"/>
          <w:szCs w:val="24"/>
        </w:rPr>
        <w:t>i</w:t>
      </w:r>
      <w:r w:rsidRPr="00F61CAE">
        <w:rPr>
          <w:rFonts w:ascii="Times New Roman" w:hAnsi="Times New Roman" w:cs="Times New Roman"/>
          <w:sz w:val="24"/>
          <w:szCs w:val="24"/>
        </w:rPr>
        <w:t>nner</w:t>
      </w:r>
      <w:r w:rsidR="00E54878"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The project was reported to have commenced in 2014 and </w:t>
      </w:r>
      <w:r w:rsidR="00E54878" w:rsidRPr="00F61CAE">
        <w:rPr>
          <w:rFonts w:ascii="Times New Roman" w:hAnsi="Times New Roman" w:cs="Times New Roman"/>
          <w:sz w:val="24"/>
          <w:szCs w:val="24"/>
        </w:rPr>
        <w:t xml:space="preserve">is </w:t>
      </w:r>
      <w:r w:rsidRPr="00F61CAE">
        <w:rPr>
          <w:rFonts w:ascii="Times New Roman" w:hAnsi="Times New Roman" w:cs="Times New Roman"/>
          <w:sz w:val="24"/>
          <w:szCs w:val="24"/>
        </w:rPr>
        <w:t>anticipated to be complete</w:t>
      </w:r>
      <w:r w:rsidR="00E54878" w:rsidRPr="00F61CAE">
        <w:rPr>
          <w:rFonts w:ascii="Times New Roman" w:hAnsi="Times New Roman" w:cs="Times New Roman"/>
          <w:sz w:val="24"/>
          <w:szCs w:val="24"/>
        </w:rPr>
        <w:t>d</w:t>
      </w:r>
      <w:r w:rsidRPr="00F61CAE">
        <w:rPr>
          <w:rFonts w:ascii="Times New Roman" w:hAnsi="Times New Roman" w:cs="Times New Roman"/>
          <w:sz w:val="24"/>
          <w:szCs w:val="24"/>
        </w:rPr>
        <w:t xml:space="preserve"> on 29 June 2018. The estimated </w:t>
      </w:r>
      <w:r w:rsidR="00E54878" w:rsidRPr="00F61CAE">
        <w:rPr>
          <w:rFonts w:ascii="Times New Roman" w:hAnsi="Times New Roman" w:cs="Times New Roman"/>
          <w:sz w:val="24"/>
          <w:szCs w:val="24"/>
        </w:rPr>
        <w:t xml:space="preserve">project </w:t>
      </w:r>
      <w:r w:rsidRPr="00F61CAE">
        <w:rPr>
          <w:rFonts w:ascii="Times New Roman" w:hAnsi="Times New Roman" w:cs="Times New Roman"/>
          <w:sz w:val="24"/>
          <w:szCs w:val="24"/>
        </w:rPr>
        <w:t>costs were reported to be R411 million which would include construction and professional fees. The CJMM reported that Phase</w:t>
      </w:r>
      <w:r w:rsidR="00F4265C" w:rsidRPr="00F61CAE">
        <w:rPr>
          <w:rFonts w:ascii="Times New Roman" w:hAnsi="Times New Roman" w:cs="Times New Roman"/>
          <w:sz w:val="24"/>
          <w:szCs w:val="24"/>
        </w:rPr>
        <w:t xml:space="preserve"> 1-</w:t>
      </w:r>
      <w:r w:rsidRPr="00F61CAE">
        <w:rPr>
          <w:rFonts w:ascii="Times New Roman" w:hAnsi="Times New Roman" w:cs="Times New Roman"/>
          <w:sz w:val="24"/>
          <w:szCs w:val="24"/>
        </w:rPr>
        <w:t xml:space="preserve"> underground works</w:t>
      </w:r>
      <w:r w:rsidR="00F4265C" w:rsidRPr="00F61CAE">
        <w:rPr>
          <w:rFonts w:ascii="Times New Roman" w:hAnsi="Times New Roman" w:cs="Times New Roman"/>
          <w:sz w:val="24"/>
          <w:szCs w:val="24"/>
        </w:rPr>
        <w:t>,</w:t>
      </w:r>
      <w:r w:rsidRPr="00F61CAE">
        <w:rPr>
          <w:rFonts w:ascii="Times New Roman" w:hAnsi="Times New Roman" w:cs="Times New Roman"/>
          <w:sz w:val="24"/>
          <w:szCs w:val="24"/>
        </w:rPr>
        <w:t xml:space="preserve"> including foundation and piling</w:t>
      </w:r>
      <w:r w:rsidR="00F4265C"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 ha</w:t>
      </w:r>
      <w:r w:rsidR="00F4265C" w:rsidRPr="00F61CAE">
        <w:rPr>
          <w:rFonts w:ascii="Times New Roman" w:hAnsi="Times New Roman" w:cs="Times New Roman"/>
          <w:sz w:val="24"/>
          <w:szCs w:val="24"/>
        </w:rPr>
        <w:t>s</w:t>
      </w:r>
      <w:r w:rsidRPr="00F61CAE">
        <w:rPr>
          <w:rFonts w:ascii="Times New Roman" w:hAnsi="Times New Roman" w:cs="Times New Roman"/>
          <w:sz w:val="24"/>
          <w:szCs w:val="24"/>
        </w:rPr>
        <w:t xml:space="preserve"> been completed</w:t>
      </w:r>
      <w:r w:rsidR="00F4265C" w:rsidRPr="00F61CAE">
        <w:rPr>
          <w:rFonts w:ascii="Times New Roman" w:hAnsi="Times New Roman" w:cs="Times New Roman"/>
          <w:sz w:val="24"/>
          <w:szCs w:val="24"/>
        </w:rPr>
        <w:t xml:space="preserve">. </w:t>
      </w:r>
      <w:r w:rsidR="00AA5B22" w:rsidRPr="00F61CAE">
        <w:rPr>
          <w:rFonts w:ascii="Times New Roman" w:hAnsi="Times New Roman" w:cs="Times New Roman"/>
          <w:sz w:val="24"/>
          <w:szCs w:val="24"/>
        </w:rPr>
        <w:t xml:space="preserve"> </w:t>
      </w:r>
      <w:r w:rsidRPr="00F61CAE">
        <w:rPr>
          <w:rFonts w:ascii="Times New Roman" w:hAnsi="Times New Roman" w:cs="Times New Roman"/>
          <w:sz w:val="24"/>
          <w:szCs w:val="24"/>
        </w:rPr>
        <w:t>Phase 2 was reported to be 60 per</w:t>
      </w:r>
      <w:r w:rsidR="00F4265C" w:rsidRPr="00F61CAE">
        <w:rPr>
          <w:rFonts w:ascii="Times New Roman" w:hAnsi="Times New Roman" w:cs="Times New Roman"/>
          <w:sz w:val="24"/>
          <w:szCs w:val="24"/>
        </w:rPr>
        <w:t xml:space="preserve"> </w:t>
      </w:r>
      <w:r w:rsidRPr="00F61CAE">
        <w:rPr>
          <w:rFonts w:ascii="Times New Roman" w:hAnsi="Times New Roman" w:cs="Times New Roman"/>
          <w:sz w:val="24"/>
          <w:szCs w:val="24"/>
        </w:rPr>
        <w:t>cent complete at the time of the visit</w:t>
      </w:r>
      <w:r w:rsidR="00F4265C" w:rsidRPr="00F61CAE">
        <w:rPr>
          <w:rFonts w:ascii="Times New Roman" w:hAnsi="Times New Roman" w:cs="Times New Roman"/>
          <w:sz w:val="24"/>
          <w:szCs w:val="24"/>
        </w:rPr>
        <w:t xml:space="preserve"> and</w:t>
      </w:r>
      <w:r w:rsidRPr="00F61CAE">
        <w:rPr>
          <w:rFonts w:ascii="Times New Roman" w:hAnsi="Times New Roman" w:cs="Times New Roman"/>
          <w:sz w:val="24"/>
          <w:szCs w:val="24"/>
        </w:rPr>
        <w:t xml:space="preserve"> Phase 3 is expected to commence in the current financial</w:t>
      </w:r>
      <w:r w:rsidR="00F4265C" w:rsidRPr="00F61CAE">
        <w:rPr>
          <w:rFonts w:ascii="Times New Roman" w:hAnsi="Times New Roman" w:cs="Times New Roman"/>
          <w:sz w:val="24"/>
          <w:szCs w:val="24"/>
        </w:rPr>
        <w:t xml:space="preserve"> year</w:t>
      </w:r>
      <w:r w:rsidRPr="00F61CAE">
        <w:rPr>
          <w:rFonts w:ascii="Times New Roman" w:hAnsi="Times New Roman" w:cs="Times New Roman"/>
          <w:sz w:val="24"/>
          <w:szCs w:val="24"/>
        </w:rPr>
        <w:t xml:space="preserve">. The intermodal facility was reported to </w:t>
      </w:r>
      <w:r w:rsidR="008D632D" w:rsidRPr="00F61CAE">
        <w:rPr>
          <w:rFonts w:ascii="Times New Roman" w:hAnsi="Times New Roman" w:cs="Times New Roman"/>
          <w:sz w:val="24"/>
          <w:szCs w:val="24"/>
        </w:rPr>
        <w:t xml:space="preserve">have </w:t>
      </w:r>
      <w:r w:rsidR="003A4D0A" w:rsidRPr="00F61CAE">
        <w:rPr>
          <w:rFonts w:ascii="Times New Roman" w:hAnsi="Times New Roman" w:cs="Times New Roman"/>
          <w:sz w:val="24"/>
          <w:szCs w:val="24"/>
        </w:rPr>
        <w:t xml:space="preserve">been </w:t>
      </w:r>
      <w:r w:rsidR="008D632D" w:rsidRPr="00F61CAE">
        <w:rPr>
          <w:rFonts w:ascii="Times New Roman" w:hAnsi="Times New Roman" w:cs="Times New Roman"/>
          <w:sz w:val="24"/>
          <w:szCs w:val="24"/>
        </w:rPr>
        <w:t>earmarked to cater for lon</w:t>
      </w:r>
      <w:r w:rsidRPr="00F61CAE">
        <w:rPr>
          <w:rFonts w:ascii="Times New Roman" w:hAnsi="Times New Roman" w:cs="Times New Roman"/>
          <w:sz w:val="24"/>
          <w:szCs w:val="24"/>
        </w:rPr>
        <w:t>g distance taxi operators for holding and ranking; cross-border/</w:t>
      </w:r>
      <w:r w:rsidR="008D632D" w:rsidRPr="00F61CAE">
        <w:rPr>
          <w:rFonts w:ascii="Times New Roman" w:hAnsi="Times New Roman" w:cs="Times New Roman"/>
          <w:sz w:val="24"/>
          <w:szCs w:val="24"/>
        </w:rPr>
        <w:t>long distance bus facilities (ranking only); retail (formal and informal sectors); and storage space. At the time of the visit, the Committee witnessed that the project was still at foundation level above surface with visible long pillar</w:t>
      </w:r>
      <w:r w:rsidR="002864C0" w:rsidRPr="00F61CAE">
        <w:rPr>
          <w:rFonts w:ascii="Times New Roman" w:hAnsi="Times New Roman" w:cs="Times New Roman"/>
          <w:sz w:val="24"/>
          <w:szCs w:val="24"/>
        </w:rPr>
        <w:t>s</w:t>
      </w:r>
      <w:r w:rsidR="008D632D" w:rsidRPr="00F61CAE">
        <w:rPr>
          <w:rFonts w:ascii="Times New Roman" w:hAnsi="Times New Roman" w:cs="Times New Roman"/>
          <w:sz w:val="24"/>
          <w:szCs w:val="24"/>
        </w:rPr>
        <w:t>, with a lot of underground tunnels having been completed.</w:t>
      </w:r>
    </w:p>
    <w:p w14:paraId="5A7D8749" w14:textId="77777777" w:rsidR="008F4FC3" w:rsidRPr="00F61CAE" w:rsidRDefault="008D632D"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r w:rsidR="008F4FC3" w:rsidRPr="00F61CAE">
        <w:rPr>
          <w:rFonts w:ascii="Times New Roman" w:hAnsi="Times New Roman" w:cs="Times New Roman"/>
          <w:sz w:val="24"/>
          <w:szCs w:val="24"/>
        </w:rPr>
        <w:t xml:space="preserve">   </w:t>
      </w:r>
    </w:p>
    <w:p w14:paraId="1CBBDD3A" w14:textId="2002B507" w:rsidR="00BD235A" w:rsidRPr="00F61CAE" w:rsidRDefault="00233DDA" w:rsidP="00DF4AB0">
      <w:p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 xml:space="preserve">5.2.2 </w:t>
      </w:r>
      <w:r w:rsidR="002864C0" w:rsidRPr="00F61CAE">
        <w:rPr>
          <w:rFonts w:ascii="Times New Roman" w:hAnsi="Times New Roman" w:cs="Times New Roman"/>
          <w:b/>
          <w:sz w:val="24"/>
          <w:szCs w:val="24"/>
        </w:rPr>
        <w:t xml:space="preserve">INSPECTION </w:t>
      </w:r>
      <w:r w:rsidR="002864C0" w:rsidRPr="00F61CAE">
        <w:rPr>
          <w:rFonts w:ascii="Times New Roman" w:hAnsi="Times New Roman" w:cs="Times New Roman"/>
          <w:b/>
          <w:i/>
          <w:sz w:val="24"/>
          <w:szCs w:val="24"/>
        </w:rPr>
        <w:t>IN-LOCO</w:t>
      </w:r>
      <w:r w:rsidR="002864C0" w:rsidRPr="00F61CAE">
        <w:rPr>
          <w:rFonts w:ascii="Times New Roman" w:hAnsi="Times New Roman" w:cs="Times New Roman"/>
          <w:b/>
          <w:sz w:val="24"/>
          <w:szCs w:val="24"/>
        </w:rPr>
        <w:t>: OXFORD AND FEDERATION BRIDGES: M2 BRIDGES</w:t>
      </w:r>
    </w:p>
    <w:p w14:paraId="6E22CE83" w14:textId="5AF6BCA7" w:rsidR="00296188" w:rsidRPr="00F61CAE" w:rsidRDefault="00862075"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Even though the Committee was advised that it was too dangerous to go closer to these projects, the CJMM and the Committee stopped for a few minutes to observe the projects from a distance. The construction of Oxford and Federation Bridges commenced on 13 November 2015 and was supposed to be completed on 30 July 2016. The contract value was reported to be R107 million. During the time of the visit, the project had not been completed and a new anticipated completion date was reported to be 15 October 2017.</w:t>
      </w:r>
      <w:r w:rsidR="00B82CBE" w:rsidRPr="00F61CAE">
        <w:rPr>
          <w:rFonts w:ascii="Times New Roman" w:hAnsi="Times New Roman" w:cs="Times New Roman"/>
          <w:sz w:val="24"/>
          <w:szCs w:val="24"/>
        </w:rPr>
        <w:t xml:space="preserve"> The overall </w:t>
      </w:r>
      <w:r w:rsidR="00B82CBE" w:rsidRPr="00F61CAE">
        <w:rPr>
          <w:rFonts w:ascii="Times New Roman" w:hAnsi="Times New Roman" w:cs="Times New Roman"/>
          <w:sz w:val="24"/>
          <w:szCs w:val="24"/>
        </w:rPr>
        <w:lastRenderedPageBreak/>
        <w:t>progress of this project was reported to be 80 per</w:t>
      </w:r>
      <w:r w:rsidR="0065550B" w:rsidRPr="00F61CAE">
        <w:rPr>
          <w:rFonts w:ascii="Times New Roman" w:hAnsi="Times New Roman" w:cs="Times New Roman"/>
          <w:sz w:val="24"/>
          <w:szCs w:val="24"/>
        </w:rPr>
        <w:t xml:space="preserve"> </w:t>
      </w:r>
      <w:r w:rsidR="00B82CBE" w:rsidRPr="00F61CAE">
        <w:rPr>
          <w:rFonts w:ascii="Times New Roman" w:hAnsi="Times New Roman" w:cs="Times New Roman"/>
          <w:sz w:val="24"/>
          <w:szCs w:val="24"/>
        </w:rPr>
        <w:t>cent against 85 per</w:t>
      </w:r>
      <w:r w:rsidR="0065550B" w:rsidRPr="00F61CAE">
        <w:rPr>
          <w:rFonts w:ascii="Times New Roman" w:hAnsi="Times New Roman" w:cs="Times New Roman"/>
          <w:sz w:val="24"/>
          <w:szCs w:val="24"/>
        </w:rPr>
        <w:t xml:space="preserve"> </w:t>
      </w:r>
      <w:r w:rsidR="00B82CBE" w:rsidRPr="00F61CAE">
        <w:rPr>
          <w:rFonts w:ascii="Times New Roman" w:hAnsi="Times New Roman" w:cs="Times New Roman"/>
          <w:sz w:val="24"/>
          <w:szCs w:val="24"/>
        </w:rPr>
        <w:t xml:space="preserve">cent of time lapsed. The main contractor had appointed </w:t>
      </w:r>
      <w:r w:rsidR="0065550B" w:rsidRPr="00F61CAE">
        <w:rPr>
          <w:rFonts w:ascii="Times New Roman" w:hAnsi="Times New Roman" w:cs="Times New Roman"/>
          <w:sz w:val="24"/>
          <w:szCs w:val="24"/>
        </w:rPr>
        <w:t>nine</w:t>
      </w:r>
      <w:r w:rsidR="00B82CBE" w:rsidRPr="00F61CAE">
        <w:rPr>
          <w:rFonts w:ascii="Times New Roman" w:hAnsi="Times New Roman" w:cs="Times New Roman"/>
          <w:sz w:val="24"/>
          <w:szCs w:val="24"/>
        </w:rPr>
        <w:t xml:space="preserve"> small, medium, and micro enterprises </w:t>
      </w:r>
      <w:r w:rsidR="0065550B" w:rsidRPr="00F61CAE">
        <w:rPr>
          <w:rFonts w:ascii="Times New Roman" w:hAnsi="Times New Roman" w:cs="Times New Roman"/>
          <w:sz w:val="24"/>
          <w:szCs w:val="24"/>
        </w:rPr>
        <w:t xml:space="preserve">(SMMEs) </w:t>
      </w:r>
      <w:r w:rsidR="00B82CBE" w:rsidRPr="00F61CAE">
        <w:rPr>
          <w:rFonts w:ascii="Times New Roman" w:hAnsi="Times New Roman" w:cs="Times New Roman"/>
          <w:sz w:val="24"/>
          <w:szCs w:val="24"/>
        </w:rPr>
        <w:t>and 67 local labourers were employed. The SMME’s were allocated work valued at R13 million and expenditure on local labour was R3 million.</w:t>
      </w:r>
      <w:r w:rsidR="00296188" w:rsidRPr="00F61CAE">
        <w:rPr>
          <w:rFonts w:ascii="Times New Roman" w:hAnsi="Times New Roman" w:cs="Times New Roman"/>
          <w:sz w:val="24"/>
          <w:szCs w:val="24"/>
        </w:rPr>
        <w:t xml:space="preserve"> </w:t>
      </w:r>
    </w:p>
    <w:p w14:paraId="48596CA1" w14:textId="77777777" w:rsidR="00862075" w:rsidRPr="00F61CAE" w:rsidRDefault="00296188"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r w:rsidR="00B82CBE" w:rsidRPr="00F61CAE">
        <w:rPr>
          <w:rFonts w:ascii="Times New Roman" w:hAnsi="Times New Roman" w:cs="Times New Roman"/>
          <w:sz w:val="24"/>
          <w:szCs w:val="24"/>
        </w:rPr>
        <w:t xml:space="preserve">   </w:t>
      </w:r>
      <w:r w:rsidR="00862075" w:rsidRPr="00F61CAE">
        <w:rPr>
          <w:rFonts w:ascii="Times New Roman" w:hAnsi="Times New Roman" w:cs="Times New Roman"/>
          <w:sz w:val="24"/>
          <w:szCs w:val="24"/>
        </w:rPr>
        <w:t xml:space="preserve">  </w:t>
      </w:r>
    </w:p>
    <w:p w14:paraId="29A92BD7" w14:textId="25B188B2" w:rsidR="00401329" w:rsidRPr="00F61CAE" w:rsidRDefault="00233DDA"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5.2.3 </w:t>
      </w:r>
      <w:r w:rsidR="002864C0" w:rsidRPr="00F61CAE">
        <w:rPr>
          <w:rFonts w:ascii="Times New Roman" w:hAnsi="Times New Roman" w:cs="Times New Roman"/>
          <w:b/>
          <w:sz w:val="24"/>
          <w:szCs w:val="24"/>
        </w:rPr>
        <w:t xml:space="preserve">INSPECTION </w:t>
      </w:r>
      <w:r w:rsidR="002864C0" w:rsidRPr="00F61CAE">
        <w:rPr>
          <w:rFonts w:ascii="Times New Roman" w:hAnsi="Times New Roman" w:cs="Times New Roman"/>
          <w:b/>
          <w:i/>
          <w:sz w:val="24"/>
          <w:szCs w:val="24"/>
        </w:rPr>
        <w:t>IN-LOCO</w:t>
      </w:r>
      <w:r w:rsidR="002864C0" w:rsidRPr="00F61CAE">
        <w:rPr>
          <w:rFonts w:ascii="Times New Roman" w:hAnsi="Times New Roman" w:cs="Times New Roman"/>
          <w:b/>
          <w:sz w:val="24"/>
          <w:szCs w:val="24"/>
        </w:rPr>
        <w:t>: LAND ASSEMBLY INTEGRATED HUMAN SETTLEMENT</w:t>
      </w:r>
    </w:p>
    <w:p w14:paraId="5A03984B" w14:textId="6C2A066F" w:rsidR="0045014B" w:rsidRPr="00F61CAE" w:rsidRDefault="004631A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In complian</w:t>
      </w:r>
      <w:r w:rsidR="009D2E39" w:rsidRPr="00F61CAE">
        <w:rPr>
          <w:rFonts w:ascii="Times New Roman" w:hAnsi="Times New Roman" w:cs="Times New Roman"/>
          <w:sz w:val="24"/>
          <w:szCs w:val="24"/>
        </w:rPr>
        <w:t>ce</w:t>
      </w:r>
      <w:r w:rsidRPr="00F61CAE">
        <w:rPr>
          <w:rFonts w:ascii="Times New Roman" w:hAnsi="Times New Roman" w:cs="Times New Roman"/>
          <w:sz w:val="24"/>
          <w:szCs w:val="24"/>
        </w:rPr>
        <w:t xml:space="preserve"> with its Spatial Development Framework, the CJMM was implementing the Land Assembly Integrated Human Settlement project. </w:t>
      </w:r>
      <w:r w:rsidR="006122E2" w:rsidRPr="00F61CAE">
        <w:rPr>
          <w:rFonts w:ascii="Times New Roman" w:hAnsi="Times New Roman" w:cs="Times New Roman"/>
          <w:sz w:val="24"/>
          <w:szCs w:val="24"/>
        </w:rPr>
        <w:t xml:space="preserve">The project was a joint partnership with Valumax Northern Farms, who are private developers. The CJMM was reported to be responsible </w:t>
      </w:r>
      <w:r w:rsidR="009D2E39" w:rsidRPr="00F61CAE">
        <w:rPr>
          <w:rFonts w:ascii="Times New Roman" w:hAnsi="Times New Roman" w:cs="Times New Roman"/>
          <w:sz w:val="24"/>
          <w:szCs w:val="24"/>
        </w:rPr>
        <w:t xml:space="preserve">only </w:t>
      </w:r>
      <w:r w:rsidR="006122E2" w:rsidRPr="00F61CAE">
        <w:rPr>
          <w:rFonts w:ascii="Times New Roman" w:hAnsi="Times New Roman" w:cs="Times New Roman"/>
          <w:sz w:val="24"/>
          <w:szCs w:val="24"/>
        </w:rPr>
        <w:t xml:space="preserve">for the RDP flats and the whole project will be implemented over a period of </w:t>
      </w:r>
      <w:r w:rsidR="009D2E39" w:rsidRPr="00F61CAE">
        <w:rPr>
          <w:rFonts w:ascii="Times New Roman" w:hAnsi="Times New Roman" w:cs="Times New Roman"/>
          <w:sz w:val="24"/>
          <w:szCs w:val="24"/>
        </w:rPr>
        <w:t>eight</w:t>
      </w:r>
      <w:r w:rsidR="00862075" w:rsidRPr="00F61CAE">
        <w:rPr>
          <w:rFonts w:ascii="Times New Roman" w:hAnsi="Times New Roman" w:cs="Times New Roman"/>
          <w:sz w:val="24"/>
          <w:szCs w:val="24"/>
        </w:rPr>
        <w:t xml:space="preserve"> </w:t>
      </w:r>
      <w:r w:rsidR="006122E2" w:rsidRPr="00F61CAE">
        <w:rPr>
          <w:rFonts w:ascii="Times New Roman" w:hAnsi="Times New Roman" w:cs="Times New Roman"/>
          <w:sz w:val="24"/>
          <w:szCs w:val="24"/>
        </w:rPr>
        <w:t xml:space="preserve">years.  </w:t>
      </w:r>
      <w:r w:rsidRPr="00F61CAE">
        <w:rPr>
          <w:rFonts w:ascii="Times New Roman" w:hAnsi="Times New Roman" w:cs="Times New Roman"/>
          <w:sz w:val="24"/>
          <w:szCs w:val="24"/>
        </w:rPr>
        <w:t xml:space="preserve">The project </w:t>
      </w:r>
      <w:r w:rsidR="009D2E39" w:rsidRPr="00F61CAE">
        <w:rPr>
          <w:rFonts w:ascii="Times New Roman" w:hAnsi="Times New Roman" w:cs="Times New Roman"/>
          <w:sz w:val="24"/>
          <w:szCs w:val="24"/>
        </w:rPr>
        <w:t xml:space="preserve">is </w:t>
      </w:r>
      <w:r w:rsidRPr="00F61CAE">
        <w:rPr>
          <w:rFonts w:ascii="Times New Roman" w:hAnsi="Times New Roman" w:cs="Times New Roman"/>
          <w:sz w:val="24"/>
          <w:szCs w:val="24"/>
        </w:rPr>
        <w:t>located directly north of Ste</w:t>
      </w:r>
      <w:r w:rsidR="002864C0" w:rsidRPr="00F61CAE">
        <w:rPr>
          <w:rFonts w:ascii="Times New Roman" w:hAnsi="Times New Roman" w:cs="Times New Roman"/>
          <w:sz w:val="24"/>
          <w:szCs w:val="24"/>
        </w:rPr>
        <w:t>y</w:t>
      </w:r>
      <w:r w:rsidRPr="00F61CAE">
        <w:rPr>
          <w:rFonts w:ascii="Times New Roman" w:hAnsi="Times New Roman" w:cs="Times New Roman"/>
          <w:sz w:val="24"/>
          <w:szCs w:val="24"/>
        </w:rPr>
        <w:t xml:space="preserve">n City, west of Riversands along William Nicol Drive and south of Diepsloot. The </w:t>
      </w:r>
      <w:r w:rsidR="006122E2" w:rsidRPr="00F61CAE">
        <w:rPr>
          <w:rFonts w:ascii="Times New Roman" w:hAnsi="Times New Roman" w:cs="Times New Roman"/>
          <w:sz w:val="24"/>
          <w:szCs w:val="24"/>
        </w:rPr>
        <w:t xml:space="preserve">project will be a mixed human settlement project </w:t>
      </w:r>
      <w:r w:rsidRPr="00F61CAE">
        <w:rPr>
          <w:rFonts w:ascii="Times New Roman" w:hAnsi="Times New Roman" w:cs="Times New Roman"/>
          <w:sz w:val="24"/>
          <w:szCs w:val="24"/>
        </w:rPr>
        <w:t>consisting of 3035 single residential units, 4</w:t>
      </w:r>
      <w:r w:rsidR="00862075" w:rsidRPr="00F61CAE">
        <w:rPr>
          <w:rFonts w:ascii="Times New Roman" w:hAnsi="Times New Roman" w:cs="Times New Roman"/>
          <w:sz w:val="24"/>
          <w:szCs w:val="24"/>
        </w:rPr>
        <w:t>1</w:t>
      </w:r>
      <w:r w:rsidRPr="00F61CAE">
        <w:rPr>
          <w:rFonts w:ascii="Times New Roman" w:hAnsi="Times New Roman" w:cs="Times New Roman"/>
          <w:sz w:val="24"/>
          <w:szCs w:val="24"/>
        </w:rPr>
        <w:t xml:space="preserve">63 high density walk-up RDP units, and 4208 high density walk-up </w:t>
      </w:r>
      <w:r w:rsidR="009D2E39" w:rsidRPr="00F61CAE">
        <w:rPr>
          <w:rFonts w:ascii="Times New Roman" w:hAnsi="Times New Roman" w:cs="Times New Roman"/>
          <w:sz w:val="24"/>
          <w:szCs w:val="24"/>
        </w:rPr>
        <w:t>r</w:t>
      </w:r>
      <w:r w:rsidRPr="00F61CAE">
        <w:rPr>
          <w:rFonts w:ascii="Times New Roman" w:hAnsi="Times New Roman" w:cs="Times New Roman"/>
          <w:sz w:val="24"/>
          <w:szCs w:val="24"/>
        </w:rPr>
        <w:t xml:space="preserve">ental units. </w:t>
      </w:r>
      <w:r w:rsidR="006122E2" w:rsidRPr="00F61CAE">
        <w:rPr>
          <w:rFonts w:ascii="Times New Roman" w:hAnsi="Times New Roman" w:cs="Times New Roman"/>
          <w:sz w:val="24"/>
          <w:szCs w:val="24"/>
        </w:rPr>
        <w:t xml:space="preserve">The housing units will be bonded and flats will be for rental. The state will only construct the RDP flats for the poor. </w:t>
      </w:r>
      <w:r w:rsidR="002864C0" w:rsidRPr="00F61CAE">
        <w:rPr>
          <w:rFonts w:ascii="Times New Roman" w:hAnsi="Times New Roman" w:cs="Times New Roman"/>
          <w:sz w:val="24"/>
          <w:szCs w:val="24"/>
        </w:rPr>
        <w:t xml:space="preserve"> </w:t>
      </w:r>
      <w:r w:rsidR="006122E2"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Moreover, the project will also have social amenities such as </w:t>
      </w:r>
      <w:r w:rsidR="008021D6" w:rsidRPr="00F61CAE">
        <w:rPr>
          <w:rFonts w:ascii="Times New Roman" w:hAnsi="Times New Roman" w:cs="Times New Roman"/>
          <w:sz w:val="24"/>
          <w:szCs w:val="24"/>
        </w:rPr>
        <w:t>two</w:t>
      </w:r>
      <w:r w:rsidRPr="00F61CAE">
        <w:rPr>
          <w:rFonts w:ascii="Times New Roman" w:hAnsi="Times New Roman" w:cs="Times New Roman"/>
          <w:sz w:val="24"/>
          <w:szCs w:val="24"/>
        </w:rPr>
        <w:t xml:space="preserve"> primary schools, </w:t>
      </w:r>
      <w:r w:rsidR="008021D6" w:rsidRPr="00F61CAE">
        <w:rPr>
          <w:rFonts w:ascii="Times New Roman" w:hAnsi="Times New Roman" w:cs="Times New Roman"/>
          <w:sz w:val="24"/>
          <w:szCs w:val="24"/>
        </w:rPr>
        <w:t>two</w:t>
      </w:r>
      <w:r w:rsidRPr="00F61CAE">
        <w:rPr>
          <w:rFonts w:ascii="Times New Roman" w:hAnsi="Times New Roman" w:cs="Times New Roman"/>
          <w:sz w:val="24"/>
          <w:szCs w:val="24"/>
        </w:rPr>
        <w:t xml:space="preserve"> secondary schools, cr</w:t>
      </w:r>
      <w:r w:rsidR="008021D6" w:rsidRPr="00F61CAE">
        <w:rPr>
          <w:rFonts w:ascii="Times New Roman" w:hAnsi="Times New Roman" w:cs="Times New Roman"/>
          <w:sz w:val="24"/>
          <w:szCs w:val="24"/>
        </w:rPr>
        <w:t>è</w:t>
      </w:r>
      <w:r w:rsidRPr="00F61CAE">
        <w:rPr>
          <w:rFonts w:ascii="Times New Roman" w:hAnsi="Times New Roman" w:cs="Times New Roman"/>
          <w:sz w:val="24"/>
          <w:szCs w:val="24"/>
        </w:rPr>
        <w:t xml:space="preserve">ches, </w:t>
      </w:r>
      <w:r w:rsidR="008021D6" w:rsidRPr="00F61CAE">
        <w:rPr>
          <w:rFonts w:ascii="Times New Roman" w:hAnsi="Times New Roman" w:cs="Times New Roman"/>
          <w:sz w:val="24"/>
          <w:szCs w:val="24"/>
        </w:rPr>
        <w:t xml:space="preserve">a </w:t>
      </w:r>
      <w:r w:rsidRPr="00F61CAE">
        <w:rPr>
          <w:rFonts w:ascii="Times New Roman" w:hAnsi="Times New Roman" w:cs="Times New Roman"/>
          <w:sz w:val="24"/>
          <w:szCs w:val="24"/>
        </w:rPr>
        <w:t xml:space="preserve">clinic, </w:t>
      </w:r>
      <w:r w:rsidR="008021D6" w:rsidRPr="00F61CAE">
        <w:rPr>
          <w:rFonts w:ascii="Times New Roman" w:hAnsi="Times New Roman" w:cs="Times New Roman"/>
          <w:sz w:val="24"/>
          <w:szCs w:val="24"/>
        </w:rPr>
        <w:t>a c</w:t>
      </w:r>
      <w:r w:rsidRPr="00F61CAE">
        <w:rPr>
          <w:rFonts w:ascii="Times New Roman" w:hAnsi="Times New Roman" w:cs="Times New Roman"/>
          <w:sz w:val="24"/>
          <w:szCs w:val="24"/>
        </w:rPr>
        <w:t xml:space="preserve">ommunity </w:t>
      </w:r>
      <w:r w:rsidR="008021D6" w:rsidRPr="00F61CAE">
        <w:rPr>
          <w:rFonts w:ascii="Times New Roman" w:hAnsi="Times New Roman" w:cs="Times New Roman"/>
          <w:sz w:val="24"/>
          <w:szCs w:val="24"/>
        </w:rPr>
        <w:t>c</w:t>
      </w:r>
      <w:r w:rsidRPr="00F61CAE">
        <w:rPr>
          <w:rFonts w:ascii="Times New Roman" w:hAnsi="Times New Roman" w:cs="Times New Roman"/>
          <w:sz w:val="24"/>
          <w:szCs w:val="24"/>
        </w:rPr>
        <w:t>entre</w:t>
      </w:r>
      <w:r w:rsidR="008021D6" w:rsidRPr="00F61CAE">
        <w:rPr>
          <w:rFonts w:ascii="Times New Roman" w:hAnsi="Times New Roman" w:cs="Times New Roman"/>
          <w:sz w:val="24"/>
          <w:szCs w:val="24"/>
        </w:rPr>
        <w:t>, p</w:t>
      </w:r>
      <w:r w:rsidRPr="00F61CAE">
        <w:rPr>
          <w:rFonts w:ascii="Times New Roman" w:hAnsi="Times New Roman" w:cs="Times New Roman"/>
          <w:sz w:val="24"/>
          <w:szCs w:val="24"/>
        </w:rPr>
        <w:t xml:space="preserve">arks, </w:t>
      </w:r>
      <w:r w:rsidR="008021D6" w:rsidRPr="00F61CAE">
        <w:rPr>
          <w:rFonts w:ascii="Times New Roman" w:hAnsi="Times New Roman" w:cs="Times New Roman"/>
          <w:sz w:val="24"/>
          <w:szCs w:val="24"/>
        </w:rPr>
        <w:t>p</w:t>
      </w:r>
      <w:r w:rsidRPr="00F61CAE">
        <w:rPr>
          <w:rFonts w:ascii="Times New Roman" w:hAnsi="Times New Roman" w:cs="Times New Roman"/>
          <w:sz w:val="24"/>
          <w:szCs w:val="24"/>
        </w:rPr>
        <w:t xml:space="preserve">edestrian walk ways, </w:t>
      </w:r>
      <w:r w:rsidR="008021D6" w:rsidRPr="00F61CAE">
        <w:rPr>
          <w:rFonts w:ascii="Times New Roman" w:hAnsi="Times New Roman" w:cs="Times New Roman"/>
          <w:sz w:val="24"/>
          <w:szCs w:val="24"/>
        </w:rPr>
        <w:t>b</w:t>
      </w:r>
      <w:r w:rsidRPr="00F61CAE">
        <w:rPr>
          <w:rFonts w:ascii="Times New Roman" w:hAnsi="Times New Roman" w:cs="Times New Roman"/>
          <w:sz w:val="24"/>
          <w:szCs w:val="24"/>
        </w:rPr>
        <w:t xml:space="preserve">usiness sites and </w:t>
      </w:r>
      <w:r w:rsidR="008021D6" w:rsidRPr="00F61CAE">
        <w:rPr>
          <w:rFonts w:ascii="Times New Roman" w:hAnsi="Times New Roman" w:cs="Times New Roman"/>
          <w:sz w:val="24"/>
          <w:szCs w:val="24"/>
        </w:rPr>
        <w:t xml:space="preserve">a </w:t>
      </w:r>
      <w:r w:rsidRPr="00F61CAE">
        <w:rPr>
          <w:rFonts w:ascii="Times New Roman" w:hAnsi="Times New Roman" w:cs="Times New Roman"/>
          <w:sz w:val="24"/>
          <w:szCs w:val="24"/>
        </w:rPr>
        <w:t xml:space="preserve">shopping centre. </w:t>
      </w:r>
      <w:r w:rsidR="006122E2" w:rsidRPr="00F61CAE">
        <w:rPr>
          <w:rFonts w:ascii="Times New Roman" w:hAnsi="Times New Roman" w:cs="Times New Roman"/>
          <w:sz w:val="24"/>
          <w:szCs w:val="24"/>
        </w:rPr>
        <w:t>The RDP human settlement portion of this project was being implemented through the Urban Settlement</w:t>
      </w:r>
      <w:r w:rsidR="005C343F" w:rsidRPr="00F61CAE">
        <w:rPr>
          <w:rFonts w:ascii="Times New Roman" w:hAnsi="Times New Roman" w:cs="Times New Roman"/>
          <w:sz w:val="24"/>
          <w:szCs w:val="24"/>
        </w:rPr>
        <w:t>s</w:t>
      </w:r>
      <w:r w:rsidR="006122E2" w:rsidRPr="00F61CAE">
        <w:rPr>
          <w:rFonts w:ascii="Times New Roman" w:hAnsi="Times New Roman" w:cs="Times New Roman"/>
          <w:sz w:val="24"/>
          <w:szCs w:val="24"/>
        </w:rPr>
        <w:t xml:space="preserve"> Development Grant allocation of R1,870,793 in </w:t>
      </w:r>
      <w:r w:rsidR="005C343F" w:rsidRPr="00F61CAE">
        <w:rPr>
          <w:rFonts w:ascii="Times New Roman" w:hAnsi="Times New Roman" w:cs="Times New Roman"/>
          <w:sz w:val="24"/>
          <w:szCs w:val="24"/>
        </w:rPr>
        <w:t xml:space="preserve">the </w:t>
      </w:r>
      <w:r w:rsidR="006122E2" w:rsidRPr="00F61CAE">
        <w:rPr>
          <w:rFonts w:ascii="Times New Roman" w:hAnsi="Times New Roman" w:cs="Times New Roman"/>
          <w:sz w:val="24"/>
          <w:szCs w:val="24"/>
        </w:rPr>
        <w:t>2016/17 financial year. As reported earlier on, as at 30 June 2017</w:t>
      </w:r>
      <w:r w:rsidR="005C343F" w:rsidRPr="00F61CAE">
        <w:rPr>
          <w:rFonts w:ascii="Times New Roman" w:hAnsi="Times New Roman" w:cs="Times New Roman"/>
          <w:sz w:val="24"/>
          <w:szCs w:val="24"/>
        </w:rPr>
        <w:t>,</w:t>
      </w:r>
      <w:r w:rsidR="006122E2" w:rsidRPr="00F61CAE">
        <w:rPr>
          <w:rFonts w:ascii="Times New Roman" w:hAnsi="Times New Roman" w:cs="Times New Roman"/>
          <w:sz w:val="24"/>
          <w:szCs w:val="24"/>
        </w:rPr>
        <w:t xml:space="preserve"> only 84 per</w:t>
      </w:r>
      <w:r w:rsidR="005C343F" w:rsidRPr="00F61CAE">
        <w:rPr>
          <w:rFonts w:ascii="Times New Roman" w:hAnsi="Times New Roman" w:cs="Times New Roman"/>
          <w:sz w:val="24"/>
          <w:szCs w:val="24"/>
        </w:rPr>
        <w:t xml:space="preserve"> </w:t>
      </w:r>
      <w:r w:rsidR="006122E2" w:rsidRPr="00F61CAE">
        <w:rPr>
          <w:rFonts w:ascii="Times New Roman" w:hAnsi="Times New Roman" w:cs="Times New Roman"/>
          <w:sz w:val="24"/>
          <w:szCs w:val="24"/>
        </w:rPr>
        <w:t xml:space="preserve">cent of the funds were spent. </w:t>
      </w:r>
      <w:r w:rsidRPr="00F61CAE">
        <w:rPr>
          <w:rFonts w:ascii="Times New Roman" w:hAnsi="Times New Roman" w:cs="Times New Roman"/>
          <w:sz w:val="24"/>
          <w:szCs w:val="24"/>
        </w:rPr>
        <w:t xml:space="preserve"> </w:t>
      </w:r>
    </w:p>
    <w:p w14:paraId="56F65022" w14:textId="77777777" w:rsidR="00401329" w:rsidRPr="00F61CAE" w:rsidRDefault="00401329" w:rsidP="00DF4AB0">
      <w:pPr>
        <w:tabs>
          <w:tab w:val="left" w:pos="4962"/>
        </w:tabs>
        <w:rPr>
          <w:rFonts w:ascii="Times New Roman" w:hAnsi="Times New Roman" w:cs="Times New Roman"/>
          <w:sz w:val="24"/>
          <w:szCs w:val="24"/>
        </w:rPr>
      </w:pPr>
    </w:p>
    <w:p w14:paraId="426D0EDB" w14:textId="77777777" w:rsidR="00401329" w:rsidRPr="00F61CAE" w:rsidRDefault="0045730C"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5.3 </w:t>
      </w:r>
      <w:r w:rsidR="00401329" w:rsidRPr="00F61CAE">
        <w:rPr>
          <w:rFonts w:ascii="Times New Roman" w:hAnsi="Times New Roman" w:cs="Times New Roman"/>
          <w:b/>
          <w:sz w:val="24"/>
          <w:szCs w:val="24"/>
        </w:rPr>
        <w:t>CITY OF TSHWANE METROPOLITAN MUNICIPALITY</w:t>
      </w:r>
    </w:p>
    <w:p w14:paraId="6CDFAD9D" w14:textId="6D288C94" w:rsidR="004E166E" w:rsidRPr="00F61CAE" w:rsidRDefault="00A54800"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overall capital expenditure per funding source for redressing </w:t>
      </w:r>
      <w:r w:rsidR="00290F15" w:rsidRPr="00F61CAE">
        <w:rPr>
          <w:rFonts w:ascii="Times New Roman" w:hAnsi="Times New Roman" w:cs="Times New Roman"/>
          <w:sz w:val="24"/>
          <w:szCs w:val="24"/>
        </w:rPr>
        <w:t>s</w:t>
      </w:r>
      <w:r w:rsidRPr="00F61CAE">
        <w:rPr>
          <w:rFonts w:ascii="Times New Roman" w:hAnsi="Times New Roman" w:cs="Times New Roman"/>
          <w:sz w:val="24"/>
          <w:szCs w:val="24"/>
        </w:rPr>
        <w:t>patial inequalities in the City of Tshwane Metropolitan Municipality was reported to be 30 per</w:t>
      </w:r>
      <w:r w:rsidR="00AB73F7"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(R1,493,153,980) </w:t>
      </w:r>
      <w:r w:rsidR="00631C18" w:rsidRPr="00F61CAE">
        <w:rPr>
          <w:rFonts w:ascii="Times New Roman" w:hAnsi="Times New Roman" w:cs="Times New Roman"/>
          <w:sz w:val="24"/>
          <w:szCs w:val="24"/>
        </w:rPr>
        <w:t>from the</w:t>
      </w:r>
      <w:r w:rsidRPr="00F61CAE">
        <w:rPr>
          <w:rFonts w:ascii="Times New Roman" w:hAnsi="Times New Roman" w:cs="Times New Roman"/>
          <w:sz w:val="24"/>
          <w:szCs w:val="24"/>
        </w:rPr>
        <w:t xml:space="preserve"> Urban Settlements Development Grant; 4 per</w:t>
      </w:r>
      <w:r w:rsidR="00AB73F7"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(R201,432,429) </w:t>
      </w:r>
      <w:r w:rsidR="00631C18" w:rsidRPr="00F61CAE">
        <w:rPr>
          <w:rFonts w:ascii="Times New Roman" w:hAnsi="Times New Roman" w:cs="Times New Roman"/>
          <w:sz w:val="24"/>
          <w:szCs w:val="24"/>
        </w:rPr>
        <w:t>from</w:t>
      </w:r>
      <w:r w:rsidRPr="00F61CAE">
        <w:rPr>
          <w:rFonts w:ascii="Times New Roman" w:hAnsi="Times New Roman" w:cs="Times New Roman"/>
          <w:sz w:val="24"/>
          <w:szCs w:val="24"/>
        </w:rPr>
        <w:t xml:space="preserve"> other conditional grants; 24 per</w:t>
      </w:r>
      <w:r w:rsidR="00AB73F7"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(R1,080,000,000) </w:t>
      </w:r>
      <w:r w:rsidR="00631C18" w:rsidRPr="00F61CAE">
        <w:rPr>
          <w:rFonts w:ascii="Times New Roman" w:hAnsi="Times New Roman" w:cs="Times New Roman"/>
          <w:sz w:val="24"/>
          <w:szCs w:val="24"/>
        </w:rPr>
        <w:t>from</w:t>
      </w:r>
      <w:r w:rsidRPr="00F61CAE">
        <w:rPr>
          <w:rFonts w:ascii="Times New Roman" w:hAnsi="Times New Roman" w:cs="Times New Roman"/>
          <w:sz w:val="24"/>
          <w:szCs w:val="24"/>
        </w:rPr>
        <w:t xml:space="preserve"> Council funding; 22 per</w:t>
      </w:r>
      <w:r w:rsidR="00AB73F7"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(R1,000,000,000) </w:t>
      </w:r>
      <w:r w:rsidR="00631C18" w:rsidRPr="00F61CAE">
        <w:rPr>
          <w:rFonts w:ascii="Times New Roman" w:hAnsi="Times New Roman" w:cs="Times New Roman"/>
          <w:sz w:val="24"/>
          <w:szCs w:val="24"/>
        </w:rPr>
        <w:t>from</w:t>
      </w:r>
      <w:r w:rsidRPr="00F61CAE">
        <w:rPr>
          <w:rFonts w:ascii="Times New Roman" w:hAnsi="Times New Roman" w:cs="Times New Roman"/>
          <w:sz w:val="24"/>
          <w:szCs w:val="24"/>
        </w:rPr>
        <w:t xml:space="preserve"> loans; and 17 per</w:t>
      </w:r>
      <w:r w:rsidR="00AB73F7"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(R750,000,000) </w:t>
      </w:r>
      <w:r w:rsidR="00631C18" w:rsidRPr="00F61CAE">
        <w:rPr>
          <w:rFonts w:ascii="Times New Roman" w:hAnsi="Times New Roman" w:cs="Times New Roman"/>
          <w:sz w:val="24"/>
          <w:szCs w:val="24"/>
        </w:rPr>
        <w:t>from the</w:t>
      </w:r>
      <w:r w:rsidRPr="00F61CAE">
        <w:rPr>
          <w:rFonts w:ascii="Times New Roman" w:hAnsi="Times New Roman" w:cs="Times New Roman"/>
          <w:sz w:val="24"/>
          <w:szCs w:val="24"/>
        </w:rPr>
        <w:t xml:space="preserve"> Public Transport Infrastructure and Systems Grant. </w:t>
      </w:r>
      <w:r w:rsidR="004E166E" w:rsidRPr="00F61CAE">
        <w:rPr>
          <w:rFonts w:ascii="Times New Roman" w:hAnsi="Times New Roman" w:cs="Times New Roman"/>
          <w:sz w:val="24"/>
          <w:szCs w:val="24"/>
        </w:rPr>
        <w:t>Moreover, t</w:t>
      </w:r>
      <w:r w:rsidRPr="00F61CAE">
        <w:rPr>
          <w:rFonts w:ascii="Times New Roman" w:hAnsi="Times New Roman" w:cs="Times New Roman"/>
          <w:sz w:val="24"/>
          <w:szCs w:val="24"/>
        </w:rPr>
        <w:t xml:space="preserve">he </w:t>
      </w:r>
      <w:r w:rsidR="004E166E" w:rsidRPr="00F61CAE">
        <w:rPr>
          <w:rFonts w:ascii="Times New Roman" w:hAnsi="Times New Roman" w:cs="Times New Roman"/>
          <w:sz w:val="24"/>
          <w:szCs w:val="24"/>
        </w:rPr>
        <w:t xml:space="preserve">CTMM </w:t>
      </w:r>
      <w:r w:rsidRPr="00F61CAE">
        <w:rPr>
          <w:rFonts w:ascii="Times New Roman" w:hAnsi="Times New Roman" w:cs="Times New Roman"/>
          <w:sz w:val="24"/>
          <w:szCs w:val="24"/>
        </w:rPr>
        <w:t xml:space="preserve">budget for </w:t>
      </w:r>
      <w:r w:rsidR="00631C18"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Integrated Public Transport Network </w:t>
      </w:r>
      <w:r w:rsidR="00631C18" w:rsidRPr="00F61CAE">
        <w:rPr>
          <w:rFonts w:ascii="Times New Roman" w:hAnsi="Times New Roman" w:cs="Times New Roman"/>
          <w:sz w:val="24"/>
          <w:szCs w:val="24"/>
        </w:rPr>
        <w:t xml:space="preserve">(IPTN) </w:t>
      </w:r>
      <w:r w:rsidR="00AB73F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631C18"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intended to transform the public transport sector, enhancing efficiency and effectiveness and improving the customer experience </w:t>
      </w:r>
      <w:r w:rsidR="00631C18" w:rsidRPr="00F61CAE">
        <w:rPr>
          <w:rFonts w:ascii="Times New Roman" w:hAnsi="Times New Roman" w:cs="Times New Roman"/>
          <w:sz w:val="24"/>
          <w:szCs w:val="24"/>
        </w:rPr>
        <w:t xml:space="preserve">- </w:t>
      </w:r>
      <w:r w:rsidRPr="00F61CAE">
        <w:rPr>
          <w:rFonts w:ascii="Times New Roman" w:hAnsi="Times New Roman" w:cs="Times New Roman"/>
          <w:sz w:val="24"/>
          <w:szCs w:val="24"/>
        </w:rPr>
        <w:t>was reported to be R</w:t>
      </w:r>
      <w:r w:rsidR="004E166E" w:rsidRPr="00F61CAE">
        <w:rPr>
          <w:rFonts w:ascii="Times New Roman" w:hAnsi="Times New Roman" w:cs="Times New Roman"/>
          <w:sz w:val="24"/>
          <w:szCs w:val="24"/>
        </w:rPr>
        <w:t>93,832,000 in</w:t>
      </w:r>
      <w:r w:rsidR="00631C18" w:rsidRPr="00F61CAE">
        <w:rPr>
          <w:rFonts w:ascii="Times New Roman" w:hAnsi="Times New Roman" w:cs="Times New Roman"/>
          <w:sz w:val="24"/>
          <w:szCs w:val="24"/>
        </w:rPr>
        <w:t xml:space="preserve"> the</w:t>
      </w:r>
      <w:r w:rsidR="004E166E" w:rsidRPr="00F61CAE">
        <w:rPr>
          <w:rFonts w:ascii="Times New Roman" w:hAnsi="Times New Roman" w:cs="Times New Roman"/>
          <w:sz w:val="24"/>
          <w:szCs w:val="24"/>
        </w:rPr>
        <w:t xml:space="preserve"> 2016/17 and R95,050,00 in </w:t>
      </w:r>
      <w:r w:rsidR="00631C18" w:rsidRPr="00F61CAE">
        <w:rPr>
          <w:rFonts w:ascii="Times New Roman" w:hAnsi="Times New Roman" w:cs="Times New Roman"/>
          <w:sz w:val="24"/>
          <w:szCs w:val="24"/>
        </w:rPr>
        <w:t xml:space="preserve">the </w:t>
      </w:r>
      <w:r w:rsidR="004E166E" w:rsidRPr="00F61CAE">
        <w:rPr>
          <w:rFonts w:ascii="Times New Roman" w:hAnsi="Times New Roman" w:cs="Times New Roman"/>
          <w:sz w:val="24"/>
          <w:szCs w:val="24"/>
        </w:rPr>
        <w:t>2017/18 financial years</w:t>
      </w:r>
      <w:r w:rsidR="00631C18" w:rsidRPr="00F61CAE">
        <w:rPr>
          <w:rFonts w:ascii="Times New Roman" w:hAnsi="Times New Roman" w:cs="Times New Roman"/>
          <w:sz w:val="24"/>
          <w:szCs w:val="24"/>
        </w:rPr>
        <w:t>,</w:t>
      </w:r>
      <w:r w:rsidR="004E166E" w:rsidRPr="00F61CAE">
        <w:rPr>
          <w:rFonts w:ascii="Times New Roman" w:hAnsi="Times New Roman" w:cs="Times New Roman"/>
          <w:sz w:val="24"/>
          <w:szCs w:val="24"/>
        </w:rPr>
        <w:t xml:space="preserve"> </w:t>
      </w:r>
      <w:r w:rsidR="004E166E" w:rsidRPr="00F61CAE">
        <w:rPr>
          <w:rFonts w:ascii="Times New Roman" w:hAnsi="Times New Roman" w:cs="Times New Roman"/>
          <w:sz w:val="24"/>
          <w:szCs w:val="24"/>
        </w:rPr>
        <w:lastRenderedPageBreak/>
        <w:t xml:space="preserve">respectively. These IPTN funds were spent on increasing aesthetic developments around the Tshwane Rapid Transit </w:t>
      </w:r>
      <w:r w:rsidR="00E746A2" w:rsidRPr="00F61CAE">
        <w:rPr>
          <w:rFonts w:ascii="Times New Roman" w:hAnsi="Times New Roman" w:cs="Times New Roman"/>
          <w:sz w:val="24"/>
          <w:szCs w:val="24"/>
        </w:rPr>
        <w:t xml:space="preserve">(TRT) </w:t>
      </w:r>
      <w:r w:rsidR="004E166E" w:rsidRPr="00F61CAE">
        <w:rPr>
          <w:rFonts w:ascii="Times New Roman" w:hAnsi="Times New Roman" w:cs="Times New Roman"/>
          <w:sz w:val="24"/>
          <w:szCs w:val="24"/>
        </w:rPr>
        <w:t>lines regarding buildings; and they also helped to increase the number of rezoning applications along TRT routes.</w:t>
      </w:r>
    </w:p>
    <w:p w14:paraId="5C1459DE" w14:textId="77777777" w:rsidR="004E166E" w:rsidRPr="00F61CAE" w:rsidRDefault="004E166E" w:rsidP="00DF4AB0">
      <w:pPr>
        <w:tabs>
          <w:tab w:val="left" w:pos="4962"/>
        </w:tabs>
        <w:spacing w:line="360" w:lineRule="auto"/>
        <w:jc w:val="both"/>
        <w:rPr>
          <w:rFonts w:ascii="Times New Roman" w:hAnsi="Times New Roman" w:cs="Times New Roman"/>
          <w:sz w:val="24"/>
          <w:szCs w:val="24"/>
        </w:rPr>
      </w:pPr>
    </w:p>
    <w:p w14:paraId="13C880FA" w14:textId="76C91F9F" w:rsidR="00E70816" w:rsidRPr="00F61CAE" w:rsidRDefault="004E166E"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On the economic growth programmes, the CTMM reported that </w:t>
      </w:r>
      <w:r w:rsidR="003B261A" w:rsidRPr="00F61CAE">
        <w:rPr>
          <w:rFonts w:ascii="Times New Roman" w:hAnsi="Times New Roman" w:cs="Times New Roman"/>
          <w:sz w:val="24"/>
          <w:szCs w:val="24"/>
        </w:rPr>
        <w:t>they are creating opportunities which are integrated through all spheres of government. This approach seeks to address youth unemployment and invite innovation which stimulate</w:t>
      </w:r>
      <w:r w:rsidR="00EA2DFD" w:rsidRPr="00F61CAE">
        <w:rPr>
          <w:rFonts w:ascii="Times New Roman" w:hAnsi="Times New Roman" w:cs="Times New Roman"/>
          <w:sz w:val="24"/>
          <w:szCs w:val="24"/>
        </w:rPr>
        <w:t>s</w:t>
      </w:r>
      <w:r w:rsidR="003B261A" w:rsidRPr="00F61CAE">
        <w:rPr>
          <w:rFonts w:ascii="Times New Roman" w:hAnsi="Times New Roman" w:cs="Times New Roman"/>
          <w:sz w:val="24"/>
          <w:szCs w:val="24"/>
        </w:rPr>
        <w:t xml:space="preserve"> growth. The economic growth programme also accommodate</w:t>
      </w:r>
      <w:r w:rsidR="00EA2DFD" w:rsidRPr="00F61CAE">
        <w:rPr>
          <w:rFonts w:ascii="Times New Roman" w:hAnsi="Times New Roman" w:cs="Times New Roman"/>
          <w:sz w:val="24"/>
          <w:szCs w:val="24"/>
        </w:rPr>
        <w:t>s</w:t>
      </w:r>
      <w:r w:rsidR="003B261A" w:rsidRPr="00F61CAE">
        <w:rPr>
          <w:rFonts w:ascii="Times New Roman" w:hAnsi="Times New Roman" w:cs="Times New Roman"/>
          <w:sz w:val="24"/>
          <w:szCs w:val="24"/>
        </w:rPr>
        <w:t xml:space="preserve"> SMME development and offer</w:t>
      </w:r>
      <w:r w:rsidR="00EA2DFD" w:rsidRPr="00F61CAE">
        <w:rPr>
          <w:rFonts w:ascii="Times New Roman" w:hAnsi="Times New Roman" w:cs="Times New Roman"/>
          <w:sz w:val="24"/>
          <w:szCs w:val="24"/>
        </w:rPr>
        <w:t>s</w:t>
      </w:r>
      <w:r w:rsidR="003B261A" w:rsidRPr="00F61CAE">
        <w:rPr>
          <w:rFonts w:ascii="Times New Roman" w:hAnsi="Times New Roman" w:cs="Times New Roman"/>
          <w:sz w:val="24"/>
          <w:szCs w:val="24"/>
        </w:rPr>
        <w:t xml:space="preserve"> poverty alleviation programmes which harness rural economic development opportunities. The infrastructure to support economic growth within the </w:t>
      </w:r>
      <w:r w:rsidR="00EA2DFD" w:rsidRPr="00F61CAE">
        <w:rPr>
          <w:rFonts w:ascii="Times New Roman" w:hAnsi="Times New Roman" w:cs="Times New Roman"/>
          <w:sz w:val="24"/>
          <w:szCs w:val="24"/>
        </w:rPr>
        <w:t>C</w:t>
      </w:r>
      <w:r w:rsidR="003B261A" w:rsidRPr="00F61CAE">
        <w:rPr>
          <w:rFonts w:ascii="Times New Roman" w:hAnsi="Times New Roman" w:cs="Times New Roman"/>
          <w:sz w:val="24"/>
          <w:szCs w:val="24"/>
        </w:rPr>
        <w:t xml:space="preserve">ity was reported to be ICT </w:t>
      </w:r>
      <w:r w:rsidR="00EA2DFD" w:rsidRPr="00F61CAE">
        <w:rPr>
          <w:rFonts w:ascii="Times New Roman" w:hAnsi="Times New Roman" w:cs="Times New Roman"/>
          <w:sz w:val="24"/>
          <w:szCs w:val="24"/>
        </w:rPr>
        <w:t>c</w:t>
      </w:r>
      <w:r w:rsidR="003B261A" w:rsidRPr="00F61CAE">
        <w:rPr>
          <w:rFonts w:ascii="Times New Roman" w:hAnsi="Times New Roman" w:cs="Times New Roman"/>
          <w:sz w:val="24"/>
          <w:szCs w:val="24"/>
        </w:rPr>
        <w:t xml:space="preserve">onnectivity (Tshwane Wi-Fi), Wonderboom Airport and </w:t>
      </w:r>
      <w:r w:rsidR="00EA2DFD" w:rsidRPr="00F61CAE">
        <w:rPr>
          <w:rFonts w:ascii="Times New Roman" w:hAnsi="Times New Roman" w:cs="Times New Roman"/>
          <w:sz w:val="24"/>
          <w:szCs w:val="24"/>
        </w:rPr>
        <w:t>e</w:t>
      </w:r>
      <w:r w:rsidR="003B261A" w:rsidRPr="00F61CAE">
        <w:rPr>
          <w:rFonts w:ascii="Times New Roman" w:hAnsi="Times New Roman" w:cs="Times New Roman"/>
          <w:sz w:val="24"/>
          <w:szCs w:val="24"/>
        </w:rPr>
        <w:t xml:space="preserve">nergy </w:t>
      </w:r>
      <w:r w:rsidR="00EA2DFD" w:rsidRPr="00F61CAE">
        <w:rPr>
          <w:rFonts w:ascii="Times New Roman" w:hAnsi="Times New Roman" w:cs="Times New Roman"/>
          <w:sz w:val="24"/>
          <w:szCs w:val="24"/>
        </w:rPr>
        <w:t>g</w:t>
      </w:r>
      <w:r w:rsidR="003B261A" w:rsidRPr="00F61CAE">
        <w:rPr>
          <w:rFonts w:ascii="Times New Roman" w:hAnsi="Times New Roman" w:cs="Times New Roman"/>
          <w:sz w:val="24"/>
          <w:szCs w:val="24"/>
        </w:rPr>
        <w:t>eneration projects. The economic development programme of the CTMM was reported to have created more tha</w:t>
      </w:r>
      <w:r w:rsidR="00151C96" w:rsidRPr="00F61CAE">
        <w:rPr>
          <w:rFonts w:ascii="Times New Roman" w:hAnsi="Times New Roman" w:cs="Times New Roman"/>
          <w:sz w:val="24"/>
          <w:szCs w:val="24"/>
        </w:rPr>
        <w:t>n</w:t>
      </w:r>
      <w:r w:rsidR="003B261A" w:rsidRPr="00F61CAE">
        <w:rPr>
          <w:rFonts w:ascii="Times New Roman" w:hAnsi="Times New Roman" w:cs="Times New Roman"/>
          <w:sz w:val="24"/>
          <w:szCs w:val="24"/>
        </w:rPr>
        <w:t xml:space="preserve"> 168</w:t>
      </w:r>
      <w:r w:rsidR="002864C0" w:rsidRPr="00F61CAE">
        <w:rPr>
          <w:rFonts w:ascii="Times New Roman" w:hAnsi="Times New Roman" w:cs="Times New Roman"/>
          <w:sz w:val="24"/>
          <w:szCs w:val="24"/>
        </w:rPr>
        <w:t xml:space="preserve"> </w:t>
      </w:r>
      <w:r w:rsidR="003B261A" w:rsidRPr="00F61CAE">
        <w:rPr>
          <w:rFonts w:ascii="Times New Roman" w:hAnsi="Times New Roman" w:cs="Times New Roman"/>
          <w:sz w:val="24"/>
          <w:szCs w:val="24"/>
        </w:rPr>
        <w:t>000 new work opportunities and close to 900 cooperatives were supported through mentorship and training. The CTMM reported that on average R2.5 billion is attracted annually</w:t>
      </w:r>
      <w:r w:rsidR="009774C9" w:rsidRPr="00F61CAE">
        <w:rPr>
          <w:rFonts w:ascii="Times New Roman" w:hAnsi="Times New Roman" w:cs="Times New Roman"/>
          <w:sz w:val="24"/>
          <w:szCs w:val="24"/>
        </w:rPr>
        <w:t xml:space="preserve"> in investments</w:t>
      </w:r>
      <w:r w:rsidR="003B261A" w:rsidRPr="00F61CAE">
        <w:rPr>
          <w:rFonts w:ascii="Times New Roman" w:hAnsi="Times New Roman" w:cs="Times New Roman"/>
          <w:sz w:val="24"/>
          <w:szCs w:val="24"/>
        </w:rPr>
        <w:t xml:space="preserve">.    </w:t>
      </w:r>
    </w:p>
    <w:p w14:paraId="0E08BCCF" w14:textId="77777777" w:rsidR="00E70816" w:rsidRPr="00F61CAE" w:rsidRDefault="00E70816" w:rsidP="00DF4AB0">
      <w:pPr>
        <w:tabs>
          <w:tab w:val="left" w:pos="4962"/>
        </w:tabs>
        <w:spacing w:line="360" w:lineRule="auto"/>
        <w:jc w:val="both"/>
        <w:rPr>
          <w:rFonts w:ascii="Times New Roman" w:hAnsi="Times New Roman" w:cs="Times New Roman"/>
          <w:sz w:val="24"/>
          <w:szCs w:val="24"/>
        </w:rPr>
      </w:pPr>
    </w:p>
    <w:p w14:paraId="003FF758" w14:textId="079C1BF9" w:rsidR="003B261A" w:rsidRPr="00F61CAE" w:rsidRDefault="00E70816"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CD792C" w:rsidRPr="00F61CAE">
        <w:rPr>
          <w:rFonts w:ascii="Times New Roman" w:hAnsi="Times New Roman" w:cs="Times New Roman"/>
          <w:sz w:val="24"/>
          <w:szCs w:val="24"/>
        </w:rPr>
        <w:t>following four</w:t>
      </w:r>
      <w:r w:rsidRPr="00F61CAE">
        <w:rPr>
          <w:rFonts w:ascii="Times New Roman" w:hAnsi="Times New Roman" w:cs="Times New Roman"/>
          <w:sz w:val="24"/>
          <w:szCs w:val="24"/>
        </w:rPr>
        <w:t xml:space="preserve"> tables present the budgets that the City of Tshwane Metropolitan Municipality reported are meant for implementing the Spatial Development Framework. </w:t>
      </w:r>
    </w:p>
    <w:p w14:paraId="3100898A" w14:textId="77777777" w:rsidR="00786429" w:rsidRPr="00F61CAE" w:rsidRDefault="00786429" w:rsidP="00DF4AB0">
      <w:pPr>
        <w:tabs>
          <w:tab w:val="left" w:pos="4962"/>
        </w:tabs>
        <w:spacing w:line="360" w:lineRule="auto"/>
        <w:jc w:val="both"/>
        <w:rPr>
          <w:rFonts w:ascii="Times New Roman" w:hAnsi="Times New Roman" w:cs="Times New Roman"/>
          <w:sz w:val="24"/>
          <w:szCs w:val="24"/>
        </w:rPr>
      </w:pPr>
    </w:p>
    <w:p w14:paraId="1534BBD8" w14:textId="77777777" w:rsidR="00227F38" w:rsidRPr="00F61CAE" w:rsidRDefault="009201CF"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Table 2: Capital Budget of CTMM Spatial Development Nodes from 2017/18-2019/20</w:t>
      </w:r>
    </w:p>
    <w:tbl>
      <w:tblPr>
        <w:tblStyle w:val="TableGrid"/>
        <w:tblW w:w="0" w:type="auto"/>
        <w:tblLook w:val="04A0" w:firstRow="1" w:lastRow="0" w:firstColumn="1" w:lastColumn="0" w:noHBand="0" w:noVBand="1"/>
      </w:tblPr>
      <w:tblGrid>
        <w:gridCol w:w="2254"/>
        <w:gridCol w:w="2254"/>
        <w:gridCol w:w="2254"/>
        <w:gridCol w:w="2254"/>
      </w:tblGrid>
      <w:tr w:rsidR="00227F38" w:rsidRPr="00F61CAE" w14:paraId="6B02AC5E" w14:textId="77777777" w:rsidTr="00227F38">
        <w:tc>
          <w:tcPr>
            <w:tcW w:w="2254" w:type="dxa"/>
          </w:tcPr>
          <w:p w14:paraId="6C03FE24" w14:textId="44D7A9A9" w:rsidR="00227F38" w:rsidRPr="00F61CAE" w:rsidRDefault="00227F38"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NSDF Nodes</w:t>
            </w:r>
          </w:p>
        </w:tc>
        <w:tc>
          <w:tcPr>
            <w:tcW w:w="2254" w:type="dxa"/>
          </w:tcPr>
          <w:p w14:paraId="703998FF" w14:textId="35D3342B" w:rsidR="00227F38" w:rsidRPr="00F61CAE" w:rsidRDefault="00227F38"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2017/18</w:t>
            </w:r>
          </w:p>
        </w:tc>
        <w:tc>
          <w:tcPr>
            <w:tcW w:w="2254" w:type="dxa"/>
          </w:tcPr>
          <w:p w14:paraId="6CAF5A75" w14:textId="7A3B77A0" w:rsidR="00227F38" w:rsidRPr="00F61CAE" w:rsidRDefault="00227F38"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2018/19</w:t>
            </w:r>
          </w:p>
        </w:tc>
        <w:tc>
          <w:tcPr>
            <w:tcW w:w="2254" w:type="dxa"/>
          </w:tcPr>
          <w:p w14:paraId="1E2E2308" w14:textId="240A485E" w:rsidR="00227F38" w:rsidRPr="00F61CAE" w:rsidRDefault="00227F38"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2019/20</w:t>
            </w:r>
          </w:p>
        </w:tc>
      </w:tr>
      <w:tr w:rsidR="00227F38" w:rsidRPr="00F61CAE" w14:paraId="4B74866D" w14:textId="77777777" w:rsidTr="00227F38">
        <w:tc>
          <w:tcPr>
            <w:tcW w:w="2254" w:type="dxa"/>
          </w:tcPr>
          <w:p w14:paraId="609B7068" w14:textId="723BB596"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Hatfield</w:t>
            </w:r>
          </w:p>
        </w:tc>
        <w:tc>
          <w:tcPr>
            <w:tcW w:w="2254" w:type="dxa"/>
          </w:tcPr>
          <w:p w14:paraId="4634331A" w14:textId="0065A129"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R686 482</w:t>
            </w:r>
          </w:p>
        </w:tc>
        <w:tc>
          <w:tcPr>
            <w:tcW w:w="2254" w:type="dxa"/>
          </w:tcPr>
          <w:p w14:paraId="5B9946CF" w14:textId="3EE2C9B2"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R685 845</w:t>
            </w:r>
          </w:p>
        </w:tc>
        <w:tc>
          <w:tcPr>
            <w:tcW w:w="2254" w:type="dxa"/>
          </w:tcPr>
          <w:p w14:paraId="223E4F4A" w14:textId="11EEE58A"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R1 173 784</w:t>
            </w:r>
          </w:p>
        </w:tc>
      </w:tr>
      <w:tr w:rsidR="00227F38" w:rsidRPr="00F61CAE" w14:paraId="0D2132DD" w14:textId="77777777" w:rsidTr="00227F38">
        <w:tc>
          <w:tcPr>
            <w:tcW w:w="2254" w:type="dxa"/>
          </w:tcPr>
          <w:p w14:paraId="5055D472" w14:textId="0FAC630E"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Bronkhorstspruit</w:t>
            </w:r>
          </w:p>
        </w:tc>
        <w:tc>
          <w:tcPr>
            <w:tcW w:w="2254" w:type="dxa"/>
          </w:tcPr>
          <w:p w14:paraId="07C3F2E2" w14:textId="1B0C70D9"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R43 742 013</w:t>
            </w:r>
          </w:p>
        </w:tc>
        <w:tc>
          <w:tcPr>
            <w:tcW w:w="2254" w:type="dxa"/>
          </w:tcPr>
          <w:p w14:paraId="034976F0" w14:textId="58E1A801"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R29 509 845</w:t>
            </w:r>
          </w:p>
        </w:tc>
        <w:tc>
          <w:tcPr>
            <w:tcW w:w="2254" w:type="dxa"/>
          </w:tcPr>
          <w:p w14:paraId="34647675" w14:textId="7E45F2E7"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R8 780 704</w:t>
            </w:r>
          </w:p>
        </w:tc>
      </w:tr>
      <w:tr w:rsidR="00227F38" w:rsidRPr="00F61CAE" w14:paraId="0F306199" w14:textId="77777777" w:rsidTr="00227F38">
        <w:tc>
          <w:tcPr>
            <w:tcW w:w="2254" w:type="dxa"/>
          </w:tcPr>
          <w:p w14:paraId="4DA8EFEC" w14:textId="35AA7F17"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Capital Park</w:t>
            </w:r>
          </w:p>
        </w:tc>
        <w:tc>
          <w:tcPr>
            <w:tcW w:w="2254" w:type="dxa"/>
          </w:tcPr>
          <w:p w14:paraId="65090DF1" w14:textId="53333AAD"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R3 522 291</w:t>
            </w:r>
          </w:p>
        </w:tc>
        <w:tc>
          <w:tcPr>
            <w:tcW w:w="2254" w:type="dxa"/>
          </w:tcPr>
          <w:p w14:paraId="2768D542" w14:textId="4E2916AE"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R10 344 079</w:t>
            </w:r>
          </w:p>
        </w:tc>
        <w:tc>
          <w:tcPr>
            <w:tcW w:w="2254" w:type="dxa"/>
          </w:tcPr>
          <w:p w14:paraId="7BC9FE5E" w14:textId="425AC89D"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R10 588 822</w:t>
            </w:r>
          </w:p>
        </w:tc>
      </w:tr>
      <w:tr w:rsidR="00227F38" w:rsidRPr="00F61CAE" w14:paraId="62B6AF25" w14:textId="77777777" w:rsidTr="00227F38">
        <w:tc>
          <w:tcPr>
            <w:tcW w:w="2254" w:type="dxa"/>
          </w:tcPr>
          <w:p w14:paraId="4E1CF164" w14:textId="57C216B1"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Nieuw Muckleneuk</w:t>
            </w:r>
          </w:p>
        </w:tc>
        <w:tc>
          <w:tcPr>
            <w:tcW w:w="2254" w:type="dxa"/>
          </w:tcPr>
          <w:p w14:paraId="476555C1" w14:textId="0924CB31"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R35 438 719</w:t>
            </w:r>
          </w:p>
        </w:tc>
        <w:tc>
          <w:tcPr>
            <w:tcW w:w="2254" w:type="dxa"/>
          </w:tcPr>
          <w:p w14:paraId="1597B172" w14:textId="51A7EC38"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R13 438 544</w:t>
            </w:r>
          </w:p>
        </w:tc>
        <w:tc>
          <w:tcPr>
            <w:tcW w:w="2254" w:type="dxa"/>
          </w:tcPr>
          <w:p w14:paraId="777F1E34" w14:textId="7EA1F10D"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R438 544</w:t>
            </w:r>
          </w:p>
        </w:tc>
      </w:tr>
      <w:tr w:rsidR="00227F38" w:rsidRPr="00F61CAE" w14:paraId="0D199407" w14:textId="77777777" w:rsidTr="00227F38">
        <w:tc>
          <w:tcPr>
            <w:tcW w:w="2254" w:type="dxa"/>
          </w:tcPr>
          <w:p w14:paraId="1569FAD5" w14:textId="15D735C9"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Centurion</w:t>
            </w:r>
          </w:p>
        </w:tc>
        <w:tc>
          <w:tcPr>
            <w:tcW w:w="2254" w:type="dxa"/>
          </w:tcPr>
          <w:p w14:paraId="1DC86F6F" w14:textId="7A4FA19D"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R1 101</w:t>
            </w:r>
          </w:p>
        </w:tc>
        <w:tc>
          <w:tcPr>
            <w:tcW w:w="2254" w:type="dxa"/>
          </w:tcPr>
          <w:p w14:paraId="2D67B5B0" w14:textId="3E8CF788"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R918</w:t>
            </w:r>
          </w:p>
        </w:tc>
        <w:tc>
          <w:tcPr>
            <w:tcW w:w="2254" w:type="dxa"/>
          </w:tcPr>
          <w:p w14:paraId="7EB1FBE6" w14:textId="38B435E9"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R918</w:t>
            </w:r>
          </w:p>
        </w:tc>
      </w:tr>
      <w:tr w:rsidR="00227F38" w:rsidRPr="00F61CAE" w14:paraId="41314F5E" w14:textId="77777777" w:rsidTr="00227F38">
        <w:tc>
          <w:tcPr>
            <w:tcW w:w="2254" w:type="dxa"/>
          </w:tcPr>
          <w:p w14:paraId="2950928E" w14:textId="291E5105"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Menlyn</w:t>
            </w:r>
          </w:p>
        </w:tc>
        <w:tc>
          <w:tcPr>
            <w:tcW w:w="2254" w:type="dxa"/>
          </w:tcPr>
          <w:p w14:paraId="13132C67" w14:textId="43A65D1E"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R73 312 181</w:t>
            </w:r>
          </w:p>
        </w:tc>
        <w:tc>
          <w:tcPr>
            <w:tcW w:w="2254" w:type="dxa"/>
          </w:tcPr>
          <w:p w14:paraId="619B2496" w14:textId="119EBE26" w:rsidR="00227F38" w:rsidRPr="00F61CAE" w:rsidRDefault="00A255A5"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R11 482 721</w:t>
            </w:r>
          </w:p>
        </w:tc>
        <w:tc>
          <w:tcPr>
            <w:tcW w:w="2254" w:type="dxa"/>
          </w:tcPr>
          <w:p w14:paraId="17D77F0A" w14:textId="641B6730"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R9 749 604</w:t>
            </w:r>
          </w:p>
        </w:tc>
      </w:tr>
      <w:tr w:rsidR="00227F38" w:rsidRPr="00F61CAE" w14:paraId="225F7717" w14:textId="77777777" w:rsidTr="00227F38">
        <w:tc>
          <w:tcPr>
            <w:tcW w:w="2254" w:type="dxa"/>
          </w:tcPr>
          <w:p w14:paraId="1BBE8D7C" w14:textId="0C1B0F91"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Magalieskruin</w:t>
            </w:r>
          </w:p>
        </w:tc>
        <w:tc>
          <w:tcPr>
            <w:tcW w:w="2254" w:type="dxa"/>
          </w:tcPr>
          <w:p w14:paraId="78469AB2" w14:textId="139E806E"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R1 559</w:t>
            </w:r>
          </w:p>
        </w:tc>
        <w:tc>
          <w:tcPr>
            <w:tcW w:w="2254" w:type="dxa"/>
          </w:tcPr>
          <w:p w14:paraId="47A997E6" w14:textId="7E1BDC89"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R396</w:t>
            </w:r>
          </w:p>
        </w:tc>
        <w:tc>
          <w:tcPr>
            <w:tcW w:w="2254" w:type="dxa"/>
          </w:tcPr>
          <w:p w14:paraId="5035287F" w14:textId="671FB170"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R396</w:t>
            </w:r>
          </w:p>
        </w:tc>
      </w:tr>
      <w:tr w:rsidR="00227F38" w:rsidRPr="00F61CAE" w14:paraId="41586614" w14:textId="77777777" w:rsidTr="00227F38">
        <w:tc>
          <w:tcPr>
            <w:tcW w:w="2254" w:type="dxa"/>
          </w:tcPr>
          <w:p w14:paraId="436876DC" w14:textId="20F99ED4" w:rsidR="00227F38" w:rsidRPr="00F61CAE" w:rsidRDefault="00227F38"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Karenpark</w:t>
            </w:r>
          </w:p>
        </w:tc>
        <w:tc>
          <w:tcPr>
            <w:tcW w:w="2254" w:type="dxa"/>
          </w:tcPr>
          <w:p w14:paraId="19A4B708" w14:textId="3C631D52"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R6 468</w:t>
            </w:r>
          </w:p>
        </w:tc>
        <w:tc>
          <w:tcPr>
            <w:tcW w:w="2254" w:type="dxa"/>
          </w:tcPr>
          <w:p w14:paraId="5F0E70F7" w14:textId="507962BD"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R15 966</w:t>
            </w:r>
          </w:p>
        </w:tc>
        <w:tc>
          <w:tcPr>
            <w:tcW w:w="2254" w:type="dxa"/>
          </w:tcPr>
          <w:p w14:paraId="4810A360" w14:textId="7A889E14" w:rsidR="00227F38" w:rsidRPr="00F61CAE" w:rsidRDefault="00227F38" w:rsidP="00DF4AB0">
            <w:pPr>
              <w:tabs>
                <w:tab w:val="left" w:pos="4962"/>
              </w:tabs>
              <w:spacing w:line="360" w:lineRule="auto"/>
              <w:jc w:val="right"/>
              <w:rPr>
                <w:rFonts w:ascii="Times New Roman" w:hAnsi="Times New Roman" w:cs="Times New Roman"/>
                <w:sz w:val="24"/>
                <w:szCs w:val="24"/>
              </w:rPr>
            </w:pPr>
            <w:r w:rsidRPr="00F61CAE">
              <w:rPr>
                <w:rFonts w:ascii="Times New Roman" w:hAnsi="Times New Roman" w:cs="Times New Roman"/>
                <w:sz w:val="24"/>
                <w:szCs w:val="24"/>
              </w:rPr>
              <w:t>R15 966</w:t>
            </w:r>
          </w:p>
        </w:tc>
      </w:tr>
      <w:tr w:rsidR="00227F38" w:rsidRPr="00F61CAE" w14:paraId="64313236" w14:textId="77777777" w:rsidTr="00227F38">
        <w:tc>
          <w:tcPr>
            <w:tcW w:w="2254" w:type="dxa"/>
          </w:tcPr>
          <w:p w14:paraId="7750DCB0" w14:textId="64489B6E" w:rsidR="00227F38" w:rsidRPr="00F61CAE" w:rsidRDefault="00227F38" w:rsidP="00DF4AB0">
            <w:pPr>
              <w:tabs>
                <w:tab w:val="left" w:pos="4962"/>
              </w:tabs>
              <w:spacing w:line="360" w:lineRule="auto"/>
              <w:rPr>
                <w:rFonts w:ascii="Times New Roman" w:hAnsi="Times New Roman" w:cs="Times New Roman"/>
                <w:b/>
                <w:sz w:val="24"/>
                <w:szCs w:val="24"/>
              </w:rPr>
            </w:pPr>
            <w:r w:rsidRPr="00F61CAE">
              <w:rPr>
                <w:rFonts w:ascii="Times New Roman" w:hAnsi="Times New Roman" w:cs="Times New Roman"/>
                <w:b/>
                <w:sz w:val="24"/>
                <w:szCs w:val="24"/>
              </w:rPr>
              <w:t>Total</w:t>
            </w:r>
          </w:p>
        </w:tc>
        <w:tc>
          <w:tcPr>
            <w:tcW w:w="2254" w:type="dxa"/>
          </w:tcPr>
          <w:p w14:paraId="742F3A74" w14:textId="77D74696" w:rsidR="00227F38" w:rsidRPr="00F61CAE" w:rsidRDefault="00227F38" w:rsidP="00DF4AB0">
            <w:pPr>
              <w:tabs>
                <w:tab w:val="left" w:pos="4962"/>
              </w:tabs>
              <w:spacing w:line="360" w:lineRule="auto"/>
              <w:jc w:val="right"/>
              <w:rPr>
                <w:rFonts w:ascii="Times New Roman" w:hAnsi="Times New Roman" w:cs="Times New Roman"/>
                <w:b/>
                <w:sz w:val="24"/>
                <w:szCs w:val="24"/>
              </w:rPr>
            </w:pPr>
            <w:r w:rsidRPr="00F61CAE">
              <w:rPr>
                <w:rFonts w:ascii="Times New Roman" w:hAnsi="Times New Roman" w:cs="Times New Roman"/>
                <w:b/>
                <w:sz w:val="24"/>
                <w:szCs w:val="24"/>
              </w:rPr>
              <w:t>R156 710 816</w:t>
            </w:r>
          </w:p>
        </w:tc>
        <w:tc>
          <w:tcPr>
            <w:tcW w:w="2254" w:type="dxa"/>
          </w:tcPr>
          <w:p w14:paraId="52E27158" w14:textId="6327F58C" w:rsidR="00227F38" w:rsidRPr="00F61CAE" w:rsidRDefault="00227F38" w:rsidP="00DF4AB0">
            <w:pPr>
              <w:tabs>
                <w:tab w:val="left" w:pos="4962"/>
              </w:tabs>
              <w:spacing w:line="360" w:lineRule="auto"/>
              <w:jc w:val="right"/>
              <w:rPr>
                <w:rFonts w:ascii="Times New Roman" w:hAnsi="Times New Roman" w:cs="Times New Roman"/>
                <w:b/>
                <w:sz w:val="24"/>
                <w:szCs w:val="24"/>
              </w:rPr>
            </w:pPr>
            <w:r w:rsidRPr="00F61CAE">
              <w:rPr>
                <w:rFonts w:ascii="Times New Roman" w:hAnsi="Times New Roman" w:cs="Times New Roman"/>
                <w:b/>
                <w:sz w:val="24"/>
                <w:szCs w:val="24"/>
              </w:rPr>
              <w:t>R65 478 136</w:t>
            </w:r>
          </w:p>
        </w:tc>
        <w:tc>
          <w:tcPr>
            <w:tcW w:w="2254" w:type="dxa"/>
          </w:tcPr>
          <w:p w14:paraId="54232AE3" w14:textId="31ADA824" w:rsidR="00227F38" w:rsidRPr="00F61CAE" w:rsidRDefault="00227F38" w:rsidP="00DF4AB0">
            <w:pPr>
              <w:tabs>
                <w:tab w:val="left" w:pos="4962"/>
              </w:tabs>
              <w:spacing w:line="360" w:lineRule="auto"/>
              <w:jc w:val="right"/>
              <w:rPr>
                <w:rFonts w:ascii="Times New Roman" w:hAnsi="Times New Roman" w:cs="Times New Roman"/>
                <w:b/>
                <w:sz w:val="24"/>
                <w:szCs w:val="24"/>
              </w:rPr>
            </w:pPr>
            <w:r w:rsidRPr="00F61CAE">
              <w:rPr>
                <w:rFonts w:ascii="Times New Roman" w:hAnsi="Times New Roman" w:cs="Times New Roman"/>
                <w:b/>
                <w:sz w:val="24"/>
                <w:szCs w:val="24"/>
              </w:rPr>
              <w:t>R30 748 737</w:t>
            </w:r>
          </w:p>
        </w:tc>
      </w:tr>
    </w:tbl>
    <w:p w14:paraId="7CA9512A" w14:textId="30712207" w:rsidR="00C5499C" w:rsidRPr="00F61CAE" w:rsidRDefault="009201CF" w:rsidP="00DF4AB0">
      <w:pPr>
        <w:tabs>
          <w:tab w:val="left" w:pos="4962"/>
        </w:tabs>
        <w:spacing w:line="360" w:lineRule="auto"/>
        <w:rPr>
          <w:rFonts w:ascii="Times New Roman" w:hAnsi="Times New Roman" w:cs="Times New Roman"/>
          <w:sz w:val="24"/>
          <w:szCs w:val="24"/>
        </w:rPr>
      </w:pPr>
      <w:r w:rsidRPr="00F61CAE">
        <w:rPr>
          <w:rFonts w:ascii="Times New Roman" w:hAnsi="Times New Roman" w:cs="Times New Roman"/>
          <w:sz w:val="24"/>
          <w:szCs w:val="24"/>
        </w:rPr>
        <w:t xml:space="preserve"> </w:t>
      </w:r>
      <w:r w:rsidR="004E166E" w:rsidRPr="00F61CAE">
        <w:rPr>
          <w:rFonts w:ascii="Times New Roman" w:hAnsi="Times New Roman" w:cs="Times New Roman"/>
          <w:sz w:val="24"/>
          <w:szCs w:val="24"/>
        </w:rPr>
        <w:t xml:space="preserve">    </w:t>
      </w:r>
    </w:p>
    <w:p w14:paraId="069BC547" w14:textId="205064D9" w:rsidR="009201CF" w:rsidRPr="00F61CAE" w:rsidRDefault="00E70816"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lastRenderedPageBreak/>
        <w:t xml:space="preserve">The above table shows that for the 2017/18 financial year R156,710,816 has been set aside for development of Spatial Development Nodes. </w:t>
      </w:r>
      <w:r w:rsidR="00816D66" w:rsidRPr="00F61CAE">
        <w:rPr>
          <w:rFonts w:ascii="Times New Roman" w:hAnsi="Times New Roman" w:cs="Times New Roman"/>
          <w:sz w:val="24"/>
          <w:szCs w:val="24"/>
        </w:rPr>
        <w:t xml:space="preserve">In </w:t>
      </w:r>
      <w:r w:rsidR="00CC0954" w:rsidRPr="00F61CAE">
        <w:rPr>
          <w:rFonts w:ascii="Times New Roman" w:hAnsi="Times New Roman" w:cs="Times New Roman"/>
          <w:sz w:val="24"/>
          <w:szCs w:val="24"/>
        </w:rPr>
        <w:t xml:space="preserve">the </w:t>
      </w:r>
      <w:r w:rsidR="00816D66" w:rsidRPr="00F61CAE">
        <w:rPr>
          <w:rFonts w:ascii="Times New Roman" w:hAnsi="Times New Roman" w:cs="Times New Roman"/>
          <w:sz w:val="24"/>
          <w:szCs w:val="24"/>
        </w:rPr>
        <w:t xml:space="preserve">2018/19 financial year the budget drastically shrinks to R65,478,136 and in 2019/202 it further drops to R30,748,737. </w:t>
      </w:r>
      <w:r w:rsidRPr="00F61CAE">
        <w:rPr>
          <w:rFonts w:ascii="Times New Roman" w:hAnsi="Times New Roman" w:cs="Times New Roman"/>
          <w:sz w:val="24"/>
          <w:szCs w:val="24"/>
        </w:rPr>
        <w:t>The actual allocation per areas are indicated over the medium term expenditure framework</w:t>
      </w:r>
      <w:r w:rsidR="0086099A" w:rsidRPr="00F61CAE">
        <w:rPr>
          <w:rFonts w:ascii="Times New Roman" w:hAnsi="Times New Roman" w:cs="Times New Roman"/>
          <w:sz w:val="24"/>
          <w:szCs w:val="24"/>
        </w:rPr>
        <w:t xml:space="preserve"> (MTEF)</w:t>
      </w:r>
      <w:r w:rsidRPr="00F61CAE">
        <w:rPr>
          <w:rFonts w:ascii="Times New Roman" w:hAnsi="Times New Roman" w:cs="Times New Roman"/>
          <w:sz w:val="24"/>
          <w:szCs w:val="24"/>
        </w:rPr>
        <w:t>.</w:t>
      </w:r>
      <w:r w:rsidR="00BF7D3E" w:rsidRPr="00F61CAE">
        <w:rPr>
          <w:rFonts w:ascii="Times New Roman" w:hAnsi="Times New Roman" w:cs="Times New Roman"/>
          <w:sz w:val="24"/>
          <w:szCs w:val="24"/>
        </w:rPr>
        <w:t xml:space="preserve"> </w:t>
      </w:r>
      <w:r w:rsidR="00816D66" w:rsidRPr="00F61CAE">
        <w:rPr>
          <w:rFonts w:ascii="Times New Roman" w:hAnsi="Times New Roman" w:cs="Times New Roman"/>
          <w:sz w:val="24"/>
          <w:szCs w:val="24"/>
        </w:rPr>
        <w:t>This budget was reported to be for enhancing spatial clustering</w:t>
      </w:r>
      <w:r w:rsidR="00CC0954" w:rsidRPr="00F61CAE">
        <w:rPr>
          <w:rFonts w:ascii="Times New Roman" w:hAnsi="Times New Roman" w:cs="Times New Roman"/>
          <w:sz w:val="24"/>
          <w:szCs w:val="24"/>
        </w:rPr>
        <w:t xml:space="preserve"> </w:t>
      </w:r>
      <w:r w:rsidR="00816D66" w:rsidRPr="00F61CAE">
        <w:rPr>
          <w:rFonts w:ascii="Times New Roman" w:hAnsi="Times New Roman" w:cs="Times New Roman"/>
          <w:sz w:val="24"/>
          <w:szCs w:val="24"/>
        </w:rPr>
        <w:t>-</w:t>
      </w:r>
      <w:r w:rsidR="00CC0954" w:rsidRPr="00F61CAE">
        <w:rPr>
          <w:rFonts w:ascii="Times New Roman" w:hAnsi="Times New Roman" w:cs="Times New Roman"/>
          <w:sz w:val="24"/>
          <w:szCs w:val="24"/>
        </w:rPr>
        <w:t xml:space="preserve"> </w:t>
      </w:r>
      <w:r w:rsidR="00816D66" w:rsidRPr="00F61CAE">
        <w:rPr>
          <w:rFonts w:ascii="Times New Roman" w:hAnsi="Times New Roman" w:cs="Times New Roman"/>
          <w:sz w:val="24"/>
          <w:szCs w:val="24"/>
        </w:rPr>
        <w:t>through stimulating economic development</w:t>
      </w:r>
      <w:r w:rsidR="00CC0954" w:rsidRPr="00F61CAE">
        <w:rPr>
          <w:rFonts w:ascii="Times New Roman" w:hAnsi="Times New Roman" w:cs="Times New Roman"/>
          <w:sz w:val="24"/>
          <w:szCs w:val="24"/>
        </w:rPr>
        <w:t xml:space="preserve"> </w:t>
      </w:r>
      <w:r w:rsidR="00816D66" w:rsidRPr="00F61CAE">
        <w:rPr>
          <w:rFonts w:ascii="Times New Roman" w:hAnsi="Times New Roman" w:cs="Times New Roman"/>
          <w:sz w:val="24"/>
          <w:szCs w:val="24"/>
        </w:rPr>
        <w:t>-</w:t>
      </w:r>
      <w:r w:rsidR="00CC0954" w:rsidRPr="00F61CAE">
        <w:rPr>
          <w:rFonts w:ascii="Times New Roman" w:hAnsi="Times New Roman" w:cs="Times New Roman"/>
          <w:sz w:val="24"/>
          <w:szCs w:val="24"/>
        </w:rPr>
        <w:t xml:space="preserve"> </w:t>
      </w:r>
      <w:r w:rsidR="00816D66" w:rsidRPr="00F61CAE">
        <w:rPr>
          <w:rFonts w:ascii="Times New Roman" w:hAnsi="Times New Roman" w:cs="Times New Roman"/>
          <w:sz w:val="24"/>
          <w:szCs w:val="24"/>
        </w:rPr>
        <w:t xml:space="preserve">along the metropolitan nodes and emerging nodes which had been identified as lacking within the CTMM.  </w:t>
      </w:r>
    </w:p>
    <w:p w14:paraId="16C0C1FD" w14:textId="42302AAB" w:rsidR="006A1EEB" w:rsidRPr="00F61CAE" w:rsidRDefault="006A1EEB" w:rsidP="00DF4AB0">
      <w:pPr>
        <w:tabs>
          <w:tab w:val="left" w:pos="4962"/>
        </w:tabs>
        <w:spacing w:line="360" w:lineRule="auto"/>
        <w:jc w:val="both"/>
        <w:rPr>
          <w:rFonts w:ascii="Times New Roman" w:hAnsi="Times New Roman" w:cs="Times New Roman"/>
          <w:sz w:val="24"/>
          <w:szCs w:val="24"/>
        </w:rPr>
      </w:pPr>
    </w:p>
    <w:p w14:paraId="7BDECC11" w14:textId="77777777" w:rsidR="004E166E" w:rsidRPr="00F61CAE" w:rsidRDefault="009201CF" w:rsidP="00DF4AB0">
      <w:p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Table 3: Spatial Development Framework for Industrial Areas 2017/18-2019-2020</w:t>
      </w:r>
    </w:p>
    <w:p w14:paraId="2D479B1E" w14:textId="77777777" w:rsidR="009201CF" w:rsidRPr="00F61CAE" w:rsidRDefault="009201CF"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noProof/>
          <w:sz w:val="24"/>
          <w:szCs w:val="24"/>
          <w:lang w:eastAsia="en-ZA"/>
        </w:rPr>
        <w:drawing>
          <wp:inline distT="0" distB="0" distL="0" distR="0" wp14:anchorId="2999177F" wp14:editId="71271988">
            <wp:extent cx="5710687" cy="2256592"/>
            <wp:effectExtent l="0" t="0" r="44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718688" cy="2259754"/>
                    </a:xfrm>
                    <a:prstGeom prst="rect">
                      <a:avLst/>
                    </a:prstGeom>
                  </pic:spPr>
                </pic:pic>
              </a:graphicData>
            </a:graphic>
          </wp:inline>
        </w:drawing>
      </w:r>
    </w:p>
    <w:p w14:paraId="2F1699F4" w14:textId="47FADFA0" w:rsidR="009201CF" w:rsidRPr="00F61CAE" w:rsidRDefault="00F72D93"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Table 3 shows the budget for the Spatial Development Framework for the Tshwane industrial areas. The total budget for the 2017/18 financial year was reported to be R295,343,670. For </w:t>
      </w:r>
      <w:r w:rsidR="0086099A"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2018/19 financial year, the CTMM reported that R252,027,427 was budgeted for spatial development of industrial areas, and R593,696,293 was budget for </w:t>
      </w:r>
      <w:r w:rsidR="0086099A" w:rsidRPr="00F61CAE">
        <w:rPr>
          <w:rFonts w:ascii="Times New Roman" w:hAnsi="Times New Roman" w:cs="Times New Roman"/>
          <w:sz w:val="24"/>
          <w:szCs w:val="24"/>
        </w:rPr>
        <w:t xml:space="preserve">the </w:t>
      </w:r>
      <w:r w:rsidRPr="00F61CAE">
        <w:rPr>
          <w:rFonts w:ascii="Times New Roman" w:hAnsi="Times New Roman" w:cs="Times New Roman"/>
          <w:sz w:val="24"/>
          <w:szCs w:val="24"/>
        </w:rPr>
        <w:t>2019/20 financial year for the same objectives.</w:t>
      </w:r>
    </w:p>
    <w:p w14:paraId="111CE722" w14:textId="77777777" w:rsidR="00F72D93" w:rsidRPr="00F61CAE" w:rsidRDefault="00F72D93" w:rsidP="00DF4AB0">
      <w:pPr>
        <w:tabs>
          <w:tab w:val="left" w:pos="4962"/>
        </w:tabs>
        <w:rPr>
          <w:rFonts w:ascii="Times New Roman" w:hAnsi="Times New Roman" w:cs="Times New Roman"/>
          <w:sz w:val="24"/>
          <w:szCs w:val="24"/>
        </w:rPr>
      </w:pPr>
    </w:p>
    <w:p w14:paraId="1CDBAD64" w14:textId="77777777" w:rsidR="009201CF" w:rsidRPr="00F61CAE" w:rsidRDefault="009201CF"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 xml:space="preserve">Table 4: Capital Budget for Spatial Development in Urban Cores    </w:t>
      </w:r>
    </w:p>
    <w:p w14:paraId="329784FC" w14:textId="77777777" w:rsidR="009201CF" w:rsidRPr="00F61CAE" w:rsidRDefault="009201CF" w:rsidP="00DF4AB0">
      <w:pPr>
        <w:tabs>
          <w:tab w:val="left" w:pos="4962"/>
        </w:tabs>
        <w:rPr>
          <w:rFonts w:ascii="Times New Roman" w:hAnsi="Times New Roman" w:cs="Times New Roman"/>
          <w:sz w:val="24"/>
          <w:szCs w:val="24"/>
        </w:rPr>
      </w:pPr>
      <w:r w:rsidRPr="00F61CAE">
        <w:rPr>
          <w:rFonts w:ascii="Times New Roman" w:hAnsi="Times New Roman" w:cs="Times New Roman"/>
          <w:noProof/>
          <w:sz w:val="24"/>
          <w:szCs w:val="24"/>
          <w:lang w:eastAsia="en-ZA"/>
        </w:rPr>
        <w:lastRenderedPageBreak/>
        <w:drawing>
          <wp:inline distT="0" distB="0" distL="0" distR="0" wp14:anchorId="040B71AB" wp14:editId="461458F4">
            <wp:extent cx="5788325" cy="2701213"/>
            <wp:effectExtent l="0" t="0" r="317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798315" cy="2705875"/>
                    </a:xfrm>
                    <a:prstGeom prst="rect">
                      <a:avLst/>
                    </a:prstGeom>
                  </pic:spPr>
                </pic:pic>
              </a:graphicData>
            </a:graphic>
          </wp:inline>
        </w:drawing>
      </w:r>
    </w:p>
    <w:p w14:paraId="79D57F1A" w14:textId="77777777" w:rsidR="009201CF" w:rsidRPr="00F61CAE" w:rsidRDefault="009201CF" w:rsidP="00DF4AB0">
      <w:pPr>
        <w:tabs>
          <w:tab w:val="left" w:pos="4962"/>
        </w:tabs>
        <w:rPr>
          <w:rFonts w:ascii="Times New Roman" w:hAnsi="Times New Roman" w:cs="Times New Roman"/>
          <w:sz w:val="24"/>
          <w:szCs w:val="24"/>
        </w:rPr>
      </w:pPr>
    </w:p>
    <w:p w14:paraId="0E79F432" w14:textId="45512363" w:rsidR="00784B5E" w:rsidRPr="00F61CAE" w:rsidRDefault="00991048"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above table presents the MTEF budget for Spatial Development in Urban Cores. These were reported to be the townships w</w:t>
      </w:r>
      <w:r w:rsidR="0086099A" w:rsidRPr="00F61CAE">
        <w:rPr>
          <w:rFonts w:ascii="Times New Roman" w:hAnsi="Times New Roman" w:cs="Times New Roman"/>
          <w:sz w:val="24"/>
          <w:szCs w:val="24"/>
        </w:rPr>
        <w:t>h</w:t>
      </w:r>
      <w:r w:rsidRPr="00F61CAE">
        <w:rPr>
          <w:rFonts w:ascii="Times New Roman" w:hAnsi="Times New Roman" w:cs="Times New Roman"/>
          <w:sz w:val="24"/>
          <w:szCs w:val="24"/>
        </w:rPr>
        <w:t>ere poor people were forced to relocate to. These townships have since grown to accommodate large populations of low income earners and unemployed people. The CTMM reported that the above listed townships were identified as the beacons of economic growth and opportunities</w:t>
      </w:r>
      <w:r w:rsidR="00F5519A" w:rsidRPr="00F61CAE">
        <w:rPr>
          <w:rFonts w:ascii="Times New Roman" w:hAnsi="Times New Roman" w:cs="Times New Roman"/>
          <w:sz w:val="24"/>
          <w:szCs w:val="24"/>
        </w:rPr>
        <w:t>,</w:t>
      </w:r>
      <w:r w:rsidR="00784B5E" w:rsidRPr="00F61CAE">
        <w:rPr>
          <w:rFonts w:ascii="Times New Roman" w:hAnsi="Times New Roman" w:cs="Times New Roman"/>
          <w:sz w:val="24"/>
          <w:szCs w:val="24"/>
        </w:rPr>
        <w:t xml:space="preserve"> hence the allocation of R592,334,226 for </w:t>
      </w:r>
      <w:r w:rsidR="00F5519A" w:rsidRPr="00F61CAE">
        <w:rPr>
          <w:rFonts w:ascii="Times New Roman" w:hAnsi="Times New Roman" w:cs="Times New Roman"/>
          <w:sz w:val="24"/>
          <w:szCs w:val="24"/>
        </w:rPr>
        <w:t xml:space="preserve">the </w:t>
      </w:r>
      <w:r w:rsidR="00784B5E" w:rsidRPr="00F61CAE">
        <w:rPr>
          <w:rFonts w:ascii="Times New Roman" w:hAnsi="Times New Roman" w:cs="Times New Roman"/>
          <w:sz w:val="24"/>
          <w:szCs w:val="24"/>
        </w:rPr>
        <w:t xml:space="preserve">2017/18 financial year. The MTEF budget allocation rises during the second year to R577,983,973 and in </w:t>
      </w:r>
      <w:r w:rsidR="00F5519A" w:rsidRPr="00F61CAE">
        <w:rPr>
          <w:rFonts w:ascii="Times New Roman" w:hAnsi="Times New Roman" w:cs="Times New Roman"/>
          <w:sz w:val="24"/>
          <w:szCs w:val="24"/>
        </w:rPr>
        <w:t xml:space="preserve">the </w:t>
      </w:r>
      <w:r w:rsidR="00784B5E" w:rsidRPr="00F61CAE">
        <w:rPr>
          <w:rFonts w:ascii="Times New Roman" w:hAnsi="Times New Roman" w:cs="Times New Roman"/>
          <w:sz w:val="24"/>
          <w:szCs w:val="24"/>
        </w:rPr>
        <w:t xml:space="preserve">2019/20 financial year it further </w:t>
      </w:r>
      <w:r w:rsidR="00F5519A" w:rsidRPr="00F61CAE">
        <w:rPr>
          <w:rFonts w:ascii="Times New Roman" w:hAnsi="Times New Roman" w:cs="Times New Roman"/>
          <w:sz w:val="24"/>
          <w:szCs w:val="24"/>
        </w:rPr>
        <w:t>increases</w:t>
      </w:r>
      <w:r w:rsidR="00231B48" w:rsidRPr="00F61CAE">
        <w:rPr>
          <w:rFonts w:ascii="Times New Roman" w:hAnsi="Times New Roman" w:cs="Times New Roman"/>
          <w:sz w:val="24"/>
          <w:szCs w:val="24"/>
        </w:rPr>
        <w:t xml:space="preserve"> </w:t>
      </w:r>
      <w:r w:rsidR="00784B5E" w:rsidRPr="00F61CAE">
        <w:rPr>
          <w:rFonts w:ascii="Times New Roman" w:hAnsi="Times New Roman" w:cs="Times New Roman"/>
          <w:sz w:val="24"/>
          <w:szCs w:val="24"/>
        </w:rPr>
        <w:t>to R843,591,800.</w:t>
      </w:r>
    </w:p>
    <w:p w14:paraId="7799DD6E" w14:textId="77777777" w:rsidR="00816D66" w:rsidRPr="00F61CAE" w:rsidRDefault="00784B5E"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 </w:t>
      </w:r>
      <w:r w:rsidR="00991048" w:rsidRPr="00F61CAE">
        <w:rPr>
          <w:rFonts w:ascii="Times New Roman" w:hAnsi="Times New Roman" w:cs="Times New Roman"/>
          <w:sz w:val="24"/>
          <w:szCs w:val="24"/>
        </w:rPr>
        <w:t xml:space="preserve">         </w:t>
      </w:r>
    </w:p>
    <w:p w14:paraId="64D0B8CC" w14:textId="77777777" w:rsidR="009201CF" w:rsidRPr="00F61CAE" w:rsidRDefault="009201CF"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Table 5: Budget for Built Environment Performance Plan</w:t>
      </w:r>
      <w:r w:rsidR="0021251F" w:rsidRPr="00F61CAE">
        <w:rPr>
          <w:rFonts w:ascii="Times New Roman" w:hAnsi="Times New Roman" w:cs="Times New Roman"/>
          <w:b/>
          <w:sz w:val="24"/>
          <w:szCs w:val="24"/>
        </w:rPr>
        <w:t>, 2017-2019 MTEF</w:t>
      </w:r>
      <w:r w:rsidRPr="00F61CAE">
        <w:rPr>
          <w:rFonts w:ascii="Times New Roman" w:hAnsi="Times New Roman" w:cs="Times New Roman"/>
          <w:b/>
          <w:sz w:val="24"/>
          <w:szCs w:val="24"/>
        </w:rPr>
        <w:t xml:space="preserve"> </w:t>
      </w:r>
    </w:p>
    <w:p w14:paraId="364E636B" w14:textId="77777777" w:rsidR="009201CF" w:rsidRPr="00F61CAE" w:rsidRDefault="009201CF" w:rsidP="00DF4AB0">
      <w:pPr>
        <w:tabs>
          <w:tab w:val="left" w:pos="4962"/>
        </w:tabs>
        <w:rPr>
          <w:rFonts w:ascii="Times New Roman" w:hAnsi="Times New Roman" w:cs="Times New Roman"/>
          <w:sz w:val="24"/>
          <w:szCs w:val="24"/>
        </w:rPr>
      </w:pPr>
      <w:r w:rsidRPr="00F61CAE">
        <w:rPr>
          <w:rFonts w:ascii="Times New Roman" w:hAnsi="Times New Roman" w:cs="Times New Roman"/>
          <w:noProof/>
          <w:sz w:val="24"/>
          <w:szCs w:val="24"/>
          <w:lang w:eastAsia="en-ZA"/>
        </w:rPr>
        <w:drawing>
          <wp:inline distT="0" distB="0" distL="0" distR="0" wp14:anchorId="15A56C73" wp14:editId="063E2929">
            <wp:extent cx="5736566" cy="1784161"/>
            <wp:effectExtent l="0" t="0" r="0" b="698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757567" cy="1790693"/>
                    </a:xfrm>
                    <a:prstGeom prst="rect">
                      <a:avLst/>
                    </a:prstGeom>
                  </pic:spPr>
                </pic:pic>
              </a:graphicData>
            </a:graphic>
          </wp:inline>
        </w:drawing>
      </w:r>
    </w:p>
    <w:p w14:paraId="7848DCA1" w14:textId="77777777" w:rsidR="006A1EEB" w:rsidRPr="00F61CAE" w:rsidRDefault="006A1EEB" w:rsidP="00DF4AB0">
      <w:pPr>
        <w:tabs>
          <w:tab w:val="left" w:pos="4962"/>
        </w:tabs>
        <w:spacing w:line="360" w:lineRule="auto"/>
        <w:jc w:val="both"/>
        <w:rPr>
          <w:rFonts w:ascii="Times New Roman" w:hAnsi="Times New Roman" w:cs="Times New Roman"/>
          <w:sz w:val="24"/>
          <w:szCs w:val="24"/>
        </w:rPr>
      </w:pPr>
    </w:p>
    <w:p w14:paraId="1E4507BF" w14:textId="7FB0CA3F" w:rsidR="009201CF" w:rsidRPr="00F61CAE" w:rsidRDefault="00970731"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Table 5 shows the 2017-2019 MTEF budget for </w:t>
      </w:r>
      <w:r w:rsidR="008E235E"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built environment within the City of Tshwane Metropolitan Municipality. </w:t>
      </w:r>
      <w:r w:rsidR="0021251F" w:rsidRPr="00F61CAE">
        <w:rPr>
          <w:rFonts w:ascii="Times New Roman" w:hAnsi="Times New Roman" w:cs="Times New Roman"/>
          <w:sz w:val="24"/>
          <w:szCs w:val="24"/>
        </w:rPr>
        <w:t xml:space="preserve">The Built Environment Performance Plan </w:t>
      </w:r>
      <w:r w:rsidR="00A71406" w:rsidRPr="00F61CAE">
        <w:rPr>
          <w:rFonts w:ascii="Times New Roman" w:hAnsi="Times New Roman" w:cs="Times New Roman"/>
          <w:sz w:val="24"/>
          <w:szCs w:val="24"/>
        </w:rPr>
        <w:t xml:space="preserve">(BEPP) </w:t>
      </w:r>
      <w:r w:rsidR="0021251F" w:rsidRPr="00F61CAE">
        <w:rPr>
          <w:rFonts w:ascii="Times New Roman" w:hAnsi="Times New Roman" w:cs="Times New Roman"/>
          <w:sz w:val="24"/>
          <w:szCs w:val="24"/>
        </w:rPr>
        <w:t xml:space="preserve">provides a multitude of spatial plans within the municipality in compliance with the spatial </w:t>
      </w:r>
      <w:r w:rsidR="0021251F" w:rsidRPr="00F61CAE">
        <w:rPr>
          <w:rFonts w:ascii="Times New Roman" w:hAnsi="Times New Roman" w:cs="Times New Roman"/>
          <w:sz w:val="24"/>
          <w:szCs w:val="24"/>
        </w:rPr>
        <w:lastRenderedPageBreak/>
        <w:t xml:space="preserve">framework. The objective of the budget was reported to be to spread the budget for </w:t>
      </w:r>
      <w:r w:rsidR="00A71406" w:rsidRPr="00F61CAE">
        <w:rPr>
          <w:rFonts w:ascii="Times New Roman" w:hAnsi="Times New Roman" w:cs="Times New Roman"/>
          <w:sz w:val="24"/>
          <w:szCs w:val="24"/>
        </w:rPr>
        <w:t>the b</w:t>
      </w:r>
      <w:r w:rsidR="0021251F" w:rsidRPr="00F61CAE">
        <w:rPr>
          <w:rFonts w:ascii="Times New Roman" w:hAnsi="Times New Roman" w:cs="Times New Roman"/>
          <w:sz w:val="24"/>
          <w:szCs w:val="24"/>
        </w:rPr>
        <w:t xml:space="preserve">uilt </w:t>
      </w:r>
      <w:r w:rsidR="00A71406" w:rsidRPr="00F61CAE">
        <w:rPr>
          <w:rFonts w:ascii="Times New Roman" w:hAnsi="Times New Roman" w:cs="Times New Roman"/>
          <w:sz w:val="24"/>
          <w:szCs w:val="24"/>
        </w:rPr>
        <w:t>e</w:t>
      </w:r>
      <w:r w:rsidR="0021251F" w:rsidRPr="00F61CAE">
        <w:rPr>
          <w:rFonts w:ascii="Times New Roman" w:hAnsi="Times New Roman" w:cs="Times New Roman"/>
          <w:sz w:val="24"/>
          <w:szCs w:val="24"/>
        </w:rPr>
        <w:t>nvironment to all part</w:t>
      </w:r>
      <w:r w:rsidR="00A71406" w:rsidRPr="00F61CAE">
        <w:rPr>
          <w:rFonts w:ascii="Times New Roman" w:hAnsi="Times New Roman" w:cs="Times New Roman"/>
          <w:sz w:val="24"/>
          <w:szCs w:val="24"/>
        </w:rPr>
        <w:t>s</w:t>
      </w:r>
      <w:r w:rsidR="0021251F" w:rsidRPr="00F61CAE">
        <w:rPr>
          <w:rFonts w:ascii="Times New Roman" w:hAnsi="Times New Roman" w:cs="Times New Roman"/>
          <w:sz w:val="24"/>
          <w:szCs w:val="24"/>
        </w:rPr>
        <w:t xml:space="preserve"> of Tshwane and ensure that previously under</w:t>
      </w:r>
      <w:r w:rsidR="00A71406" w:rsidRPr="00F61CAE">
        <w:rPr>
          <w:rFonts w:ascii="Times New Roman" w:hAnsi="Times New Roman" w:cs="Times New Roman"/>
          <w:sz w:val="24"/>
          <w:szCs w:val="24"/>
        </w:rPr>
        <w:t>-</w:t>
      </w:r>
      <w:r w:rsidR="0021251F" w:rsidRPr="00F61CAE">
        <w:rPr>
          <w:rFonts w:ascii="Times New Roman" w:hAnsi="Times New Roman" w:cs="Times New Roman"/>
          <w:sz w:val="24"/>
          <w:szCs w:val="24"/>
        </w:rPr>
        <w:t>serviced areas also benefit.</w:t>
      </w:r>
      <w:r w:rsidR="00BF7D3E" w:rsidRPr="00F61CAE">
        <w:rPr>
          <w:rFonts w:ascii="Times New Roman" w:hAnsi="Times New Roman" w:cs="Times New Roman"/>
          <w:sz w:val="24"/>
          <w:szCs w:val="24"/>
        </w:rPr>
        <w:t xml:space="preserve"> For the 2017/18 financial year, the CTMM reported that the total budget for </w:t>
      </w:r>
      <w:r w:rsidR="00A71406" w:rsidRPr="00F61CAE">
        <w:rPr>
          <w:rFonts w:ascii="Times New Roman" w:hAnsi="Times New Roman" w:cs="Times New Roman"/>
          <w:sz w:val="24"/>
          <w:szCs w:val="24"/>
        </w:rPr>
        <w:t xml:space="preserve">the </w:t>
      </w:r>
      <w:r w:rsidR="00BF7D3E" w:rsidRPr="00F61CAE">
        <w:rPr>
          <w:rFonts w:ascii="Times New Roman" w:hAnsi="Times New Roman" w:cs="Times New Roman"/>
          <w:sz w:val="24"/>
          <w:szCs w:val="24"/>
        </w:rPr>
        <w:t xml:space="preserve">built environment spatial plan was R1,417,791,107; in </w:t>
      </w:r>
      <w:r w:rsidR="00A71406" w:rsidRPr="00F61CAE">
        <w:rPr>
          <w:rFonts w:ascii="Times New Roman" w:hAnsi="Times New Roman" w:cs="Times New Roman"/>
          <w:sz w:val="24"/>
          <w:szCs w:val="24"/>
        </w:rPr>
        <w:t xml:space="preserve">the </w:t>
      </w:r>
      <w:r w:rsidR="00BF7D3E" w:rsidRPr="00F61CAE">
        <w:rPr>
          <w:rFonts w:ascii="Times New Roman" w:hAnsi="Times New Roman" w:cs="Times New Roman"/>
          <w:sz w:val="24"/>
          <w:szCs w:val="24"/>
        </w:rPr>
        <w:t>2018/19 financial year the total budget will drop slightly to R1,158,997,467; and for the third outer year the budget will rise to R1,590,938,303. Consolidating spatial planning, project preparation and prioritisation through transit-oriented development plans and programmes in prioritised integration zones</w:t>
      </w:r>
      <w:r w:rsidR="00742F7D" w:rsidRPr="00F61CAE">
        <w:rPr>
          <w:rFonts w:ascii="Times New Roman" w:hAnsi="Times New Roman" w:cs="Times New Roman"/>
          <w:sz w:val="24"/>
          <w:szCs w:val="24"/>
        </w:rPr>
        <w:t>,</w:t>
      </w:r>
      <w:r w:rsidR="00BF7D3E" w:rsidRPr="00F61CAE">
        <w:rPr>
          <w:rFonts w:ascii="Times New Roman" w:hAnsi="Times New Roman" w:cs="Times New Roman"/>
          <w:sz w:val="24"/>
          <w:szCs w:val="24"/>
        </w:rPr>
        <w:t xml:space="preserve"> was reported by the CTMM as the guideline</w:t>
      </w:r>
      <w:r w:rsidR="007C2AA8" w:rsidRPr="00F61CAE">
        <w:rPr>
          <w:rFonts w:ascii="Times New Roman" w:hAnsi="Times New Roman" w:cs="Times New Roman"/>
          <w:sz w:val="24"/>
          <w:szCs w:val="24"/>
        </w:rPr>
        <w:t>s</w:t>
      </w:r>
      <w:r w:rsidR="00BF7D3E" w:rsidRPr="00F61CAE">
        <w:rPr>
          <w:rFonts w:ascii="Times New Roman" w:hAnsi="Times New Roman" w:cs="Times New Roman"/>
          <w:sz w:val="24"/>
          <w:szCs w:val="24"/>
        </w:rPr>
        <w:t xml:space="preserve"> for the BEPP.  </w:t>
      </w:r>
      <w:r w:rsidR="0021251F"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 </w:t>
      </w:r>
    </w:p>
    <w:p w14:paraId="5946FC95" w14:textId="77777777" w:rsidR="00670364" w:rsidRPr="00F61CAE" w:rsidRDefault="00670364" w:rsidP="00DF4AB0">
      <w:pPr>
        <w:tabs>
          <w:tab w:val="left" w:pos="4962"/>
        </w:tabs>
        <w:rPr>
          <w:rFonts w:ascii="Times New Roman" w:hAnsi="Times New Roman" w:cs="Times New Roman"/>
          <w:sz w:val="24"/>
          <w:szCs w:val="24"/>
        </w:rPr>
      </w:pPr>
    </w:p>
    <w:p w14:paraId="1354C3F0" w14:textId="50B63A6E" w:rsidR="00670364" w:rsidRPr="00F61CAE" w:rsidRDefault="00B140DF" w:rsidP="00DF4AB0">
      <w:pPr>
        <w:tabs>
          <w:tab w:val="left" w:pos="4962"/>
        </w:tabs>
        <w:rPr>
          <w:rFonts w:ascii="Times New Roman" w:hAnsi="Times New Roman" w:cs="Times New Roman"/>
          <w:b/>
          <w:sz w:val="24"/>
          <w:szCs w:val="24"/>
        </w:rPr>
      </w:pPr>
      <w:r w:rsidRPr="00F61CAE">
        <w:rPr>
          <w:rFonts w:ascii="Times New Roman" w:hAnsi="Times New Roman" w:cs="Times New Roman"/>
          <w:b/>
          <w:sz w:val="24"/>
          <w:szCs w:val="24"/>
        </w:rPr>
        <w:t>5.3.1</w:t>
      </w:r>
      <w:r w:rsidR="002864C0" w:rsidRPr="00F61CAE">
        <w:rPr>
          <w:rFonts w:ascii="Times New Roman" w:hAnsi="Times New Roman" w:cs="Times New Roman"/>
          <w:b/>
          <w:sz w:val="24"/>
          <w:szCs w:val="24"/>
        </w:rPr>
        <w:t xml:space="preserve"> INSPECTION </w:t>
      </w:r>
      <w:r w:rsidR="002864C0" w:rsidRPr="00F61CAE">
        <w:rPr>
          <w:rFonts w:ascii="Times New Roman" w:hAnsi="Times New Roman" w:cs="Times New Roman"/>
          <w:b/>
          <w:i/>
          <w:sz w:val="24"/>
          <w:szCs w:val="24"/>
        </w:rPr>
        <w:t>IN-LOCO</w:t>
      </w:r>
      <w:r w:rsidR="002864C0" w:rsidRPr="00F61CAE">
        <w:rPr>
          <w:rFonts w:ascii="Times New Roman" w:hAnsi="Times New Roman" w:cs="Times New Roman"/>
          <w:b/>
          <w:sz w:val="24"/>
          <w:szCs w:val="24"/>
        </w:rPr>
        <w:t>: A RE YENG BUS RAPID TRANSIT INFRASTRUCTURE</w:t>
      </w:r>
    </w:p>
    <w:p w14:paraId="35ED7F91" w14:textId="5F1155AA" w:rsidR="00F27EAD" w:rsidRPr="00F61CAE" w:rsidRDefault="00F444A6"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The City of Tshwane Metropolitan Municipality submitted that in</w:t>
      </w:r>
      <w:r w:rsidR="00192699" w:rsidRPr="00F61CAE">
        <w:rPr>
          <w:rFonts w:ascii="Times New Roman" w:hAnsi="Times New Roman" w:cs="Times New Roman"/>
          <w:sz w:val="24"/>
          <w:szCs w:val="24"/>
        </w:rPr>
        <w:t xml:space="preserve"> the</w:t>
      </w:r>
      <w:r w:rsidRPr="00F61CAE">
        <w:rPr>
          <w:rFonts w:ascii="Times New Roman" w:hAnsi="Times New Roman" w:cs="Times New Roman"/>
          <w:sz w:val="24"/>
          <w:szCs w:val="24"/>
        </w:rPr>
        <w:t xml:space="preserve"> 2016/17 financial year, for the Bus Rapid Transit </w:t>
      </w:r>
      <w:r w:rsidR="00192699" w:rsidRPr="00F61CAE">
        <w:rPr>
          <w:rFonts w:ascii="Times New Roman" w:hAnsi="Times New Roman" w:cs="Times New Roman"/>
          <w:sz w:val="24"/>
          <w:szCs w:val="24"/>
        </w:rPr>
        <w:t xml:space="preserve">(BRT) </w:t>
      </w:r>
      <w:r w:rsidRPr="00F61CAE">
        <w:rPr>
          <w:rFonts w:ascii="Times New Roman" w:hAnsi="Times New Roman" w:cs="Times New Roman"/>
          <w:sz w:val="24"/>
          <w:szCs w:val="24"/>
        </w:rPr>
        <w:t xml:space="preserve">project, it had budgeted R748 million for </w:t>
      </w:r>
      <w:r w:rsidR="00192699" w:rsidRPr="00F61CAE">
        <w:rPr>
          <w:rFonts w:ascii="Times New Roman" w:hAnsi="Times New Roman" w:cs="Times New Roman"/>
          <w:sz w:val="24"/>
          <w:szCs w:val="24"/>
        </w:rPr>
        <w:t>c</w:t>
      </w:r>
      <w:r w:rsidRPr="00F61CAE">
        <w:rPr>
          <w:rFonts w:ascii="Times New Roman" w:hAnsi="Times New Roman" w:cs="Times New Roman"/>
          <w:sz w:val="24"/>
          <w:szCs w:val="24"/>
        </w:rPr>
        <w:t xml:space="preserve">apital </w:t>
      </w:r>
      <w:r w:rsidR="00192699" w:rsidRPr="00F61CAE">
        <w:rPr>
          <w:rFonts w:ascii="Times New Roman" w:hAnsi="Times New Roman" w:cs="Times New Roman"/>
          <w:sz w:val="24"/>
          <w:szCs w:val="24"/>
        </w:rPr>
        <w:t>e</w:t>
      </w:r>
      <w:r w:rsidRPr="00F61CAE">
        <w:rPr>
          <w:rFonts w:ascii="Times New Roman" w:hAnsi="Times New Roman" w:cs="Times New Roman"/>
          <w:sz w:val="24"/>
          <w:szCs w:val="24"/>
        </w:rPr>
        <w:t xml:space="preserve">xpenditure and R301 million for </w:t>
      </w:r>
      <w:r w:rsidR="00192699" w:rsidRPr="00F61CAE">
        <w:rPr>
          <w:rFonts w:ascii="Times New Roman" w:hAnsi="Times New Roman" w:cs="Times New Roman"/>
          <w:sz w:val="24"/>
          <w:szCs w:val="24"/>
        </w:rPr>
        <w:t>o</w:t>
      </w:r>
      <w:r w:rsidRPr="00F61CAE">
        <w:rPr>
          <w:rFonts w:ascii="Times New Roman" w:hAnsi="Times New Roman" w:cs="Times New Roman"/>
          <w:sz w:val="24"/>
          <w:szCs w:val="24"/>
        </w:rPr>
        <w:t xml:space="preserve">perational </w:t>
      </w:r>
      <w:r w:rsidR="00192699" w:rsidRPr="00F61CAE">
        <w:rPr>
          <w:rFonts w:ascii="Times New Roman" w:hAnsi="Times New Roman" w:cs="Times New Roman"/>
          <w:sz w:val="24"/>
          <w:szCs w:val="24"/>
        </w:rPr>
        <w:t>e</w:t>
      </w:r>
      <w:r w:rsidRPr="00F61CAE">
        <w:rPr>
          <w:rFonts w:ascii="Times New Roman" w:hAnsi="Times New Roman" w:cs="Times New Roman"/>
          <w:sz w:val="24"/>
          <w:szCs w:val="24"/>
        </w:rPr>
        <w:t>xpenditure. As at the end of the financial year, the CTMM had spent 97.3 per</w:t>
      </w:r>
      <w:r w:rsidR="00192699"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cent of this budget. </w:t>
      </w:r>
      <w:r w:rsidR="00722558" w:rsidRPr="00F61CAE">
        <w:rPr>
          <w:rFonts w:ascii="Times New Roman" w:hAnsi="Times New Roman" w:cs="Times New Roman"/>
          <w:sz w:val="24"/>
          <w:szCs w:val="24"/>
        </w:rPr>
        <w:t xml:space="preserve">The Committee conducted an </w:t>
      </w:r>
      <w:r w:rsidR="00522313" w:rsidRPr="00F61CAE">
        <w:rPr>
          <w:rFonts w:ascii="Times New Roman" w:hAnsi="Times New Roman" w:cs="Times New Roman"/>
          <w:sz w:val="24"/>
          <w:szCs w:val="24"/>
        </w:rPr>
        <w:t xml:space="preserve">inspection </w:t>
      </w:r>
      <w:r w:rsidR="00522313" w:rsidRPr="00F61CAE">
        <w:rPr>
          <w:rFonts w:ascii="Times New Roman" w:hAnsi="Times New Roman" w:cs="Times New Roman"/>
          <w:i/>
          <w:sz w:val="24"/>
          <w:szCs w:val="24"/>
        </w:rPr>
        <w:t>in-loco</w:t>
      </w:r>
      <w:r w:rsidR="00722558" w:rsidRPr="00F61CAE">
        <w:rPr>
          <w:rFonts w:ascii="Times New Roman" w:hAnsi="Times New Roman" w:cs="Times New Roman"/>
          <w:sz w:val="24"/>
          <w:szCs w:val="24"/>
        </w:rPr>
        <w:t xml:space="preserve"> of the </w:t>
      </w:r>
      <w:r w:rsidR="00401329" w:rsidRPr="00F61CAE">
        <w:rPr>
          <w:rFonts w:ascii="Times New Roman" w:hAnsi="Times New Roman" w:cs="Times New Roman"/>
          <w:sz w:val="24"/>
          <w:szCs w:val="24"/>
        </w:rPr>
        <w:t>BRT</w:t>
      </w:r>
      <w:r w:rsidR="00722558" w:rsidRPr="00F61CAE">
        <w:rPr>
          <w:rFonts w:ascii="Times New Roman" w:hAnsi="Times New Roman" w:cs="Times New Roman"/>
          <w:sz w:val="24"/>
          <w:szCs w:val="24"/>
        </w:rPr>
        <w:t xml:space="preserve"> </w:t>
      </w:r>
      <w:r w:rsidR="00192699" w:rsidRPr="00F61CAE">
        <w:rPr>
          <w:rFonts w:ascii="Times New Roman" w:hAnsi="Times New Roman" w:cs="Times New Roman"/>
          <w:sz w:val="24"/>
          <w:szCs w:val="24"/>
        </w:rPr>
        <w:t>s</w:t>
      </w:r>
      <w:r w:rsidR="00722558" w:rsidRPr="00F61CAE">
        <w:rPr>
          <w:rFonts w:ascii="Times New Roman" w:hAnsi="Times New Roman" w:cs="Times New Roman"/>
          <w:sz w:val="24"/>
          <w:szCs w:val="24"/>
        </w:rPr>
        <w:t>ystem of Tshwane (</w:t>
      </w:r>
      <w:r w:rsidR="00027F64" w:rsidRPr="00F61CAE">
        <w:rPr>
          <w:rFonts w:ascii="Times New Roman" w:hAnsi="Times New Roman" w:cs="Times New Roman"/>
          <w:sz w:val="24"/>
          <w:szCs w:val="24"/>
        </w:rPr>
        <w:t>A Re Yeng</w:t>
      </w:r>
      <w:r w:rsidR="00722558" w:rsidRPr="00F61CAE">
        <w:rPr>
          <w:rFonts w:ascii="Times New Roman" w:hAnsi="Times New Roman" w:cs="Times New Roman"/>
          <w:sz w:val="24"/>
          <w:szCs w:val="24"/>
        </w:rPr>
        <w:t xml:space="preserve">) </w:t>
      </w:r>
      <w:r w:rsidR="004365B9" w:rsidRPr="00F61CAE">
        <w:rPr>
          <w:rFonts w:ascii="Times New Roman" w:hAnsi="Times New Roman" w:cs="Times New Roman"/>
          <w:sz w:val="24"/>
          <w:szCs w:val="24"/>
        </w:rPr>
        <w:t>infrastructure which is operational. The total amount that has been spent from 2011</w:t>
      </w:r>
      <w:r w:rsidR="00352E78" w:rsidRPr="00F61CAE">
        <w:rPr>
          <w:rFonts w:ascii="Times New Roman" w:hAnsi="Times New Roman" w:cs="Times New Roman"/>
          <w:sz w:val="24"/>
          <w:szCs w:val="24"/>
        </w:rPr>
        <w:t xml:space="preserve"> to </w:t>
      </w:r>
      <w:r w:rsidR="004365B9" w:rsidRPr="00F61CAE">
        <w:rPr>
          <w:rFonts w:ascii="Times New Roman" w:hAnsi="Times New Roman" w:cs="Times New Roman"/>
          <w:sz w:val="24"/>
          <w:szCs w:val="24"/>
        </w:rPr>
        <w:t>2017 was reported to be R4.9 billion.</w:t>
      </w:r>
      <w:r w:rsidRPr="00F61CAE">
        <w:rPr>
          <w:rFonts w:ascii="Times New Roman" w:hAnsi="Times New Roman" w:cs="Times New Roman"/>
          <w:sz w:val="24"/>
          <w:szCs w:val="24"/>
        </w:rPr>
        <w:t xml:space="preserve"> </w:t>
      </w:r>
    </w:p>
    <w:p w14:paraId="7343AC0C" w14:textId="77777777" w:rsidR="00F27EAD" w:rsidRPr="00F61CAE" w:rsidRDefault="00F27EAD" w:rsidP="00DF4AB0">
      <w:pPr>
        <w:tabs>
          <w:tab w:val="left" w:pos="4962"/>
        </w:tabs>
        <w:spacing w:line="360" w:lineRule="auto"/>
        <w:jc w:val="both"/>
        <w:rPr>
          <w:rFonts w:ascii="Times New Roman" w:hAnsi="Times New Roman" w:cs="Times New Roman"/>
          <w:sz w:val="24"/>
          <w:szCs w:val="24"/>
        </w:rPr>
      </w:pPr>
    </w:p>
    <w:p w14:paraId="062C486A" w14:textId="5479C85B" w:rsidR="0063537B" w:rsidRPr="00F61CAE" w:rsidRDefault="00F444A6"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Committee took a </w:t>
      </w:r>
      <w:r w:rsidR="00027F64" w:rsidRPr="00F61CAE">
        <w:rPr>
          <w:rFonts w:ascii="Times New Roman" w:hAnsi="Times New Roman" w:cs="Times New Roman"/>
          <w:sz w:val="24"/>
          <w:szCs w:val="24"/>
        </w:rPr>
        <w:t xml:space="preserve">return trip </w:t>
      </w:r>
      <w:r w:rsidRPr="00F61CAE">
        <w:rPr>
          <w:rFonts w:ascii="Times New Roman" w:hAnsi="Times New Roman" w:cs="Times New Roman"/>
          <w:sz w:val="24"/>
          <w:szCs w:val="24"/>
        </w:rPr>
        <w:t xml:space="preserve">on a specially allocated </w:t>
      </w:r>
      <w:r w:rsidR="00027F64" w:rsidRPr="00F61CAE">
        <w:rPr>
          <w:rFonts w:ascii="Times New Roman" w:hAnsi="Times New Roman" w:cs="Times New Roman"/>
          <w:sz w:val="24"/>
          <w:szCs w:val="24"/>
        </w:rPr>
        <w:t>A Re Yeng</w:t>
      </w:r>
      <w:r w:rsidRPr="00F61CAE">
        <w:rPr>
          <w:rFonts w:ascii="Times New Roman" w:hAnsi="Times New Roman" w:cs="Times New Roman"/>
          <w:sz w:val="24"/>
          <w:szCs w:val="24"/>
        </w:rPr>
        <w:t xml:space="preserve"> bus from </w:t>
      </w:r>
      <w:r w:rsidR="00B66766"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Pretoria Central Business District to Wonderboom. </w:t>
      </w:r>
      <w:r w:rsidR="00027F64" w:rsidRPr="00F61CAE">
        <w:rPr>
          <w:rFonts w:ascii="Times New Roman" w:hAnsi="Times New Roman" w:cs="Times New Roman"/>
          <w:sz w:val="24"/>
          <w:szCs w:val="24"/>
        </w:rPr>
        <w:t xml:space="preserve">The City of Tshwane BRT infrastructure was operational in the route that the Committee took even though some other phases are still </w:t>
      </w:r>
      <w:r w:rsidR="00B66766" w:rsidRPr="00F61CAE">
        <w:rPr>
          <w:rFonts w:ascii="Times New Roman" w:hAnsi="Times New Roman" w:cs="Times New Roman"/>
          <w:sz w:val="24"/>
          <w:szCs w:val="24"/>
        </w:rPr>
        <w:t xml:space="preserve">being </w:t>
      </w:r>
      <w:r w:rsidR="00027F64" w:rsidRPr="00F61CAE">
        <w:rPr>
          <w:rFonts w:ascii="Times New Roman" w:hAnsi="Times New Roman" w:cs="Times New Roman"/>
          <w:sz w:val="24"/>
          <w:szCs w:val="24"/>
        </w:rPr>
        <w:t xml:space="preserve">implemented. The station that was assessed had </w:t>
      </w:r>
      <w:r w:rsidR="00793E66" w:rsidRPr="00F61CAE">
        <w:rPr>
          <w:rFonts w:ascii="Times New Roman" w:hAnsi="Times New Roman" w:cs="Times New Roman"/>
          <w:sz w:val="24"/>
          <w:szCs w:val="24"/>
        </w:rPr>
        <w:t xml:space="preserve">a </w:t>
      </w:r>
      <w:r w:rsidR="00027F64" w:rsidRPr="00F61CAE">
        <w:rPr>
          <w:rFonts w:ascii="Times New Roman" w:hAnsi="Times New Roman" w:cs="Times New Roman"/>
          <w:sz w:val="24"/>
          <w:szCs w:val="24"/>
        </w:rPr>
        <w:t>kiosk for ticket sales and information, gates to validate tickets at entry and exit</w:t>
      </w:r>
      <w:r w:rsidR="00793E66" w:rsidRPr="00F61CAE">
        <w:rPr>
          <w:rFonts w:ascii="Times New Roman" w:hAnsi="Times New Roman" w:cs="Times New Roman"/>
          <w:sz w:val="24"/>
          <w:szCs w:val="24"/>
        </w:rPr>
        <w:t xml:space="preserve"> and</w:t>
      </w:r>
      <w:r w:rsidR="00027F64" w:rsidRPr="00F61CAE">
        <w:rPr>
          <w:rFonts w:ascii="Times New Roman" w:hAnsi="Times New Roman" w:cs="Times New Roman"/>
          <w:sz w:val="24"/>
          <w:szCs w:val="24"/>
        </w:rPr>
        <w:t xml:space="preserve"> multiple automated doors on both sides of the station to facilitate access to the buses. The impressive part was the real</w:t>
      </w:r>
      <w:r w:rsidR="00793E66" w:rsidRPr="00F61CAE">
        <w:rPr>
          <w:rFonts w:ascii="Times New Roman" w:hAnsi="Times New Roman" w:cs="Times New Roman"/>
          <w:sz w:val="24"/>
          <w:szCs w:val="24"/>
        </w:rPr>
        <w:t>-</w:t>
      </w:r>
      <w:r w:rsidR="00027F64" w:rsidRPr="00F61CAE">
        <w:rPr>
          <w:rFonts w:ascii="Times New Roman" w:hAnsi="Times New Roman" w:cs="Times New Roman"/>
          <w:sz w:val="24"/>
          <w:szCs w:val="24"/>
        </w:rPr>
        <w:t xml:space="preserve">time boards for passenger information. The </w:t>
      </w:r>
      <w:r w:rsidR="00970731" w:rsidRPr="00F61CAE">
        <w:rPr>
          <w:rFonts w:ascii="Times New Roman" w:hAnsi="Times New Roman" w:cs="Times New Roman"/>
          <w:sz w:val="24"/>
          <w:szCs w:val="24"/>
        </w:rPr>
        <w:t>electronic monitors</w:t>
      </w:r>
      <w:r w:rsidR="00027F64" w:rsidRPr="00F61CAE">
        <w:rPr>
          <w:rFonts w:ascii="Times New Roman" w:hAnsi="Times New Roman" w:cs="Times New Roman"/>
          <w:sz w:val="24"/>
          <w:szCs w:val="24"/>
        </w:rPr>
        <w:t xml:space="preserve"> </w:t>
      </w:r>
      <w:r w:rsidR="00970731" w:rsidRPr="00F61CAE">
        <w:rPr>
          <w:rFonts w:ascii="Times New Roman" w:hAnsi="Times New Roman" w:cs="Times New Roman"/>
          <w:sz w:val="24"/>
          <w:szCs w:val="24"/>
        </w:rPr>
        <w:t xml:space="preserve">provide information such as </w:t>
      </w:r>
      <w:r w:rsidR="00027F64" w:rsidRPr="00F61CAE">
        <w:rPr>
          <w:rFonts w:ascii="Times New Roman" w:hAnsi="Times New Roman" w:cs="Times New Roman"/>
          <w:sz w:val="24"/>
          <w:szCs w:val="24"/>
        </w:rPr>
        <w:t>whe</w:t>
      </w:r>
      <w:r w:rsidR="00970731" w:rsidRPr="00F61CAE">
        <w:rPr>
          <w:rFonts w:ascii="Times New Roman" w:hAnsi="Times New Roman" w:cs="Times New Roman"/>
          <w:sz w:val="24"/>
          <w:szCs w:val="24"/>
        </w:rPr>
        <w:t xml:space="preserve">re </w:t>
      </w:r>
      <w:r w:rsidR="00027F64" w:rsidRPr="00F61CAE">
        <w:rPr>
          <w:rFonts w:ascii="Times New Roman" w:hAnsi="Times New Roman" w:cs="Times New Roman"/>
          <w:sz w:val="24"/>
          <w:szCs w:val="24"/>
        </w:rPr>
        <w:t xml:space="preserve">the next bus is and the </w:t>
      </w:r>
      <w:r w:rsidR="00010AFE" w:rsidRPr="00F61CAE">
        <w:rPr>
          <w:rFonts w:ascii="Times New Roman" w:hAnsi="Times New Roman" w:cs="Times New Roman"/>
          <w:sz w:val="24"/>
          <w:szCs w:val="24"/>
        </w:rPr>
        <w:t>time</w:t>
      </w:r>
      <w:r w:rsidR="00970731" w:rsidRPr="00F61CAE">
        <w:rPr>
          <w:rFonts w:ascii="Times New Roman" w:hAnsi="Times New Roman" w:cs="Times New Roman"/>
          <w:sz w:val="24"/>
          <w:szCs w:val="24"/>
        </w:rPr>
        <w:t xml:space="preserve"> </w:t>
      </w:r>
      <w:r w:rsidR="00027F64" w:rsidRPr="00F61CAE">
        <w:rPr>
          <w:rFonts w:ascii="Times New Roman" w:hAnsi="Times New Roman" w:cs="Times New Roman"/>
          <w:sz w:val="24"/>
          <w:szCs w:val="24"/>
        </w:rPr>
        <w:t>it will take to arrive.</w:t>
      </w:r>
      <w:r w:rsidR="00970731" w:rsidRPr="00F61CAE">
        <w:rPr>
          <w:rFonts w:ascii="Times New Roman" w:hAnsi="Times New Roman" w:cs="Times New Roman"/>
          <w:sz w:val="24"/>
          <w:szCs w:val="24"/>
        </w:rPr>
        <w:t xml:space="preserve"> </w:t>
      </w:r>
      <w:r w:rsidR="00027F64"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 </w:t>
      </w:r>
      <w:r w:rsidR="004365B9" w:rsidRPr="00F61CAE">
        <w:rPr>
          <w:rFonts w:ascii="Times New Roman" w:hAnsi="Times New Roman" w:cs="Times New Roman"/>
          <w:sz w:val="24"/>
          <w:szCs w:val="24"/>
        </w:rPr>
        <w:t xml:space="preserve"> </w:t>
      </w:r>
      <w:r w:rsidR="00401329" w:rsidRPr="00F61CAE">
        <w:rPr>
          <w:rFonts w:ascii="Times New Roman" w:hAnsi="Times New Roman" w:cs="Times New Roman"/>
          <w:sz w:val="24"/>
          <w:szCs w:val="24"/>
        </w:rPr>
        <w:t xml:space="preserve"> </w:t>
      </w:r>
    </w:p>
    <w:p w14:paraId="6BE2CE51" w14:textId="77777777" w:rsidR="0063537B" w:rsidRPr="00F61CAE" w:rsidRDefault="0063537B" w:rsidP="00DF4AB0">
      <w:pPr>
        <w:tabs>
          <w:tab w:val="left" w:pos="4962"/>
        </w:tabs>
        <w:rPr>
          <w:rFonts w:ascii="Times New Roman" w:hAnsi="Times New Roman" w:cs="Times New Roman"/>
          <w:sz w:val="24"/>
          <w:szCs w:val="24"/>
        </w:rPr>
      </w:pPr>
    </w:p>
    <w:p w14:paraId="7711E206" w14:textId="04C2E5A7" w:rsidR="0063537B" w:rsidRPr="00F61CAE" w:rsidRDefault="00401329"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sz w:val="24"/>
          <w:szCs w:val="24"/>
        </w:rPr>
        <w:t xml:space="preserve"> </w:t>
      </w:r>
      <w:r w:rsidR="0063537B" w:rsidRPr="00F61CAE">
        <w:rPr>
          <w:rFonts w:ascii="Times New Roman" w:hAnsi="Times New Roman" w:cs="Times New Roman"/>
          <w:b/>
          <w:sz w:val="24"/>
          <w:szCs w:val="24"/>
        </w:rPr>
        <w:t>OB</w:t>
      </w:r>
      <w:r w:rsidR="00282058" w:rsidRPr="00F61CAE">
        <w:rPr>
          <w:rFonts w:ascii="Times New Roman" w:hAnsi="Times New Roman" w:cs="Times New Roman"/>
          <w:b/>
          <w:sz w:val="24"/>
          <w:szCs w:val="24"/>
        </w:rPr>
        <w:t>S</w:t>
      </w:r>
      <w:r w:rsidR="0063537B" w:rsidRPr="00F61CAE">
        <w:rPr>
          <w:rFonts w:ascii="Times New Roman" w:hAnsi="Times New Roman" w:cs="Times New Roman"/>
          <w:b/>
          <w:sz w:val="24"/>
          <w:szCs w:val="24"/>
        </w:rPr>
        <w:t>ERVATIONS</w:t>
      </w:r>
    </w:p>
    <w:p w14:paraId="0418EFE7" w14:textId="6BA88A17" w:rsidR="00786429" w:rsidRPr="00F61CAE" w:rsidRDefault="00784B5E"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After having considered all the reports and conducted </w:t>
      </w:r>
      <w:r w:rsidR="00522313" w:rsidRPr="00F61CAE">
        <w:rPr>
          <w:rFonts w:ascii="Times New Roman" w:hAnsi="Times New Roman" w:cs="Times New Roman"/>
          <w:sz w:val="24"/>
          <w:szCs w:val="24"/>
        </w:rPr>
        <w:t>inspection</w:t>
      </w:r>
      <w:r w:rsidR="00F6209C" w:rsidRPr="00F61CAE">
        <w:rPr>
          <w:rFonts w:ascii="Times New Roman" w:hAnsi="Times New Roman" w:cs="Times New Roman"/>
          <w:sz w:val="24"/>
          <w:szCs w:val="24"/>
        </w:rPr>
        <w:t>s</w:t>
      </w:r>
      <w:r w:rsidR="00522313" w:rsidRPr="00F61CAE">
        <w:rPr>
          <w:rFonts w:ascii="Times New Roman" w:hAnsi="Times New Roman" w:cs="Times New Roman"/>
          <w:sz w:val="24"/>
          <w:szCs w:val="24"/>
        </w:rPr>
        <w:t xml:space="preserve"> </w:t>
      </w:r>
      <w:r w:rsidR="00522313" w:rsidRPr="00F61CAE">
        <w:rPr>
          <w:rFonts w:ascii="Times New Roman" w:hAnsi="Times New Roman" w:cs="Times New Roman"/>
          <w:i/>
          <w:sz w:val="24"/>
          <w:szCs w:val="24"/>
        </w:rPr>
        <w:t>in-loco</w:t>
      </w:r>
      <w:r w:rsidRPr="00F61CAE">
        <w:rPr>
          <w:rFonts w:ascii="Times New Roman" w:hAnsi="Times New Roman" w:cs="Times New Roman"/>
          <w:sz w:val="24"/>
          <w:szCs w:val="24"/>
        </w:rPr>
        <w:t>, the Committee observed th</w:t>
      </w:r>
      <w:r w:rsidR="00F6209C" w:rsidRPr="00F61CAE">
        <w:rPr>
          <w:rFonts w:ascii="Times New Roman" w:hAnsi="Times New Roman" w:cs="Times New Roman"/>
          <w:sz w:val="24"/>
          <w:szCs w:val="24"/>
        </w:rPr>
        <w:t>e following</w:t>
      </w:r>
      <w:r w:rsidRPr="00F61CAE">
        <w:rPr>
          <w:rFonts w:ascii="Times New Roman" w:hAnsi="Times New Roman" w:cs="Times New Roman"/>
          <w:sz w:val="24"/>
          <w:szCs w:val="24"/>
        </w:rPr>
        <w:t>:</w:t>
      </w:r>
    </w:p>
    <w:p w14:paraId="3BC67D7B" w14:textId="6FB2650B" w:rsidR="00E5751C" w:rsidRPr="00F61CAE" w:rsidRDefault="00E5751C" w:rsidP="004F1C7B">
      <w:pPr>
        <w:tabs>
          <w:tab w:val="left" w:pos="4962"/>
        </w:tabs>
        <w:spacing w:line="360" w:lineRule="auto"/>
        <w:ind w:left="709" w:hanging="709"/>
        <w:jc w:val="both"/>
        <w:rPr>
          <w:rFonts w:ascii="Times New Roman" w:hAnsi="Times New Roman" w:cs="Times New Roman"/>
          <w:b/>
          <w:sz w:val="24"/>
          <w:szCs w:val="24"/>
        </w:rPr>
      </w:pPr>
      <w:r w:rsidRPr="00F61CAE">
        <w:rPr>
          <w:rFonts w:ascii="Times New Roman" w:hAnsi="Times New Roman" w:cs="Times New Roman"/>
          <w:b/>
          <w:sz w:val="24"/>
          <w:szCs w:val="24"/>
        </w:rPr>
        <w:t>6.1</w:t>
      </w:r>
      <w:r w:rsidR="004F1C7B">
        <w:rPr>
          <w:rFonts w:ascii="Times New Roman" w:hAnsi="Times New Roman" w:cs="Times New Roman"/>
          <w:b/>
          <w:sz w:val="24"/>
          <w:szCs w:val="24"/>
        </w:rPr>
        <w:t xml:space="preserve">   </w:t>
      </w:r>
      <w:r w:rsidRPr="00F61CAE">
        <w:rPr>
          <w:rFonts w:ascii="Times New Roman" w:hAnsi="Times New Roman" w:cs="Times New Roman"/>
          <w:b/>
          <w:sz w:val="24"/>
          <w:szCs w:val="24"/>
        </w:rPr>
        <w:t>General observations</w:t>
      </w:r>
      <w:r w:rsidR="00902E15">
        <w:rPr>
          <w:rFonts w:ascii="Times New Roman" w:hAnsi="Times New Roman" w:cs="Times New Roman"/>
          <w:b/>
          <w:sz w:val="24"/>
          <w:szCs w:val="24"/>
        </w:rPr>
        <w:t>:</w:t>
      </w:r>
    </w:p>
    <w:p w14:paraId="4BB81DCD" w14:textId="38FF5C06" w:rsidR="00546872"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lastRenderedPageBreak/>
        <w:t>6.1.1</w:t>
      </w:r>
      <w:r w:rsidRPr="00F61CAE">
        <w:rPr>
          <w:rFonts w:ascii="Times New Roman" w:hAnsi="Times New Roman" w:cs="Times New Roman"/>
          <w:sz w:val="24"/>
          <w:szCs w:val="24"/>
        </w:rPr>
        <w:tab/>
      </w:r>
      <w:r w:rsidR="00784B5E" w:rsidRPr="00F61CAE">
        <w:rPr>
          <w:rFonts w:ascii="Times New Roman" w:hAnsi="Times New Roman" w:cs="Times New Roman"/>
          <w:sz w:val="24"/>
          <w:szCs w:val="24"/>
        </w:rPr>
        <w:t xml:space="preserve">All the visited Gauteng </w:t>
      </w:r>
      <w:r w:rsidR="0063503D" w:rsidRPr="00F61CAE">
        <w:rPr>
          <w:rFonts w:ascii="Times New Roman" w:hAnsi="Times New Roman" w:cs="Times New Roman"/>
          <w:sz w:val="24"/>
          <w:szCs w:val="24"/>
        </w:rPr>
        <w:t>m</w:t>
      </w:r>
      <w:r w:rsidR="00784B5E" w:rsidRPr="00F61CAE">
        <w:rPr>
          <w:rFonts w:ascii="Times New Roman" w:hAnsi="Times New Roman" w:cs="Times New Roman"/>
          <w:sz w:val="24"/>
          <w:szCs w:val="24"/>
        </w:rPr>
        <w:t xml:space="preserve">etropolitan </w:t>
      </w:r>
      <w:r w:rsidR="0063503D" w:rsidRPr="00F61CAE">
        <w:rPr>
          <w:rFonts w:ascii="Times New Roman" w:hAnsi="Times New Roman" w:cs="Times New Roman"/>
          <w:sz w:val="24"/>
          <w:szCs w:val="24"/>
        </w:rPr>
        <w:t>m</w:t>
      </w:r>
      <w:r w:rsidR="00784B5E" w:rsidRPr="00F61CAE">
        <w:rPr>
          <w:rFonts w:ascii="Times New Roman" w:hAnsi="Times New Roman" w:cs="Times New Roman"/>
          <w:sz w:val="24"/>
          <w:szCs w:val="24"/>
        </w:rPr>
        <w:t xml:space="preserve">unicipalities had Spatial Development programmes which </w:t>
      </w:r>
      <w:r w:rsidR="00DB5B6B" w:rsidRPr="00F61CAE">
        <w:rPr>
          <w:rFonts w:ascii="Times New Roman" w:hAnsi="Times New Roman" w:cs="Times New Roman"/>
          <w:sz w:val="24"/>
          <w:szCs w:val="24"/>
        </w:rPr>
        <w:t>are aligned with the National Treasury’s Spatial Development Framework for Cities.</w:t>
      </w:r>
    </w:p>
    <w:p w14:paraId="715C13BE" w14:textId="66AC79D4" w:rsidR="006A1EEB"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6.1.2</w:t>
      </w:r>
      <w:r w:rsidRPr="00F61CAE">
        <w:rPr>
          <w:rFonts w:ascii="Times New Roman" w:hAnsi="Times New Roman" w:cs="Times New Roman"/>
          <w:sz w:val="24"/>
          <w:szCs w:val="24"/>
        </w:rPr>
        <w:tab/>
      </w:r>
      <w:r w:rsidR="00DB5B6B" w:rsidRPr="00F61CAE">
        <w:rPr>
          <w:rFonts w:ascii="Times New Roman" w:hAnsi="Times New Roman" w:cs="Times New Roman"/>
          <w:sz w:val="24"/>
          <w:szCs w:val="24"/>
        </w:rPr>
        <w:t xml:space="preserve">All three </w:t>
      </w:r>
      <w:r w:rsidR="0063503D" w:rsidRPr="00F61CAE">
        <w:rPr>
          <w:rFonts w:ascii="Times New Roman" w:hAnsi="Times New Roman" w:cs="Times New Roman"/>
          <w:sz w:val="24"/>
          <w:szCs w:val="24"/>
        </w:rPr>
        <w:t>m</w:t>
      </w:r>
      <w:r w:rsidR="00DB5B6B" w:rsidRPr="00F61CAE">
        <w:rPr>
          <w:rFonts w:ascii="Times New Roman" w:hAnsi="Times New Roman" w:cs="Times New Roman"/>
          <w:sz w:val="24"/>
          <w:szCs w:val="24"/>
        </w:rPr>
        <w:t xml:space="preserve">etropolitan </w:t>
      </w:r>
      <w:r w:rsidR="0063503D" w:rsidRPr="00F61CAE">
        <w:rPr>
          <w:rFonts w:ascii="Times New Roman" w:hAnsi="Times New Roman" w:cs="Times New Roman"/>
          <w:sz w:val="24"/>
          <w:szCs w:val="24"/>
        </w:rPr>
        <w:t>m</w:t>
      </w:r>
      <w:r w:rsidR="00DB5B6B" w:rsidRPr="00F61CAE">
        <w:rPr>
          <w:rFonts w:ascii="Times New Roman" w:hAnsi="Times New Roman" w:cs="Times New Roman"/>
          <w:sz w:val="24"/>
          <w:szCs w:val="24"/>
        </w:rPr>
        <w:t xml:space="preserve">unicipalities were working towards building an integrated transport network for Gauteng through the </w:t>
      </w:r>
      <w:r w:rsidR="00824426" w:rsidRPr="00F61CAE">
        <w:rPr>
          <w:rFonts w:ascii="Times New Roman" w:hAnsi="Times New Roman" w:cs="Times New Roman"/>
          <w:sz w:val="24"/>
          <w:szCs w:val="24"/>
        </w:rPr>
        <w:t>Bus Rapid Transit (</w:t>
      </w:r>
      <w:r w:rsidR="00DB5B6B" w:rsidRPr="00F61CAE">
        <w:rPr>
          <w:rFonts w:ascii="Times New Roman" w:hAnsi="Times New Roman" w:cs="Times New Roman"/>
          <w:sz w:val="24"/>
          <w:szCs w:val="24"/>
        </w:rPr>
        <w:t>BRT</w:t>
      </w:r>
      <w:r w:rsidR="00824426" w:rsidRPr="00F61CAE">
        <w:rPr>
          <w:rFonts w:ascii="Times New Roman" w:hAnsi="Times New Roman" w:cs="Times New Roman"/>
          <w:sz w:val="24"/>
          <w:szCs w:val="24"/>
        </w:rPr>
        <w:t>)</w:t>
      </w:r>
      <w:r w:rsidR="00DB5B6B" w:rsidRPr="00F61CAE">
        <w:rPr>
          <w:rFonts w:ascii="Times New Roman" w:hAnsi="Times New Roman" w:cs="Times New Roman"/>
          <w:sz w:val="24"/>
          <w:szCs w:val="24"/>
        </w:rPr>
        <w:t>.</w:t>
      </w:r>
    </w:p>
    <w:p w14:paraId="746E4ACB" w14:textId="7D6821DE" w:rsidR="00546872"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6.1.3</w:t>
      </w:r>
      <w:r w:rsidRPr="00F61CAE">
        <w:rPr>
          <w:rFonts w:ascii="Times New Roman" w:hAnsi="Times New Roman" w:cs="Times New Roman"/>
          <w:sz w:val="24"/>
          <w:szCs w:val="24"/>
        </w:rPr>
        <w:tab/>
      </w:r>
      <w:r w:rsidR="00DB5B6B" w:rsidRPr="00F61CAE">
        <w:rPr>
          <w:rFonts w:ascii="Times New Roman" w:hAnsi="Times New Roman" w:cs="Times New Roman"/>
          <w:sz w:val="24"/>
          <w:szCs w:val="24"/>
        </w:rPr>
        <w:t xml:space="preserve">All three </w:t>
      </w:r>
      <w:r w:rsidR="0063503D" w:rsidRPr="00F61CAE">
        <w:rPr>
          <w:rFonts w:ascii="Times New Roman" w:hAnsi="Times New Roman" w:cs="Times New Roman"/>
          <w:sz w:val="24"/>
          <w:szCs w:val="24"/>
        </w:rPr>
        <w:t>m</w:t>
      </w:r>
      <w:r w:rsidR="00DB5B6B" w:rsidRPr="00F61CAE">
        <w:rPr>
          <w:rFonts w:ascii="Times New Roman" w:hAnsi="Times New Roman" w:cs="Times New Roman"/>
          <w:sz w:val="24"/>
          <w:szCs w:val="24"/>
        </w:rPr>
        <w:t xml:space="preserve">etropolitan </w:t>
      </w:r>
      <w:r w:rsidR="0063503D" w:rsidRPr="00F61CAE">
        <w:rPr>
          <w:rFonts w:ascii="Times New Roman" w:hAnsi="Times New Roman" w:cs="Times New Roman"/>
          <w:sz w:val="24"/>
          <w:szCs w:val="24"/>
        </w:rPr>
        <w:t>m</w:t>
      </w:r>
      <w:r w:rsidR="00DB5B6B" w:rsidRPr="00F61CAE">
        <w:rPr>
          <w:rFonts w:ascii="Times New Roman" w:hAnsi="Times New Roman" w:cs="Times New Roman"/>
          <w:sz w:val="24"/>
          <w:szCs w:val="24"/>
        </w:rPr>
        <w:t>unicipalities were spending their conditional grant allocations according</w:t>
      </w:r>
      <w:r w:rsidR="00824426" w:rsidRPr="00F61CAE">
        <w:rPr>
          <w:rFonts w:ascii="Times New Roman" w:hAnsi="Times New Roman" w:cs="Times New Roman"/>
          <w:sz w:val="24"/>
          <w:szCs w:val="24"/>
        </w:rPr>
        <w:t>ly</w:t>
      </w:r>
      <w:r w:rsidR="00DB5B6B" w:rsidRPr="00F61CAE">
        <w:rPr>
          <w:rFonts w:ascii="Times New Roman" w:hAnsi="Times New Roman" w:cs="Times New Roman"/>
          <w:sz w:val="24"/>
          <w:szCs w:val="24"/>
        </w:rPr>
        <w:t>, with the aim of ensuring the implementation of the Spatial Development Frameworks that they had drawn</w:t>
      </w:r>
      <w:r w:rsidR="00824426" w:rsidRPr="00F61CAE">
        <w:rPr>
          <w:rFonts w:ascii="Times New Roman" w:hAnsi="Times New Roman" w:cs="Times New Roman"/>
          <w:sz w:val="24"/>
          <w:szCs w:val="24"/>
        </w:rPr>
        <w:t xml:space="preserve"> up</w:t>
      </w:r>
      <w:r w:rsidR="00DB5B6B" w:rsidRPr="00F61CAE">
        <w:rPr>
          <w:rFonts w:ascii="Times New Roman" w:hAnsi="Times New Roman" w:cs="Times New Roman"/>
          <w:sz w:val="24"/>
          <w:szCs w:val="24"/>
        </w:rPr>
        <w:t xml:space="preserve">.   </w:t>
      </w:r>
    </w:p>
    <w:p w14:paraId="463847CE" w14:textId="39CDDD6F" w:rsidR="006A1EEB"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6.1.4</w:t>
      </w:r>
      <w:r w:rsidRPr="00F61CAE">
        <w:rPr>
          <w:rFonts w:ascii="Times New Roman" w:hAnsi="Times New Roman" w:cs="Times New Roman"/>
          <w:sz w:val="24"/>
          <w:szCs w:val="24"/>
        </w:rPr>
        <w:tab/>
      </w:r>
      <w:r w:rsidR="00DB5B6B" w:rsidRPr="00F61CAE">
        <w:rPr>
          <w:rFonts w:ascii="Times New Roman" w:hAnsi="Times New Roman" w:cs="Times New Roman"/>
          <w:sz w:val="24"/>
          <w:szCs w:val="24"/>
        </w:rPr>
        <w:t>The City of Ekurhuleni Metropolitan Municipality’s BRT system was not in operation and its infrastructure, such as station frames, were in poor condition and corroding in some areas.</w:t>
      </w:r>
    </w:p>
    <w:p w14:paraId="78277FA0" w14:textId="29B4B4FB" w:rsidR="00571795"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6.1.5</w:t>
      </w:r>
      <w:r w:rsidRPr="00F61CAE">
        <w:rPr>
          <w:rFonts w:ascii="Times New Roman" w:hAnsi="Times New Roman" w:cs="Times New Roman"/>
          <w:sz w:val="24"/>
          <w:szCs w:val="24"/>
        </w:rPr>
        <w:tab/>
      </w:r>
      <w:r w:rsidR="00824426" w:rsidRPr="00F61CAE">
        <w:rPr>
          <w:rFonts w:ascii="Times New Roman" w:hAnsi="Times New Roman" w:cs="Times New Roman"/>
          <w:sz w:val="24"/>
          <w:szCs w:val="24"/>
        </w:rPr>
        <w:t>The i</w:t>
      </w:r>
      <w:r w:rsidR="00F27EAD" w:rsidRPr="00F61CAE">
        <w:rPr>
          <w:rFonts w:ascii="Times New Roman" w:hAnsi="Times New Roman" w:cs="Times New Roman"/>
          <w:sz w:val="24"/>
          <w:szCs w:val="24"/>
        </w:rPr>
        <w:t>ntergovernmental relations framework between the three spheres of government appeared to be complied with</w:t>
      </w:r>
      <w:r w:rsidR="00824426" w:rsidRPr="00F61CAE">
        <w:rPr>
          <w:rFonts w:ascii="Times New Roman" w:hAnsi="Times New Roman" w:cs="Times New Roman"/>
          <w:sz w:val="24"/>
          <w:szCs w:val="24"/>
        </w:rPr>
        <w:t>,</w:t>
      </w:r>
      <w:r w:rsidR="002C5ADD" w:rsidRPr="00F61CAE">
        <w:rPr>
          <w:rFonts w:ascii="Times New Roman" w:hAnsi="Times New Roman" w:cs="Times New Roman"/>
          <w:sz w:val="24"/>
          <w:szCs w:val="24"/>
        </w:rPr>
        <w:t xml:space="preserve"> but there is need for improvement</w:t>
      </w:r>
      <w:r w:rsidR="00F27EAD" w:rsidRPr="00F61CAE">
        <w:rPr>
          <w:rFonts w:ascii="Times New Roman" w:hAnsi="Times New Roman" w:cs="Times New Roman"/>
          <w:sz w:val="24"/>
          <w:szCs w:val="24"/>
        </w:rPr>
        <w:t xml:space="preserve">.  </w:t>
      </w:r>
      <w:r w:rsidR="00DB5B6B" w:rsidRPr="00F61CAE">
        <w:rPr>
          <w:rFonts w:ascii="Times New Roman" w:hAnsi="Times New Roman" w:cs="Times New Roman"/>
          <w:sz w:val="24"/>
          <w:szCs w:val="24"/>
        </w:rPr>
        <w:t xml:space="preserve"> </w:t>
      </w:r>
      <w:r w:rsidR="00784B5E" w:rsidRPr="00F61CAE">
        <w:rPr>
          <w:rFonts w:ascii="Times New Roman" w:hAnsi="Times New Roman" w:cs="Times New Roman"/>
          <w:sz w:val="24"/>
          <w:szCs w:val="24"/>
        </w:rPr>
        <w:t xml:space="preserve"> </w:t>
      </w:r>
      <w:r w:rsidRPr="00F61CAE">
        <w:rPr>
          <w:rFonts w:ascii="Times New Roman" w:hAnsi="Times New Roman" w:cs="Times New Roman"/>
          <w:sz w:val="24"/>
          <w:szCs w:val="24"/>
        </w:rPr>
        <w:tab/>
      </w:r>
    </w:p>
    <w:p w14:paraId="1E581C81" w14:textId="2BFC4823" w:rsidR="00571795" w:rsidRPr="00F61CAE" w:rsidRDefault="00571795"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 xml:space="preserve">6.1.6 </w:t>
      </w:r>
      <w:r w:rsidR="00686B30" w:rsidRPr="00F61CAE">
        <w:rPr>
          <w:rFonts w:ascii="Times New Roman" w:hAnsi="Times New Roman" w:cs="Times New Roman"/>
          <w:sz w:val="24"/>
          <w:szCs w:val="24"/>
        </w:rPr>
        <w:t>Considering that the BRT</w:t>
      </w:r>
      <w:r w:rsidR="00824426" w:rsidRPr="00F61CAE">
        <w:rPr>
          <w:rFonts w:ascii="Times New Roman" w:hAnsi="Times New Roman" w:cs="Times New Roman"/>
          <w:sz w:val="24"/>
          <w:szCs w:val="24"/>
        </w:rPr>
        <w:t xml:space="preserve"> system</w:t>
      </w:r>
      <w:r w:rsidR="00686B30" w:rsidRPr="00F61CAE">
        <w:rPr>
          <w:rFonts w:ascii="Times New Roman" w:hAnsi="Times New Roman" w:cs="Times New Roman"/>
          <w:sz w:val="24"/>
          <w:szCs w:val="24"/>
        </w:rPr>
        <w:t xml:space="preserve"> should be full</w:t>
      </w:r>
      <w:r w:rsidR="00824426" w:rsidRPr="00F61CAE">
        <w:rPr>
          <w:rFonts w:ascii="Times New Roman" w:hAnsi="Times New Roman" w:cs="Times New Roman"/>
          <w:sz w:val="24"/>
          <w:szCs w:val="24"/>
        </w:rPr>
        <w:t>y</w:t>
      </w:r>
      <w:r w:rsidR="00686B30" w:rsidRPr="00F61CAE">
        <w:rPr>
          <w:rFonts w:ascii="Times New Roman" w:hAnsi="Times New Roman" w:cs="Times New Roman"/>
          <w:sz w:val="24"/>
          <w:szCs w:val="24"/>
        </w:rPr>
        <w:t xml:space="preserve"> operational by 2017, the visited projects are clearly behind schedule and capacity challenges and/or staff turnover </w:t>
      </w:r>
      <w:r w:rsidR="00824426" w:rsidRPr="00F61CAE">
        <w:rPr>
          <w:rFonts w:ascii="Times New Roman" w:hAnsi="Times New Roman" w:cs="Times New Roman"/>
          <w:sz w:val="24"/>
          <w:szCs w:val="24"/>
        </w:rPr>
        <w:t xml:space="preserve">in </w:t>
      </w:r>
      <w:r w:rsidR="00686B30" w:rsidRPr="00F61CAE">
        <w:rPr>
          <w:rFonts w:ascii="Times New Roman" w:hAnsi="Times New Roman" w:cs="Times New Roman"/>
          <w:sz w:val="24"/>
          <w:szCs w:val="24"/>
        </w:rPr>
        <w:t xml:space="preserve">key positions linked to the BRT projects in the Metropolitan Municipalities may be a contributing factor to </w:t>
      </w:r>
      <w:r w:rsidR="0063503D" w:rsidRPr="00F61CAE">
        <w:rPr>
          <w:rFonts w:ascii="Times New Roman" w:hAnsi="Times New Roman" w:cs="Times New Roman"/>
          <w:sz w:val="24"/>
          <w:szCs w:val="24"/>
        </w:rPr>
        <w:t xml:space="preserve">lack of </w:t>
      </w:r>
      <w:r w:rsidR="00686B30" w:rsidRPr="00F61CAE">
        <w:rPr>
          <w:rFonts w:ascii="Times New Roman" w:hAnsi="Times New Roman" w:cs="Times New Roman"/>
          <w:sz w:val="24"/>
          <w:szCs w:val="24"/>
        </w:rPr>
        <w:t xml:space="preserve">progress </w:t>
      </w:r>
      <w:r w:rsidR="0063503D" w:rsidRPr="00F61CAE">
        <w:rPr>
          <w:rFonts w:ascii="Times New Roman" w:hAnsi="Times New Roman" w:cs="Times New Roman"/>
          <w:sz w:val="24"/>
          <w:szCs w:val="24"/>
        </w:rPr>
        <w:t>with</w:t>
      </w:r>
      <w:r w:rsidR="00686B30" w:rsidRPr="00F61CAE">
        <w:rPr>
          <w:rFonts w:ascii="Times New Roman" w:hAnsi="Times New Roman" w:cs="Times New Roman"/>
          <w:sz w:val="24"/>
          <w:szCs w:val="24"/>
        </w:rPr>
        <w:t xml:space="preserve"> these projects.</w:t>
      </w:r>
    </w:p>
    <w:p w14:paraId="354A529C" w14:textId="62EA9DD6" w:rsidR="00546872" w:rsidRPr="00F61CAE" w:rsidRDefault="00571795"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 xml:space="preserve">6.1.7 </w:t>
      </w:r>
      <w:r w:rsidR="00FC6C46" w:rsidRPr="00F61CAE">
        <w:rPr>
          <w:rFonts w:ascii="Times New Roman" w:hAnsi="Times New Roman" w:cs="Times New Roman"/>
          <w:sz w:val="24"/>
          <w:szCs w:val="24"/>
        </w:rPr>
        <w:t>The three metropolitan municipalities</w:t>
      </w:r>
      <w:r w:rsidR="0063503D" w:rsidRPr="00F61CAE">
        <w:rPr>
          <w:rFonts w:ascii="Times New Roman" w:hAnsi="Times New Roman" w:cs="Times New Roman"/>
          <w:sz w:val="24"/>
          <w:szCs w:val="24"/>
        </w:rPr>
        <w:t>,</w:t>
      </w:r>
      <w:r w:rsidR="00FC6C46" w:rsidRPr="00F61CAE">
        <w:rPr>
          <w:rFonts w:ascii="Times New Roman" w:hAnsi="Times New Roman" w:cs="Times New Roman"/>
          <w:sz w:val="24"/>
          <w:szCs w:val="24"/>
        </w:rPr>
        <w:t xml:space="preserve"> although </w:t>
      </w:r>
      <w:r w:rsidR="00A255A5" w:rsidRPr="00F61CAE">
        <w:rPr>
          <w:rFonts w:ascii="Times New Roman" w:hAnsi="Times New Roman" w:cs="Times New Roman"/>
          <w:sz w:val="24"/>
          <w:szCs w:val="24"/>
        </w:rPr>
        <w:t>distinctive, are</w:t>
      </w:r>
      <w:r w:rsidR="00FC6C46" w:rsidRPr="00F61CAE">
        <w:rPr>
          <w:rFonts w:ascii="Times New Roman" w:hAnsi="Times New Roman" w:cs="Times New Roman"/>
          <w:sz w:val="24"/>
          <w:szCs w:val="24"/>
        </w:rPr>
        <w:t xml:space="preserve"> interdependent and interrelated</w:t>
      </w:r>
      <w:r w:rsidR="0063503D" w:rsidRPr="00F61CAE">
        <w:rPr>
          <w:rFonts w:ascii="Times New Roman" w:hAnsi="Times New Roman" w:cs="Times New Roman"/>
          <w:sz w:val="24"/>
          <w:szCs w:val="24"/>
        </w:rPr>
        <w:t>. F</w:t>
      </w:r>
      <w:r w:rsidR="00FC6C46" w:rsidRPr="00F61CAE">
        <w:rPr>
          <w:rFonts w:ascii="Times New Roman" w:hAnsi="Times New Roman" w:cs="Times New Roman"/>
          <w:sz w:val="24"/>
          <w:szCs w:val="24"/>
        </w:rPr>
        <w:t xml:space="preserve">or his reason there is a need for their spatial development plans to be </w:t>
      </w:r>
      <w:r w:rsidR="004E62D1" w:rsidRPr="00F61CAE">
        <w:rPr>
          <w:rFonts w:ascii="Times New Roman" w:hAnsi="Times New Roman" w:cs="Times New Roman"/>
          <w:sz w:val="24"/>
          <w:szCs w:val="24"/>
        </w:rPr>
        <w:t>synergised</w:t>
      </w:r>
      <w:r w:rsidR="00FC6C46" w:rsidRPr="00F61CAE">
        <w:rPr>
          <w:rFonts w:ascii="Times New Roman" w:hAnsi="Times New Roman" w:cs="Times New Roman"/>
          <w:sz w:val="24"/>
          <w:szCs w:val="24"/>
        </w:rPr>
        <w:t xml:space="preserve">. </w:t>
      </w:r>
      <w:r w:rsidR="00DB5B6B" w:rsidRPr="00F61CAE">
        <w:rPr>
          <w:rFonts w:ascii="Times New Roman" w:hAnsi="Times New Roman" w:cs="Times New Roman"/>
          <w:sz w:val="24"/>
          <w:szCs w:val="24"/>
        </w:rPr>
        <w:t xml:space="preserve"> </w:t>
      </w:r>
    </w:p>
    <w:p w14:paraId="7F500B07" w14:textId="22E2C3EB" w:rsidR="00546872" w:rsidRPr="00F61CAE" w:rsidRDefault="004E62D1"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6.1.8</w:t>
      </w:r>
      <w:r w:rsidRPr="00F61CAE">
        <w:rPr>
          <w:rFonts w:ascii="Times New Roman" w:hAnsi="Times New Roman" w:cs="Times New Roman"/>
          <w:sz w:val="24"/>
          <w:szCs w:val="24"/>
        </w:rPr>
        <w:tab/>
        <w:t xml:space="preserve">The three metros had challenges in spending and reporting regularly with regard to the </w:t>
      </w:r>
      <w:r w:rsidR="00CD4778" w:rsidRPr="00F61CAE">
        <w:rPr>
          <w:rFonts w:ascii="Times New Roman" w:hAnsi="Times New Roman" w:cs="Times New Roman"/>
          <w:sz w:val="24"/>
          <w:szCs w:val="24"/>
        </w:rPr>
        <w:t>I</w:t>
      </w:r>
      <w:r w:rsidRPr="00F61CAE">
        <w:rPr>
          <w:rFonts w:ascii="Times New Roman" w:hAnsi="Times New Roman" w:cs="Times New Roman"/>
          <w:sz w:val="24"/>
          <w:szCs w:val="24"/>
        </w:rPr>
        <w:t xml:space="preserve">ntegrated </w:t>
      </w:r>
      <w:r w:rsidR="00CD4778"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w:t>
      </w:r>
      <w:r w:rsidR="00CD4778"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CD4778"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p>
    <w:p w14:paraId="3CC3FC03" w14:textId="77777777" w:rsidR="00546872" w:rsidRPr="00F61CAE" w:rsidRDefault="004E62D1"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 xml:space="preserve">6.1.9 All the three metros had spent below 75 per cent during the third quarter in all the grants while during the visit all the metros had indicated that their grant spending (which is still to be audited) was above 95 per cent. </w:t>
      </w:r>
    </w:p>
    <w:p w14:paraId="45A7CB4B" w14:textId="77E993A6" w:rsidR="00546872"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b/>
          <w:sz w:val="24"/>
          <w:szCs w:val="24"/>
        </w:rPr>
        <w:t>6.2</w:t>
      </w:r>
      <w:r w:rsidRPr="00F61CAE">
        <w:rPr>
          <w:rFonts w:ascii="Times New Roman" w:hAnsi="Times New Roman" w:cs="Times New Roman"/>
          <w:sz w:val="24"/>
          <w:szCs w:val="24"/>
        </w:rPr>
        <w:tab/>
      </w:r>
      <w:r w:rsidRPr="00F61CAE">
        <w:rPr>
          <w:rFonts w:ascii="Times New Roman" w:hAnsi="Times New Roman" w:cs="Times New Roman"/>
          <w:b/>
          <w:sz w:val="24"/>
          <w:szCs w:val="24"/>
        </w:rPr>
        <w:t xml:space="preserve">The Spatial Development Programmes of the Gauteng </w:t>
      </w:r>
      <w:r w:rsidR="00AE4DF8" w:rsidRPr="00F61CAE">
        <w:rPr>
          <w:rFonts w:ascii="Times New Roman" w:hAnsi="Times New Roman" w:cs="Times New Roman"/>
          <w:b/>
          <w:sz w:val="24"/>
          <w:szCs w:val="24"/>
        </w:rPr>
        <w:t>m</w:t>
      </w:r>
      <w:r w:rsidRPr="00F61CAE">
        <w:rPr>
          <w:rFonts w:ascii="Times New Roman" w:hAnsi="Times New Roman" w:cs="Times New Roman"/>
          <w:b/>
          <w:sz w:val="24"/>
          <w:szCs w:val="24"/>
        </w:rPr>
        <w:t xml:space="preserve">etropolitan </w:t>
      </w:r>
      <w:r w:rsidR="00AE4DF8" w:rsidRPr="00F61CAE">
        <w:rPr>
          <w:rFonts w:ascii="Times New Roman" w:hAnsi="Times New Roman" w:cs="Times New Roman"/>
          <w:b/>
          <w:sz w:val="24"/>
          <w:szCs w:val="24"/>
        </w:rPr>
        <w:t>m</w:t>
      </w:r>
      <w:r w:rsidRPr="00F61CAE">
        <w:rPr>
          <w:rFonts w:ascii="Times New Roman" w:hAnsi="Times New Roman" w:cs="Times New Roman"/>
          <w:b/>
          <w:sz w:val="24"/>
          <w:szCs w:val="24"/>
        </w:rPr>
        <w:t>unicipalities and t</w:t>
      </w:r>
      <w:r w:rsidR="004363BB" w:rsidRPr="00F61CAE">
        <w:rPr>
          <w:rFonts w:ascii="Times New Roman" w:hAnsi="Times New Roman" w:cs="Times New Roman"/>
          <w:b/>
          <w:sz w:val="24"/>
          <w:szCs w:val="24"/>
        </w:rPr>
        <w:t>he utilisation of conditional g</w:t>
      </w:r>
      <w:r w:rsidRPr="00F61CAE">
        <w:rPr>
          <w:rFonts w:ascii="Times New Roman" w:hAnsi="Times New Roman" w:cs="Times New Roman"/>
          <w:b/>
          <w:sz w:val="24"/>
          <w:szCs w:val="24"/>
        </w:rPr>
        <w:t>rants when addre</w:t>
      </w:r>
      <w:r w:rsidR="004363BB" w:rsidRPr="00F61CAE">
        <w:rPr>
          <w:rFonts w:ascii="Times New Roman" w:hAnsi="Times New Roman" w:cs="Times New Roman"/>
          <w:b/>
          <w:sz w:val="24"/>
          <w:szCs w:val="24"/>
        </w:rPr>
        <w:t>ssing the fragmentation of the spatial d</w:t>
      </w:r>
      <w:r w:rsidRPr="00F61CAE">
        <w:rPr>
          <w:rFonts w:ascii="Times New Roman" w:hAnsi="Times New Roman" w:cs="Times New Roman"/>
          <w:b/>
          <w:sz w:val="24"/>
          <w:szCs w:val="24"/>
        </w:rPr>
        <w:t>evelopment</w:t>
      </w:r>
      <w:r w:rsidR="00AE4DF8" w:rsidRPr="00F61CAE">
        <w:rPr>
          <w:rFonts w:ascii="Times New Roman" w:hAnsi="Times New Roman" w:cs="Times New Roman"/>
          <w:b/>
          <w:sz w:val="24"/>
          <w:szCs w:val="24"/>
        </w:rPr>
        <w:t>:</w:t>
      </w:r>
    </w:p>
    <w:p w14:paraId="512ECBAB" w14:textId="407B47F1"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6.2.1</w:t>
      </w:r>
      <w:r w:rsidRPr="00F61CAE">
        <w:rPr>
          <w:rFonts w:ascii="Times New Roman" w:hAnsi="Times New Roman" w:cs="Times New Roman"/>
          <w:sz w:val="24"/>
          <w:szCs w:val="24"/>
        </w:rPr>
        <w:tab/>
      </w:r>
      <w:r w:rsidR="00FC6C46" w:rsidRPr="00F61CAE">
        <w:rPr>
          <w:rFonts w:ascii="Times New Roman" w:hAnsi="Times New Roman" w:cs="Times New Roman"/>
          <w:sz w:val="24"/>
          <w:szCs w:val="24"/>
        </w:rPr>
        <w:t xml:space="preserve">The </w:t>
      </w:r>
      <w:r w:rsidRPr="00F61CAE">
        <w:rPr>
          <w:rFonts w:ascii="Times New Roman" w:hAnsi="Times New Roman" w:cs="Times New Roman"/>
          <w:sz w:val="24"/>
          <w:szCs w:val="24"/>
        </w:rPr>
        <w:t>Ekurhuleni</w:t>
      </w:r>
      <w:r w:rsidR="00FC6C46" w:rsidRPr="00F61CAE">
        <w:rPr>
          <w:rFonts w:ascii="Times New Roman" w:hAnsi="Times New Roman" w:cs="Times New Roman"/>
          <w:sz w:val="24"/>
          <w:szCs w:val="24"/>
        </w:rPr>
        <w:t xml:space="preserve"> </w:t>
      </w:r>
      <w:r w:rsidR="00AE4DF8" w:rsidRPr="00F61CAE">
        <w:rPr>
          <w:rFonts w:ascii="Times New Roman" w:hAnsi="Times New Roman" w:cs="Times New Roman"/>
          <w:sz w:val="24"/>
          <w:szCs w:val="24"/>
        </w:rPr>
        <w:t>M</w:t>
      </w:r>
      <w:r w:rsidR="00FC6C46" w:rsidRPr="00F61CAE">
        <w:rPr>
          <w:rFonts w:ascii="Times New Roman" w:hAnsi="Times New Roman" w:cs="Times New Roman"/>
          <w:sz w:val="24"/>
          <w:szCs w:val="24"/>
        </w:rPr>
        <w:t>etro indicated that</w:t>
      </w:r>
      <w:r w:rsidR="00C25A59" w:rsidRPr="00F61CAE">
        <w:rPr>
          <w:rFonts w:ascii="Times New Roman" w:hAnsi="Times New Roman" w:cs="Times New Roman"/>
          <w:sz w:val="24"/>
          <w:szCs w:val="24"/>
        </w:rPr>
        <w:t xml:space="preserve"> </w:t>
      </w:r>
      <w:r w:rsidR="00AE4DF8" w:rsidRPr="00F61CAE">
        <w:rPr>
          <w:rFonts w:ascii="Times New Roman" w:hAnsi="Times New Roman" w:cs="Times New Roman"/>
          <w:sz w:val="24"/>
          <w:szCs w:val="24"/>
        </w:rPr>
        <w:t xml:space="preserve">it </w:t>
      </w:r>
      <w:r w:rsidR="00FC6C46" w:rsidRPr="00F61CAE">
        <w:rPr>
          <w:rFonts w:ascii="Times New Roman" w:hAnsi="Times New Roman" w:cs="Times New Roman"/>
          <w:sz w:val="24"/>
          <w:szCs w:val="24"/>
        </w:rPr>
        <w:t>prioritise</w:t>
      </w:r>
      <w:r w:rsidR="00AE4DF8" w:rsidRPr="00F61CAE">
        <w:rPr>
          <w:rFonts w:ascii="Times New Roman" w:hAnsi="Times New Roman" w:cs="Times New Roman"/>
          <w:sz w:val="24"/>
          <w:szCs w:val="24"/>
        </w:rPr>
        <w:t>s</w:t>
      </w:r>
      <w:r w:rsidR="00FC6C46" w:rsidRPr="00F61CAE">
        <w:rPr>
          <w:rFonts w:ascii="Times New Roman" w:hAnsi="Times New Roman" w:cs="Times New Roman"/>
          <w:sz w:val="24"/>
          <w:szCs w:val="24"/>
        </w:rPr>
        <w:t xml:space="preserve"> and emphatically implement</w:t>
      </w:r>
      <w:r w:rsidR="00AE4DF8" w:rsidRPr="00F61CAE">
        <w:rPr>
          <w:rFonts w:ascii="Times New Roman" w:hAnsi="Times New Roman" w:cs="Times New Roman"/>
          <w:sz w:val="24"/>
          <w:szCs w:val="24"/>
        </w:rPr>
        <w:t>s</w:t>
      </w:r>
      <w:r w:rsidR="00FC6C46" w:rsidRPr="00F61CAE">
        <w:rPr>
          <w:rFonts w:ascii="Times New Roman" w:hAnsi="Times New Roman" w:cs="Times New Roman"/>
          <w:sz w:val="24"/>
          <w:szCs w:val="24"/>
        </w:rPr>
        <w:t xml:space="preserve"> the pro</w:t>
      </w:r>
      <w:r w:rsidR="00AE4DF8" w:rsidRPr="00F61CAE">
        <w:rPr>
          <w:rFonts w:ascii="Times New Roman" w:hAnsi="Times New Roman" w:cs="Times New Roman"/>
          <w:sz w:val="24"/>
          <w:szCs w:val="24"/>
        </w:rPr>
        <w:t>-</w:t>
      </w:r>
      <w:r w:rsidR="00FC6C46" w:rsidRPr="00F61CAE">
        <w:rPr>
          <w:rFonts w:ascii="Times New Roman" w:hAnsi="Times New Roman" w:cs="Times New Roman"/>
          <w:sz w:val="24"/>
          <w:szCs w:val="24"/>
        </w:rPr>
        <w:t>poor development agenda.</w:t>
      </w:r>
    </w:p>
    <w:p w14:paraId="0B484DA5" w14:textId="645C0045" w:rsidR="00546872"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lastRenderedPageBreak/>
        <w:t>6.2.2</w:t>
      </w:r>
      <w:r w:rsidRPr="00F61CAE">
        <w:rPr>
          <w:rFonts w:ascii="Times New Roman" w:hAnsi="Times New Roman" w:cs="Times New Roman"/>
          <w:sz w:val="24"/>
          <w:szCs w:val="24"/>
        </w:rPr>
        <w:tab/>
      </w:r>
      <w:r w:rsidR="00C25A59"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Johannesburg</w:t>
      </w:r>
      <w:r w:rsidR="00C25A59" w:rsidRPr="00F61CAE">
        <w:rPr>
          <w:rFonts w:ascii="Times New Roman" w:hAnsi="Times New Roman" w:cs="Times New Roman"/>
          <w:sz w:val="24"/>
          <w:szCs w:val="24"/>
        </w:rPr>
        <w:t xml:space="preserve"> indicated that their transformation agenda is to address inequalities of the past and drive future growth towards creating a spatially inclusive world class African city.</w:t>
      </w:r>
    </w:p>
    <w:p w14:paraId="6FD76358" w14:textId="4AC5A7AE" w:rsidR="00546872"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6.2.3</w:t>
      </w:r>
      <w:r w:rsidRPr="00F61CAE">
        <w:rPr>
          <w:rFonts w:ascii="Times New Roman" w:hAnsi="Times New Roman" w:cs="Times New Roman"/>
          <w:sz w:val="24"/>
          <w:szCs w:val="24"/>
        </w:rPr>
        <w:tab/>
      </w:r>
      <w:r w:rsidR="00C25A59"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Tshwane</w:t>
      </w:r>
      <w:r w:rsidR="00C25A59" w:rsidRPr="00F61CAE">
        <w:rPr>
          <w:rFonts w:ascii="Times New Roman" w:hAnsi="Times New Roman" w:cs="Times New Roman"/>
          <w:sz w:val="24"/>
          <w:szCs w:val="24"/>
        </w:rPr>
        <w:t xml:space="preserve"> indicated that their focus areas are to roll out services to informal areas and also </w:t>
      </w:r>
      <w:r w:rsidR="00A806CD" w:rsidRPr="00F61CAE">
        <w:rPr>
          <w:rFonts w:ascii="Times New Roman" w:hAnsi="Times New Roman" w:cs="Times New Roman"/>
          <w:sz w:val="24"/>
          <w:szCs w:val="24"/>
        </w:rPr>
        <w:t xml:space="preserve">to </w:t>
      </w:r>
      <w:r w:rsidR="00C25A59" w:rsidRPr="00F61CAE">
        <w:rPr>
          <w:rFonts w:ascii="Times New Roman" w:hAnsi="Times New Roman" w:cs="Times New Roman"/>
          <w:sz w:val="24"/>
          <w:szCs w:val="24"/>
        </w:rPr>
        <w:t>implement a targeted approach to assist the indigent efficiently.</w:t>
      </w:r>
    </w:p>
    <w:p w14:paraId="350B0DD9" w14:textId="38833195" w:rsidR="00551BC8"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b/>
          <w:sz w:val="24"/>
          <w:szCs w:val="24"/>
        </w:rPr>
        <w:t>6.3</w:t>
      </w:r>
      <w:r w:rsidRPr="00F61CAE">
        <w:rPr>
          <w:rFonts w:ascii="Times New Roman" w:hAnsi="Times New Roman" w:cs="Times New Roman"/>
          <w:sz w:val="24"/>
          <w:szCs w:val="24"/>
        </w:rPr>
        <w:tab/>
      </w:r>
      <w:r w:rsidRPr="00F61CAE">
        <w:rPr>
          <w:rFonts w:ascii="Times New Roman" w:hAnsi="Times New Roman" w:cs="Times New Roman"/>
          <w:b/>
          <w:sz w:val="24"/>
          <w:szCs w:val="24"/>
        </w:rPr>
        <w:t>The spending patterns of the various spatial development grants</w:t>
      </w:r>
      <w:r w:rsidR="00A553BD" w:rsidRPr="00F61CAE">
        <w:rPr>
          <w:rFonts w:ascii="Times New Roman" w:hAnsi="Times New Roman" w:cs="Times New Roman"/>
          <w:b/>
          <w:sz w:val="24"/>
          <w:szCs w:val="24"/>
        </w:rPr>
        <w:t xml:space="preserve"> as well as the value for the money spent</w:t>
      </w:r>
      <w:r w:rsidR="00A806CD" w:rsidRPr="00F61CAE">
        <w:rPr>
          <w:rFonts w:ascii="Times New Roman" w:hAnsi="Times New Roman" w:cs="Times New Roman"/>
          <w:b/>
          <w:sz w:val="24"/>
          <w:szCs w:val="24"/>
        </w:rPr>
        <w:t>:</w:t>
      </w:r>
    </w:p>
    <w:p w14:paraId="041F0073" w14:textId="77777777" w:rsidR="00A553BD" w:rsidRPr="00F61CAE" w:rsidRDefault="00A553BD" w:rsidP="00A43DA0">
      <w:pPr>
        <w:spacing w:line="360" w:lineRule="auto"/>
        <w:rPr>
          <w:rFonts w:ascii="Times New Roman" w:hAnsi="Times New Roman" w:cs="Times New Roman"/>
          <w:sz w:val="24"/>
          <w:szCs w:val="24"/>
        </w:rPr>
      </w:pPr>
      <w:r w:rsidRPr="00F61CAE">
        <w:rPr>
          <w:rFonts w:ascii="Times New Roman" w:hAnsi="Times New Roman" w:cs="Times New Roman"/>
          <w:sz w:val="24"/>
          <w:szCs w:val="24"/>
        </w:rPr>
        <w:t>6.3.1</w:t>
      </w:r>
      <w:r w:rsidRPr="00F61CAE">
        <w:rPr>
          <w:rFonts w:ascii="Times New Roman" w:hAnsi="Times New Roman" w:cs="Times New Roman"/>
          <w:sz w:val="24"/>
          <w:szCs w:val="24"/>
        </w:rPr>
        <w:tab/>
      </w:r>
      <w:r w:rsidR="00571795" w:rsidRPr="00F61CAE">
        <w:rPr>
          <w:rFonts w:ascii="Times New Roman" w:hAnsi="Times New Roman" w:cs="Times New Roman"/>
          <w:sz w:val="24"/>
          <w:szCs w:val="24"/>
        </w:rPr>
        <w:t xml:space="preserve">City of </w:t>
      </w:r>
      <w:r w:rsidRPr="00F61CAE">
        <w:rPr>
          <w:rFonts w:ascii="Times New Roman" w:hAnsi="Times New Roman" w:cs="Times New Roman"/>
          <w:sz w:val="24"/>
          <w:szCs w:val="24"/>
        </w:rPr>
        <w:t>Ekurhuleni</w:t>
      </w:r>
      <w:r w:rsidR="00571795" w:rsidRPr="00F61CAE">
        <w:rPr>
          <w:rFonts w:ascii="Times New Roman" w:hAnsi="Times New Roman" w:cs="Times New Roman"/>
          <w:sz w:val="24"/>
          <w:szCs w:val="24"/>
        </w:rPr>
        <w:t xml:space="preserve"> Metropolitan Municipality </w:t>
      </w:r>
    </w:p>
    <w:p w14:paraId="3460DB40" w14:textId="3805D5D1"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a total of R1.9 billion in </w:t>
      </w:r>
      <w:r w:rsidR="00A806CD" w:rsidRPr="00F61CAE">
        <w:rPr>
          <w:rFonts w:ascii="Times New Roman" w:hAnsi="Times New Roman" w:cs="Times New Roman"/>
          <w:sz w:val="24"/>
          <w:szCs w:val="24"/>
        </w:rPr>
        <w:t>U</w:t>
      </w:r>
      <w:r w:rsidRPr="00F61CAE">
        <w:rPr>
          <w:rFonts w:ascii="Times New Roman" w:hAnsi="Times New Roman" w:cs="Times New Roman"/>
          <w:sz w:val="24"/>
          <w:szCs w:val="24"/>
        </w:rPr>
        <w:t xml:space="preserve">rban </w:t>
      </w:r>
      <w:r w:rsidR="00A806CD" w:rsidRPr="00F61CAE">
        <w:rPr>
          <w:rFonts w:ascii="Times New Roman" w:hAnsi="Times New Roman" w:cs="Times New Roman"/>
          <w:sz w:val="24"/>
          <w:szCs w:val="24"/>
        </w:rPr>
        <w:t>S</w:t>
      </w:r>
      <w:r w:rsidRPr="00F61CAE">
        <w:rPr>
          <w:rFonts w:ascii="Times New Roman" w:hAnsi="Times New Roman" w:cs="Times New Roman"/>
          <w:sz w:val="24"/>
          <w:szCs w:val="24"/>
        </w:rPr>
        <w:t xml:space="preserve">ettlements </w:t>
      </w:r>
      <w:r w:rsidR="00A806CD"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A806CD"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w:t>
      </w:r>
      <w:r w:rsidR="00A806CD" w:rsidRPr="00F61CAE">
        <w:rPr>
          <w:rFonts w:ascii="Times New Roman" w:hAnsi="Times New Roman" w:cs="Times New Roman"/>
          <w:sz w:val="24"/>
          <w:szCs w:val="24"/>
        </w:rPr>
        <w:t>,</w:t>
      </w:r>
      <w:r w:rsidRPr="00F61CAE">
        <w:rPr>
          <w:rFonts w:ascii="Times New Roman" w:hAnsi="Times New Roman" w:cs="Times New Roman"/>
          <w:sz w:val="24"/>
          <w:szCs w:val="24"/>
        </w:rPr>
        <w:t xml:space="preserve"> of which R81.9 million (43 per cent) was spent by the end of the third quarter</w:t>
      </w:r>
      <w:r w:rsidR="000021CB" w:rsidRPr="00F61CAE">
        <w:rPr>
          <w:rFonts w:ascii="Times New Roman" w:hAnsi="Times New Roman" w:cs="Times New Roman"/>
          <w:sz w:val="24"/>
          <w:szCs w:val="24"/>
        </w:rPr>
        <w:t>;</w:t>
      </w:r>
    </w:p>
    <w:p w14:paraId="02C7E4D2" w14:textId="4F817334"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R450 million </w:t>
      </w:r>
      <w:r w:rsidR="000021CB" w:rsidRPr="00F61CAE">
        <w:rPr>
          <w:rFonts w:ascii="Times New Roman" w:hAnsi="Times New Roman" w:cs="Times New Roman"/>
          <w:sz w:val="24"/>
          <w:szCs w:val="24"/>
        </w:rPr>
        <w:t>in</w:t>
      </w:r>
      <w:r w:rsidRPr="00F61CAE">
        <w:rPr>
          <w:rFonts w:ascii="Times New Roman" w:hAnsi="Times New Roman" w:cs="Times New Roman"/>
          <w:sz w:val="24"/>
          <w:szCs w:val="24"/>
        </w:rPr>
        <w:t xml:space="preserve"> </w:t>
      </w:r>
      <w:r w:rsidR="000021CB" w:rsidRPr="00F61CAE">
        <w:rPr>
          <w:rFonts w:ascii="Times New Roman" w:hAnsi="Times New Roman" w:cs="Times New Roman"/>
          <w:sz w:val="24"/>
          <w:szCs w:val="24"/>
        </w:rPr>
        <w:t>P</w:t>
      </w:r>
      <w:r w:rsidRPr="00F61CAE">
        <w:rPr>
          <w:rFonts w:ascii="Times New Roman" w:hAnsi="Times New Roman" w:cs="Times New Roman"/>
          <w:sz w:val="24"/>
          <w:szCs w:val="24"/>
        </w:rPr>
        <w:t xml:space="preserve">ublic </w:t>
      </w:r>
      <w:r w:rsidR="000021CB" w:rsidRPr="00F61CAE">
        <w:rPr>
          <w:rFonts w:ascii="Times New Roman" w:hAnsi="Times New Roman" w:cs="Times New Roman"/>
          <w:sz w:val="24"/>
          <w:szCs w:val="24"/>
        </w:rPr>
        <w:t>T</w:t>
      </w:r>
      <w:r w:rsidRPr="00F61CAE">
        <w:rPr>
          <w:rFonts w:ascii="Times New Roman" w:hAnsi="Times New Roman" w:cs="Times New Roman"/>
          <w:sz w:val="24"/>
          <w:szCs w:val="24"/>
        </w:rPr>
        <w:t xml:space="preserve">ransport </w:t>
      </w:r>
      <w:r w:rsidR="000021CB" w:rsidRPr="00F61CAE">
        <w:rPr>
          <w:rFonts w:ascii="Times New Roman" w:hAnsi="Times New Roman" w:cs="Times New Roman"/>
          <w:sz w:val="24"/>
          <w:szCs w:val="24"/>
        </w:rPr>
        <w:t>N</w:t>
      </w:r>
      <w:r w:rsidRPr="00F61CAE">
        <w:rPr>
          <w:rFonts w:ascii="Times New Roman" w:hAnsi="Times New Roman" w:cs="Times New Roman"/>
          <w:sz w:val="24"/>
          <w:szCs w:val="24"/>
        </w:rPr>
        <w:t xml:space="preserve">etwork </w:t>
      </w:r>
      <w:r w:rsidR="000021CB"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R230 million (51.3 per cent) was spent by the end of the third quarter;</w:t>
      </w:r>
    </w:p>
    <w:p w14:paraId="49A1F31A" w14:textId="7944B08D"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R68.7 million in Neighbourhood </w:t>
      </w:r>
      <w:r w:rsidR="000021CB"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021CB" w:rsidRPr="00F61CAE">
        <w:rPr>
          <w:rFonts w:ascii="Times New Roman" w:hAnsi="Times New Roman" w:cs="Times New Roman"/>
          <w:sz w:val="24"/>
          <w:szCs w:val="24"/>
        </w:rPr>
        <w:t>P</w:t>
      </w:r>
      <w:r w:rsidRPr="00F61CAE">
        <w:rPr>
          <w:rFonts w:ascii="Times New Roman" w:hAnsi="Times New Roman" w:cs="Times New Roman"/>
          <w:sz w:val="24"/>
          <w:szCs w:val="24"/>
        </w:rPr>
        <w:t xml:space="preserve">artnership </w:t>
      </w:r>
      <w:r w:rsidR="000021CB"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R14.8 million (21.6 per cent) was spent by the end of the third quarter; and</w:t>
      </w:r>
    </w:p>
    <w:p w14:paraId="64F809BB" w14:textId="5247B993" w:rsidR="00AA0C52"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R38.1 million in Integrated </w:t>
      </w:r>
      <w:r w:rsidR="000021CB"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w:t>
      </w:r>
      <w:r w:rsidR="000021CB"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021CB"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R5.4 million (14.2 per cent) was spent by the end of the third quarter.</w:t>
      </w:r>
      <w:r w:rsidR="004E62D1" w:rsidRPr="00F61CAE">
        <w:rPr>
          <w:rFonts w:ascii="Times New Roman" w:hAnsi="Times New Roman" w:cs="Times New Roman"/>
          <w:sz w:val="24"/>
          <w:szCs w:val="24"/>
        </w:rPr>
        <w:t xml:space="preserve"> The municipality did not report any expenditure during the first quarter.</w:t>
      </w:r>
    </w:p>
    <w:p w14:paraId="1A9A413F" w14:textId="77777777" w:rsidR="00A553BD" w:rsidRPr="00F61CAE" w:rsidRDefault="00A553BD" w:rsidP="00DF4AB0">
      <w:pPr>
        <w:tabs>
          <w:tab w:val="left" w:pos="4962"/>
        </w:tabs>
        <w:spacing w:line="360" w:lineRule="auto"/>
        <w:ind w:left="720" w:hanging="720"/>
        <w:jc w:val="both"/>
        <w:rPr>
          <w:rFonts w:ascii="Times New Roman" w:hAnsi="Times New Roman" w:cs="Times New Roman"/>
          <w:sz w:val="24"/>
          <w:szCs w:val="24"/>
        </w:rPr>
      </w:pPr>
      <w:r w:rsidRPr="00F61CAE">
        <w:rPr>
          <w:rFonts w:ascii="Times New Roman" w:hAnsi="Times New Roman" w:cs="Times New Roman"/>
          <w:sz w:val="24"/>
          <w:szCs w:val="24"/>
        </w:rPr>
        <w:t>6.3.2</w:t>
      </w:r>
      <w:r w:rsidRPr="00F61CAE">
        <w:rPr>
          <w:rFonts w:ascii="Times New Roman" w:hAnsi="Times New Roman" w:cs="Times New Roman"/>
          <w:sz w:val="24"/>
          <w:szCs w:val="24"/>
        </w:rPr>
        <w:tab/>
      </w:r>
      <w:r w:rsidR="00B52AA4"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Johannesburg</w:t>
      </w:r>
      <w:r w:rsidR="00B52AA4" w:rsidRPr="00F61CAE">
        <w:rPr>
          <w:rFonts w:ascii="Times New Roman" w:hAnsi="Times New Roman" w:cs="Times New Roman"/>
          <w:sz w:val="24"/>
          <w:szCs w:val="24"/>
        </w:rPr>
        <w:t xml:space="preserve"> </w:t>
      </w:r>
      <w:r w:rsidR="00571795" w:rsidRPr="00F61CAE">
        <w:rPr>
          <w:rFonts w:ascii="Times New Roman" w:hAnsi="Times New Roman" w:cs="Times New Roman"/>
          <w:sz w:val="24"/>
          <w:szCs w:val="24"/>
        </w:rPr>
        <w:t>Metropolitan Municipality</w:t>
      </w:r>
    </w:p>
    <w:p w14:paraId="2AC5E076" w14:textId="18649258"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a total of R1.8 billion in </w:t>
      </w:r>
      <w:r w:rsidR="000021CB" w:rsidRPr="00F61CAE">
        <w:rPr>
          <w:rFonts w:ascii="Times New Roman" w:hAnsi="Times New Roman" w:cs="Times New Roman"/>
          <w:sz w:val="24"/>
          <w:szCs w:val="24"/>
        </w:rPr>
        <w:t>U</w:t>
      </w:r>
      <w:r w:rsidRPr="00F61CAE">
        <w:rPr>
          <w:rFonts w:ascii="Times New Roman" w:hAnsi="Times New Roman" w:cs="Times New Roman"/>
          <w:sz w:val="24"/>
          <w:szCs w:val="24"/>
        </w:rPr>
        <w:t xml:space="preserve">rban </w:t>
      </w:r>
      <w:r w:rsidR="000021CB" w:rsidRPr="00F61CAE">
        <w:rPr>
          <w:rFonts w:ascii="Times New Roman" w:hAnsi="Times New Roman" w:cs="Times New Roman"/>
          <w:sz w:val="24"/>
          <w:szCs w:val="24"/>
        </w:rPr>
        <w:t>S</w:t>
      </w:r>
      <w:r w:rsidRPr="00F61CAE">
        <w:rPr>
          <w:rFonts w:ascii="Times New Roman" w:hAnsi="Times New Roman" w:cs="Times New Roman"/>
          <w:sz w:val="24"/>
          <w:szCs w:val="24"/>
        </w:rPr>
        <w:t xml:space="preserve">ettlements </w:t>
      </w:r>
      <w:r w:rsidR="000021CB"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021CB"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R1.0 billion (57.3 per cent) was spent by the end of the third quarter</w:t>
      </w:r>
      <w:r w:rsidR="000021CB" w:rsidRPr="00F61CAE">
        <w:rPr>
          <w:rFonts w:ascii="Times New Roman" w:hAnsi="Times New Roman" w:cs="Times New Roman"/>
          <w:sz w:val="24"/>
          <w:szCs w:val="24"/>
        </w:rPr>
        <w:t>;</w:t>
      </w:r>
    </w:p>
    <w:p w14:paraId="0440C8CA" w14:textId="7A1B0C3C"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R1.0 billion </w:t>
      </w:r>
      <w:r w:rsidR="000021CB" w:rsidRPr="00F61CAE">
        <w:rPr>
          <w:rFonts w:ascii="Times New Roman" w:hAnsi="Times New Roman" w:cs="Times New Roman"/>
          <w:sz w:val="24"/>
          <w:szCs w:val="24"/>
        </w:rPr>
        <w:t>in</w:t>
      </w:r>
      <w:r w:rsidRPr="00F61CAE">
        <w:rPr>
          <w:rFonts w:ascii="Times New Roman" w:hAnsi="Times New Roman" w:cs="Times New Roman"/>
          <w:sz w:val="24"/>
          <w:szCs w:val="24"/>
        </w:rPr>
        <w:t xml:space="preserve"> </w:t>
      </w:r>
      <w:r w:rsidR="000021CB" w:rsidRPr="00F61CAE">
        <w:rPr>
          <w:rFonts w:ascii="Times New Roman" w:hAnsi="Times New Roman" w:cs="Times New Roman"/>
          <w:sz w:val="24"/>
          <w:szCs w:val="24"/>
        </w:rPr>
        <w:t>P</w:t>
      </w:r>
      <w:r w:rsidRPr="00F61CAE">
        <w:rPr>
          <w:rFonts w:ascii="Times New Roman" w:hAnsi="Times New Roman" w:cs="Times New Roman"/>
          <w:sz w:val="24"/>
          <w:szCs w:val="24"/>
        </w:rPr>
        <w:t xml:space="preserve">ublic </w:t>
      </w:r>
      <w:r w:rsidR="000021CB" w:rsidRPr="00F61CAE">
        <w:rPr>
          <w:rFonts w:ascii="Times New Roman" w:hAnsi="Times New Roman" w:cs="Times New Roman"/>
          <w:sz w:val="24"/>
          <w:szCs w:val="24"/>
        </w:rPr>
        <w:t>T</w:t>
      </w:r>
      <w:r w:rsidRPr="00F61CAE">
        <w:rPr>
          <w:rFonts w:ascii="Times New Roman" w:hAnsi="Times New Roman" w:cs="Times New Roman"/>
          <w:sz w:val="24"/>
          <w:szCs w:val="24"/>
        </w:rPr>
        <w:t xml:space="preserve">ransport </w:t>
      </w:r>
      <w:r w:rsidR="000021CB" w:rsidRPr="00F61CAE">
        <w:rPr>
          <w:rFonts w:ascii="Times New Roman" w:hAnsi="Times New Roman" w:cs="Times New Roman"/>
          <w:sz w:val="24"/>
          <w:szCs w:val="24"/>
        </w:rPr>
        <w:t>N</w:t>
      </w:r>
      <w:r w:rsidRPr="00F61CAE">
        <w:rPr>
          <w:rFonts w:ascii="Times New Roman" w:hAnsi="Times New Roman" w:cs="Times New Roman"/>
          <w:sz w:val="24"/>
          <w:szCs w:val="24"/>
        </w:rPr>
        <w:t>etwork</w:t>
      </w:r>
      <w:r w:rsidR="00020B38" w:rsidRPr="00F61CAE">
        <w:rPr>
          <w:rFonts w:ascii="Times New Roman" w:hAnsi="Times New Roman" w:cs="Times New Roman"/>
          <w:sz w:val="24"/>
          <w:szCs w:val="24"/>
        </w:rPr>
        <w:t xml:space="preserve"> </w:t>
      </w:r>
      <w:r w:rsidR="000021CB" w:rsidRPr="00F61CAE">
        <w:rPr>
          <w:rFonts w:ascii="Times New Roman" w:hAnsi="Times New Roman" w:cs="Times New Roman"/>
          <w:sz w:val="24"/>
          <w:szCs w:val="24"/>
        </w:rPr>
        <w:t>G</w:t>
      </w:r>
      <w:r w:rsidR="00020B38"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00020B38" w:rsidRPr="00F61CAE">
        <w:rPr>
          <w:rFonts w:ascii="Times New Roman" w:hAnsi="Times New Roman" w:cs="Times New Roman"/>
          <w:sz w:val="24"/>
          <w:szCs w:val="24"/>
        </w:rPr>
        <w:t>for 2016/17 of which R549.2</w:t>
      </w:r>
      <w:r w:rsidRPr="00F61CAE">
        <w:rPr>
          <w:rFonts w:ascii="Times New Roman" w:hAnsi="Times New Roman" w:cs="Times New Roman"/>
          <w:sz w:val="24"/>
          <w:szCs w:val="24"/>
        </w:rPr>
        <w:t xml:space="preserve"> million</w:t>
      </w:r>
      <w:r w:rsidR="00020B38" w:rsidRPr="00F61CAE">
        <w:rPr>
          <w:rFonts w:ascii="Times New Roman" w:hAnsi="Times New Roman" w:cs="Times New Roman"/>
          <w:sz w:val="24"/>
          <w:szCs w:val="24"/>
        </w:rPr>
        <w:t xml:space="preserve"> (54.1</w:t>
      </w:r>
      <w:r w:rsidRPr="00F61CAE">
        <w:rPr>
          <w:rFonts w:ascii="Times New Roman" w:hAnsi="Times New Roman" w:cs="Times New Roman"/>
          <w:sz w:val="24"/>
          <w:szCs w:val="24"/>
        </w:rPr>
        <w:t xml:space="preserve"> per cent) was spent by the end of the third quarter;</w:t>
      </w:r>
    </w:p>
    <w:p w14:paraId="4463B085" w14:textId="42AE3519"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w:t>
      </w:r>
      <w:r w:rsidR="00020B38" w:rsidRPr="00F61CAE">
        <w:rPr>
          <w:rFonts w:ascii="Times New Roman" w:hAnsi="Times New Roman" w:cs="Times New Roman"/>
          <w:sz w:val="24"/>
          <w:szCs w:val="24"/>
        </w:rPr>
        <w:t>R60</w:t>
      </w:r>
      <w:r w:rsidRPr="00F61CAE">
        <w:rPr>
          <w:rFonts w:ascii="Times New Roman" w:hAnsi="Times New Roman" w:cs="Times New Roman"/>
          <w:sz w:val="24"/>
          <w:szCs w:val="24"/>
        </w:rPr>
        <w:t xml:space="preserve">.7 million in Neighbourhood </w:t>
      </w:r>
      <w:r w:rsidR="000021CB"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0021CB" w:rsidRPr="00F61CAE">
        <w:rPr>
          <w:rFonts w:ascii="Times New Roman" w:hAnsi="Times New Roman" w:cs="Times New Roman"/>
          <w:sz w:val="24"/>
          <w:szCs w:val="24"/>
        </w:rPr>
        <w:t>P</w:t>
      </w:r>
      <w:r w:rsidRPr="00F61CAE">
        <w:rPr>
          <w:rFonts w:ascii="Times New Roman" w:hAnsi="Times New Roman" w:cs="Times New Roman"/>
          <w:sz w:val="24"/>
          <w:szCs w:val="24"/>
        </w:rPr>
        <w:t xml:space="preserve">artnership </w:t>
      </w:r>
      <w:r w:rsidR="000021CB" w:rsidRPr="00F61CAE">
        <w:rPr>
          <w:rFonts w:ascii="Times New Roman" w:hAnsi="Times New Roman" w:cs="Times New Roman"/>
          <w:sz w:val="24"/>
          <w:szCs w:val="24"/>
        </w:rPr>
        <w:t>G</w:t>
      </w:r>
      <w:r w:rsidR="00020B38" w:rsidRPr="00F61CAE">
        <w:rPr>
          <w:rFonts w:ascii="Times New Roman" w:hAnsi="Times New Roman" w:cs="Times New Roman"/>
          <w:sz w:val="24"/>
          <w:szCs w:val="24"/>
        </w:rPr>
        <w:t xml:space="preserve">rant </w:t>
      </w:r>
      <w:r w:rsidR="000021CB" w:rsidRPr="00F61CAE">
        <w:rPr>
          <w:rFonts w:ascii="Times New Roman" w:hAnsi="Times New Roman" w:cs="Times New Roman"/>
          <w:sz w:val="24"/>
          <w:szCs w:val="24"/>
        </w:rPr>
        <w:t xml:space="preserve">funds </w:t>
      </w:r>
      <w:r w:rsidR="00020B38" w:rsidRPr="00F61CAE">
        <w:rPr>
          <w:rFonts w:ascii="Times New Roman" w:hAnsi="Times New Roman" w:cs="Times New Roman"/>
          <w:sz w:val="24"/>
          <w:szCs w:val="24"/>
        </w:rPr>
        <w:t>for 2016/17 of which R5.6 million (9.2</w:t>
      </w:r>
      <w:r w:rsidRPr="00F61CAE">
        <w:rPr>
          <w:rFonts w:ascii="Times New Roman" w:hAnsi="Times New Roman" w:cs="Times New Roman"/>
          <w:sz w:val="24"/>
          <w:szCs w:val="24"/>
        </w:rPr>
        <w:t xml:space="preserve"> per cent) was spent by the end of the third quarter; and</w:t>
      </w:r>
    </w:p>
    <w:p w14:paraId="3F77AE91" w14:textId="22F9AE35" w:rsidR="0042135A" w:rsidRPr="00F61CAE" w:rsidRDefault="0042135A" w:rsidP="00DF4AB0">
      <w:pPr>
        <w:pStyle w:val="ListParagraph"/>
        <w:numPr>
          <w:ilvl w:val="0"/>
          <w:numId w:val="3"/>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lastRenderedPageBreak/>
        <w:t xml:space="preserve">The </w:t>
      </w:r>
      <w:r w:rsidR="00020B38" w:rsidRPr="00F61CAE">
        <w:rPr>
          <w:rFonts w:ascii="Times New Roman" w:hAnsi="Times New Roman" w:cs="Times New Roman"/>
          <w:sz w:val="24"/>
          <w:szCs w:val="24"/>
        </w:rPr>
        <w:t>municipality received R64.7</w:t>
      </w:r>
      <w:r w:rsidRPr="00F61CAE">
        <w:rPr>
          <w:rFonts w:ascii="Times New Roman" w:hAnsi="Times New Roman" w:cs="Times New Roman"/>
          <w:sz w:val="24"/>
          <w:szCs w:val="24"/>
        </w:rPr>
        <w:t xml:space="preserve"> million in Integrated </w:t>
      </w:r>
      <w:r w:rsidR="000021CB"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w:t>
      </w:r>
      <w:r w:rsidR="000021CB" w:rsidRPr="00F61CAE">
        <w:rPr>
          <w:rFonts w:ascii="Times New Roman" w:hAnsi="Times New Roman" w:cs="Times New Roman"/>
          <w:sz w:val="24"/>
          <w:szCs w:val="24"/>
        </w:rPr>
        <w:t>D</w:t>
      </w:r>
      <w:r w:rsidRPr="00F61CAE">
        <w:rPr>
          <w:rFonts w:ascii="Times New Roman" w:hAnsi="Times New Roman" w:cs="Times New Roman"/>
          <w:sz w:val="24"/>
          <w:szCs w:val="24"/>
        </w:rPr>
        <w:t>evelopme</w:t>
      </w:r>
      <w:r w:rsidR="00020B38" w:rsidRPr="00F61CAE">
        <w:rPr>
          <w:rFonts w:ascii="Times New Roman" w:hAnsi="Times New Roman" w:cs="Times New Roman"/>
          <w:sz w:val="24"/>
          <w:szCs w:val="24"/>
        </w:rPr>
        <w:t xml:space="preserve">nt </w:t>
      </w:r>
      <w:r w:rsidR="000021CB" w:rsidRPr="00F61CAE">
        <w:rPr>
          <w:rFonts w:ascii="Times New Roman" w:hAnsi="Times New Roman" w:cs="Times New Roman"/>
          <w:sz w:val="24"/>
          <w:szCs w:val="24"/>
        </w:rPr>
        <w:t>G</w:t>
      </w:r>
      <w:r w:rsidR="00020B38" w:rsidRPr="00F61CAE">
        <w:rPr>
          <w:rFonts w:ascii="Times New Roman" w:hAnsi="Times New Roman" w:cs="Times New Roman"/>
          <w:sz w:val="24"/>
          <w:szCs w:val="24"/>
        </w:rPr>
        <w:t>rant</w:t>
      </w:r>
      <w:r w:rsidR="000021CB" w:rsidRPr="00F61CAE">
        <w:rPr>
          <w:rFonts w:ascii="Times New Roman" w:hAnsi="Times New Roman" w:cs="Times New Roman"/>
          <w:sz w:val="24"/>
          <w:szCs w:val="24"/>
        </w:rPr>
        <w:t xml:space="preserve"> funds</w:t>
      </w:r>
      <w:r w:rsidR="00020B38" w:rsidRPr="00F61CAE">
        <w:rPr>
          <w:rFonts w:ascii="Times New Roman" w:hAnsi="Times New Roman" w:cs="Times New Roman"/>
          <w:sz w:val="24"/>
          <w:szCs w:val="24"/>
        </w:rPr>
        <w:t xml:space="preserve"> for 2016/17 of which R7</w:t>
      </w:r>
      <w:r w:rsidRPr="00F61CAE">
        <w:rPr>
          <w:rFonts w:ascii="Times New Roman" w:hAnsi="Times New Roman" w:cs="Times New Roman"/>
          <w:sz w:val="24"/>
          <w:szCs w:val="24"/>
        </w:rPr>
        <w:t>.4 million</w:t>
      </w:r>
      <w:r w:rsidR="00020B38" w:rsidRPr="00F61CAE">
        <w:rPr>
          <w:rFonts w:ascii="Times New Roman" w:hAnsi="Times New Roman" w:cs="Times New Roman"/>
          <w:sz w:val="24"/>
          <w:szCs w:val="24"/>
        </w:rPr>
        <w:t xml:space="preserve"> (11.4</w:t>
      </w:r>
      <w:r w:rsidRPr="00F61CAE">
        <w:rPr>
          <w:rFonts w:ascii="Times New Roman" w:hAnsi="Times New Roman" w:cs="Times New Roman"/>
          <w:sz w:val="24"/>
          <w:szCs w:val="24"/>
        </w:rPr>
        <w:t xml:space="preserve"> per cent) was spent by the end of the third quarter.</w:t>
      </w:r>
      <w:r w:rsidR="00020B38" w:rsidRPr="00F61CAE">
        <w:rPr>
          <w:rFonts w:ascii="Times New Roman" w:hAnsi="Times New Roman" w:cs="Times New Roman"/>
          <w:sz w:val="24"/>
          <w:szCs w:val="24"/>
        </w:rPr>
        <w:t xml:space="preserve"> The municipality did not report any expenditure during the first and second quarter</w:t>
      </w:r>
      <w:r w:rsidR="000021CB" w:rsidRPr="00F61CAE">
        <w:rPr>
          <w:rFonts w:ascii="Times New Roman" w:hAnsi="Times New Roman" w:cs="Times New Roman"/>
          <w:sz w:val="24"/>
          <w:szCs w:val="24"/>
        </w:rPr>
        <w:t>s</w:t>
      </w:r>
      <w:r w:rsidR="00020B38" w:rsidRPr="00F61CAE">
        <w:rPr>
          <w:rFonts w:ascii="Times New Roman" w:hAnsi="Times New Roman" w:cs="Times New Roman"/>
          <w:sz w:val="24"/>
          <w:szCs w:val="24"/>
        </w:rPr>
        <w:t>.</w:t>
      </w:r>
    </w:p>
    <w:p w14:paraId="186CBA47" w14:textId="77777777" w:rsidR="00A553BD" w:rsidRPr="00F61CAE" w:rsidRDefault="00A553BD" w:rsidP="00A43DA0">
      <w:pPr>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6.3.3</w:t>
      </w:r>
      <w:r w:rsidRPr="00F61CAE">
        <w:rPr>
          <w:rFonts w:ascii="Times New Roman" w:hAnsi="Times New Roman" w:cs="Times New Roman"/>
          <w:sz w:val="24"/>
          <w:szCs w:val="24"/>
        </w:rPr>
        <w:tab/>
      </w:r>
      <w:r w:rsidR="00B52AA4"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Tshwane</w:t>
      </w:r>
      <w:r w:rsidR="00571795" w:rsidRPr="00F61CAE">
        <w:rPr>
          <w:rFonts w:ascii="Times New Roman" w:hAnsi="Times New Roman" w:cs="Times New Roman"/>
          <w:sz w:val="24"/>
          <w:szCs w:val="24"/>
        </w:rPr>
        <w:t xml:space="preserve"> Metropolitan Municipality</w:t>
      </w:r>
    </w:p>
    <w:p w14:paraId="1E32FA81" w14:textId="2D3B84F5" w:rsidR="00020B38" w:rsidRPr="00F61CAE" w:rsidRDefault="00020B38" w:rsidP="00DF4AB0">
      <w:pPr>
        <w:pStyle w:val="ListParagraph"/>
        <w:numPr>
          <w:ilvl w:val="0"/>
          <w:numId w:val="4"/>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a total of R1.5 billion in </w:t>
      </w:r>
      <w:r w:rsidR="009346F7" w:rsidRPr="00F61CAE">
        <w:rPr>
          <w:rFonts w:ascii="Times New Roman" w:hAnsi="Times New Roman" w:cs="Times New Roman"/>
          <w:sz w:val="24"/>
          <w:szCs w:val="24"/>
        </w:rPr>
        <w:t>U</w:t>
      </w:r>
      <w:r w:rsidRPr="00F61CAE">
        <w:rPr>
          <w:rFonts w:ascii="Times New Roman" w:hAnsi="Times New Roman" w:cs="Times New Roman"/>
          <w:sz w:val="24"/>
          <w:szCs w:val="24"/>
        </w:rPr>
        <w:t xml:space="preserve">rban </w:t>
      </w:r>
      <w:r w:rsidR="009346F7" w:rsidRPr="00F61CAE">
        <w:rPr>
          <w:rFonts w:ascii="Times New Roman" w:hAnsi="Times New Roman" w:cs="Times New Roman"/>
          <w:sz w:val="24"/>
          <w:szCs w:val="24"/>
        </w:rPr>
        <w:t>S</w:t>
      </w:r>
      <w:r w:rsidRPr="00F61CAE">
        <w:rPr>
          <w:rFonts w:ascii="Times New Roman" w:hAnsi="Times New Roman" w:cs="Times New Roman"/>
          <w:sz w:val="24"/>
          <w:szCs w:val="24"/>
        </w:rPr>
        <w:t xml:space="preserve">ettlements </w:t>
      </w:r>
      <w:r w:rsidR="009346F7"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9346F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9346F7"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R993.8 million (64.6 per cent) was spent by the end of the third quarter</w:t>
      </w:r>
      <w:r w:rsidR="009346F7" w:rsidRPr="00F61CAE">
        <w:rPr>
          <w:rFonts w:ascii="Times New Roman" w:hAnsi="Times New Roman" w:cs="Times New Roman"/>
          <w:sz w:val="24"/>
          <w:szCs w:val="24"/>
        </w:rPr>
        <w:t>;</w:t>
      </w:r>
    </w:p>
    <w:p w14:paraId="24C0EFFF" w14:textId="2ED5CF70" w:rsidR="00020B38" w:rsidRPr="00F61CAE" w:rsidRDefault="00020B38" w:rsidP="00DF4AB0">
      <w:pPr>
        <w:pStyle w:val="ListParagraph"/>
        <w:numPr>
          <w:ilvl w:val="0"/>
          <w:numId w:val="4"/>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R950 million </w:t>
      </w:r>
      <w:r w:rsidR="009346F7" w:rsidRPr="00F61CAE">
        <w:rPr>
          <w:rFonts w:ascii="Times New Roman" w:hAnsi="Times New Roman" w:cs="Times New Roman"/>
          <w:sz w:val="24"/>
          <w:szCs w:val="24"/>
        </w:rPr>
        <w:t>in</w:t>
      </w:r>
      <w:r w:rsidRPr="00F61CAE">
        <w:rPr>
          <w:rFonts w:ascii="Times New Roman" w:hAnsi="Times New Roman" w:cs="Times New Roman"/>
          <w:sz w:val="24"/>
          <w:szCs w:val="24"/>
        </w:rPr>
        <w:t xml:space="preserve"> </w:t>
      </w:r>
      <w:r w:rsidR="009346F7" w:rsidRPr="00F61CAE">
        <w:rPr>
          <w:rFonts w:ascii="Times New Roman" w:hAnsi="Times New Roman" w:cs="Times New Roman"/>
          <w:sz w:val="24"/>
          <w:szCs w:val="24"/>
        </w:rPr>
        <w:t>P</w:t>
      </w:r>
      <w:r w:rsidRPr="00F61CAE">
        <w:rPr>
          <w:rFonts w:ascii="Times New Roman" w:hAnsi="Times New Roman" w:cs="Times New Roman"/>
          <w:sz w:val="24"/>
          <w:szCs w:val="24"/>
        </w:rPr>
        <w:t xml:space="preserve">ublic </w:t>
      </w:r>
      <w:r w:rsidR="009346F7" w:rsidRPr="00F61CAE">
        <w:rPr>
          <w:rFonts w:ascii="Times New Roman" w:hAnsi="Times New Roman" w:cs="Times New Roman"/>
          <w:sz w:val="24"/>
          <w:szCs w:val="24"/>
        </w:rPr>
        <w:t>T</w:t>
      </w:r>
      <w:r w:rsidRPr="00F61CAE">
        <w:rPr>
          <w:rFonts w:ascii="Times New Roman" w:hAnsi="Times New Roman" w:cs="Times New Roman"/>
          <w:sz w:val="24"/>
          <w:szCs w:val="24"/>
        </w:rPr>
        <w:t xml:space="preserve">ransport </w:t>
      </w:r>
      <w:r w:rsidR="009346F7" w:rsidRPr="00F61CAE">
        <w:rPr>
          <w:rFonts w:ascii="Times New Roman" w:hAnsi="Times New Roman" w:cs="Times New Roman"/>
          <w:sz w:val="24"/>
          <w:szCs w:val="24"/>
        </w:rPr>
        <w:t>N</w:t>
      </w:r>
      <w:r w:rsidRPr="00F61CAE">
        <w:rPr>
          <w:rFonts w:ascii="Times New Roman" w:hAnsi="Times New Roman" w:cs="Times New Roman"/>
          <w:sz w:val="24"/>
          <w:szCs w:val="24"/>
        </w:rPr>
        <w:t xml:space="preserve">etwork </w:t>
      </w:r>
      <w:r w:rsidR="009346F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9346F7"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R468.3 million (49.3 per cent) was spent by the end of the third quarter;</w:t>
      </w:r>
    </w:p>
    <w:p w14:paraId="18C3C7E8" w14:textId="40C05596" w:rsidR="00020B38" w:rsidRPr="00F61CAE" w:rsidRDefault="00020B38" w:rsidP="00DF4AB0">
      <w:pPr>
        <w:pStyle w:val="ListParagraph"/>
        <w:numPr>
          <w:ilvl w:val="0"/>
          <w:numId w:val="4"/>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R48.5 million in Neighbourhood </w:t>
      </w:r>
      <w:r w:rsidR="009346F7"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9346F7" w:rsidRPr="00F61CAE">
        <w:rPr>
          <w:rFonts w:ascii="Times New Roman" w:hAnsi="Times New Roman" w:cs="Times New Roman"/>
          <w:sz w:val="24"/>
          <w:szCs w:val="24"/>
        </w:rPr>
        <w:t>P</w:t>
      </w:r>
      <w:r w:rsidRPr="00F61CAE">
        <w:rPr>
          <w:rFonts w:ascii="Times New Roman" w:hAnsi="Times New Roman" w:cs="Times New Roman"/>
          <w:sz w:val="24"/>
          <w:szCs w:val="24"/>
        </w:rPr>
        <w:t xml:space="preserve">artnership </w:t>
      </w:r>
      <w:r w:rsidR="009346F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9346F7"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R33.8 million (69.8 per cent) was spent by the end of the third quarter; (the municipality did not report any expenditure during the first quarter) and</w:t>
      </w:r>
    </w:p>
    <w:p w14:paraId="29D8C096" w14:textId="18D42A28" w:rsidR="00571795" w:rsidRPr="00F61CAE" w:rsidRDefault="00020B38" w:rsidP="00DF4AB0">
      <w:pPr>
        <w:pStyle w:val="ListParagraph"/>
        <w:numPr>
          <w:ilvl w:val="0"/>
          <w:numId w:val="4"/>
        </w:num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sz w:val="24"/>
          <w:szCs w:val="24"/>
        </w:rPr>
        <w:t xml:space="preserve">The municipality received R42.7 million in Integrated </w:t>
      </w:r>
      <w:r w:rsidR="009346F7" w:rsidRPr="00F61CAE">
        <w:rPr>
          <w:rFonts w:ascii="Times New Roman" w:hAnsi="Times New Roman" w:cs="Times New Roman"/>
          <w:sz w:val="24"/>
          <w:szCs w:val="24"/>
        </w:rPr>
        <w:t>C</w:t>
      </w:r>
      <w:r w:rsidRPr="00F61CAE">
        <w:rPr>
          <w:rFonts w:ascii="Times New Roman" w:hAnsi="Times New Roman" w:cs="Times New Roman"/>
          <w:sz w:val="24"/>
          <w:szCs w:val="24"/>
        </w:rPr>
        <w:t xml:space="preserve">ity </w:t>
      </w:r>
      <w:r w:rsidR="009346F7" w:rsidRPr="00F61CAE">
        <w:rPr>
          <w:rFonts w:ascii="Times New Roman" w:hAnsi="Times New Roman" w:cs="Times New Roman"/>
          <w:sz w:val="24"/>
          <w:szCs w:val="24"/>
        </w:rPr>
        <w:t>D</w:t>
      </w:r>
      <w:r w:rsidRPr="00F61CAE">
        <w:rPr>
          <w:rFonts w:ascii="Times New Roman" w:hAnsi="Times New Roman" w:cs="Times New Roman"/>
          <w:sz w:val="24"/>
          <w:szCs w:val="24"/>
        </w:rPr>
        <w:t xml:space="preserve">evelopment </w:t>
      </w:r>
      <w:r w:rsidR="009346F7" w:rsidRPr="00F61CAE">
        <w:rPr>
          <w:rFonts w:ascii="Times New Roman" w:hAnsi="Times New Roman" w:cs="Times New Roman"/>
          <w:sz w:val="24"/>
          <w:szCs w:val="24"/>
        </w:rPr>
        <w:t>G</w:t>
      </w:r>
      <w:r w:rsidRPr="00F61CAE">
        <w:rPr>
          <w:rFonts w:ascii="Times New Roman" w:hAnsi="Times New Roman" w:cs="Times New Roman"/>
          <w:sz w:val="24"/>
          <w:szCs w:val="24"/>
        </w:rPr>
        <w:t xml:space="preserve">rant </w:t>
      </w:r>
      <w:r w:rsidR="009346F7" w:rsidRPr="00F61CAE">
        <w:rPr>
          <w:rFonts w:ascii="Times New Roman" w:hAnsi="Times New Roman" w:cs="Times New Roman"/>
          <w:sz w:val="24"/>
          <w:szCs w:val="24"/>
        </w:rPr>
        <w:t xml:space="preserve">funds </w:t>
      </w:r>
      <w:r w:rsidRPr="00F61CAE">
        <w:rPr>
          <w:rFonts w:ascii="Times New Roman" w:hAnsi="Times New Roman" w:cs="Times New Roman"/>
          <w:sz w:val="24"/>
          <w:szCs w:val="24"/>
        </w:rPr>
        <w:t>for 2016/17 of which R5.8 million (13.6 per cent) was spent by the end of the third quarter. The municipality however, did not report any expenditure during the first and third quarter.</w:t>
      </w:r>
    </w:p>
    <w:p w14:paraId="7B6101E5" w14:textId="797CFE23" w:rsidR="00546872" w:rsidRPr="00F61CAE" w:rsidRDefault="00551BC8" w:rsidP="00DF4AB0">
      <w:pPr>
        <w:pStyle w:val="ListParagraph"/>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b/>
          <w:sz w:val="24"/>
          <w:szCs w:val="24"/>
        </w:rPr>
        <w:t>6.4</w:t>
      </w:r>
      <w:r w:rsidRPr="00F61CAE">
        <w:rPr>
          <w:rFonts w:ascii="Times New Roman" w:hAnsi="Times New Roman" w:cs="Times New Roman"/>
          <w:sz w:val="24"/>
          <w:szCs w:val="24"/>
        </w:rPr>
        <w:tab/>
      </w:r>
      <w:r w:rsidR="006D5AAF" w:rsidRPr="00F61CAE">
        <w:rPr>
          <w:rFonts w:ascii="Times New Roman" w:hAnsi="Times New Roman" w:cs="Times New Roman"/>
          <w:b/>
          <w:sz w:val="24"/>
          <w:szCs w:val="24"/>
        </w:rPr>
        <w:t xml:space="preserve">Did </w:t>
      </w:r>
      <w:r w:rsidRPr="00F61CAE">
        <w:rPr>
          <w:rFonts w:ascii="Times New Roman" w:hAnsi="Times New Roman" w:cs="Times New Roman"/>
          <w:b/>
          <w:sz w:val="24"/>
          <w:szCs w:val="24"/>
        </w:rPr>
        <w:t>the infrastructure proj</w:t>
      </w:r>
      <w:r w:rsidR="004363BB" w:rsidRPr="00F61CAE">
        <w:rPr>
          <w:rFonts w:ascii="Times New Roman" w:hAnsi="Times New Roman" w:cs="Times New Roman"/>
          <w:b/>
          <w:sz w:val="24"/>
          <w:szCs w:val="24"/>
        </w:rPr>
        <w:t>ects m</w:t>
      </w:r>
      <w:r w:rsidR="006D5AAF" w:rsidRPr="00F61CAE">
        <w:rPr>
          <w:rFonts w:ascii="Times New Roman" w:hAnsi="Times New Roman" w:cs="Times New Roman"/>
          <w:b/>
          <w:sz w:val="24"/>
          <w:szCs w:val="24"/>
        </w:rPr>
        <w:t>e</w:t>
      </w:r>
      <w:r w:rsidR="004363BB" w:rsidRPr="00F61CAE">
        <w:rPr>
          <w:rFonts w:ascii="Times New Roman" w:hAnsi="Times New Roman" w:cs="Times New Roman"/>
          <w:b/>
          <w:sz w:val="24"/>
          <w:szCs w:val="24"/>
        </w:rPr>
        <w:t>et the objective of s</w:t>
      </w:r>
      <w:r w:rsidRPr="00F61CAE">
        <w:rPr>
          <w:rFonts w:ascii="Times New Roman" w:hAnsi="Times New Roman" w:cs="Times New Roman"/>
          <w:b/>
          <w:sz w:val="24"/>
          <w:szCs w:val="24"/>
        </w:rPr>
        <w:t>patial integration and provision of basic services to poor households?</w:t>
      </w:r>
    </w:p>
    <w:p w14:paraId="5392B25D" w14:textId="5CD5831C" w:rsidR="00A553BD" w:rsidRPr="00F61CAE" w:rsidRDefault="00A553BD" w:rsidP="00DF4AB0">
      <w:pPr>
        <w:pStyle w:val="ListParagraph"/>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6.4</w:t>
      </w:r>
      <w:r w:rsidR="00CF20DE" w:rsidRPr="00F61CAE">
        <w:rPr>
          <w:rFonts w:ascii="Times New Roman" w:hAnsi="Times New Roman" w:cs="Times New Roman"/>
          <w:sz w:val="24"/>
          <w:szCs w:val="24"/>
        </w:rPr>
        <w:t>.1</w:t>
      </w:r>
      <w:r w:rsidR="00CF20DE" w:rsidRPr="00F61CAE">
        <w:rPr>
          <w:rFonts w:ascii="Times New Roman" w:hAnsi="Times New Roman" w:cs="Times New Roman"/>
          <w:sz w:val="24"/>
          <w:szCs w:val="24"/>
        </w:rPr>
        <w:tab/>
      </w:r>
      <w:r w:rsidR="000A111C" w:rsidRPr="00F61CAE">
        <w:rPr>
          <w:rFonts w:ascii="Times New Roman" w:hAnsi="Times New Roman" w:cs="Times New Roman"/>
          <w:sz w:val="24"/>
          <w:szCs w:val="24"/>
        </w:rPr>
        <w:t xml:space="preserve">The </w:t>
      </w:r>
      <w:r w:rsidR="00CF20DE" w:rsidRPr="00F61CAE">
        <w:rPr>
          <w:rFonts w:ascii="Times New Roman" w:hAnsi="Times New Roman" w:cs="Times New Roman"/>
          <w:sz w:val="24"/>
          <w:szCs w:val="24"/>
        </w:rPr>
        <w:t>Ekurhul</w:t>
      </w:r>
      <w:r w:rsidR="00504E1B" w:rsidRPr="00F61CAE">
        <w:rPr>
          <w:rFonts w:ascii="Times New Roman" w:hAnsi="Times New Roman" w:cs="Times New Roman"/>
          <w:sz w:val="24"/>
          <w:szCs w:val="24"/>
        </w:rPr>
        <w:t>eni</w:t>
      </w:r>
      <w:r w:rsidR="000A111C" w:rsidRPr="00F61CAE">
        <w:rPr>
          <w:rFonts w:ascii="Times New Roman" w:hAnsi="Times New Roman" w:cs="Times New Roman"/>
          <w:sz w:val="24"/>
          <w:szCs w:val="24"/>
        </w:rPr>
        <w:t xml:space="preserve"> </w:t>
      </w:r>
      <w:r w:rsidR="007078C6" w:rsidRPr="00F61CAE">
        <w:rPr>
          <w:rFonts w:ascii="Times New Roman" w:hAnsi="Times New Roman" w:cs="Times New Roman"/>
          <w:sz w:val="24"/>
          <w:szCs w:val="24"/>
        </w:rPr>
        <w:t>M</w:t>
      </w:r>
      <w:r w:rsidR="000A111C" w:rsidRPr="00F61CAE">
        <w:rPr>
          <w:rFonts w:ascii="Times New Roman" w:hAnsi="Times New Roman" w:cs="Times New Roman"/>
          <w:sz w:val="24"/>
          <w:szCs w:val="24"/>
        </w:rPr>
        <w:t xml:space="preserve">etro </w:t>
      </w:r>
      <w:r w:rsidR="007078C6" w:rsidRPr="00F61CAE">
        <w:rPr>
          <w:rFonts w:ascii="Times New Roman" w:hAnsi="Times New Roman" w:cs="Times New Roman"/>
          <w:sz w:val="24"/>
          <w:szCs w:val="24"/>
        </w:rPr>
        <w:t>M</w:t>
      </w:r>
      <w:r w:rsidR="000A111C" w:rsidRPr="00F61CAE">
        <w:rPr>
          <w:rFonts w:ascii="Times New Roman" w:hAnsi="Times New Roman" w:cs="Times New Roman"/>
          <w:sz w:val="24"/>
          <w:szCs w:val="24"/>
        </w:rPr>
        <w:t xml:space="preserve">unicipality reported that its </w:t>
      </w:r>
      <w:r w:rsidR="00AF173E" w:rsidRPr="00F61CAE">
        <w:rPr>
          <w:rFonts w:ascii="Times New Roman" w:hAnsi="Times New Roman" w:cs="Times New Roman"/>
          <w:sz w:val="24"/>
          <w:szCs w:val="24"/>
        </w:rPr>
        <w:t xml:space="preserve">basic </w:t>
      </w:r>
      <w:r w:rsidR="000A111C" w:rsidRPr="00F61CAE">
        <w:rPr>
          <w:rFonts w:ascii="Times New Roman" w:hAnsi="Times New Roman" w:cs="Times New Roman"/>
          <w:sz w:val="24"/>
          <w:szCs w:val="24"/>
        </w:rPr>
        <w:t>service delivery performance is as follows – 88.2 per cent ha</w:t>
      </w:r>
      <w:r w:rsidR="007078C6" w:rsidRPr="00F61CAE">
        <w:rPr>
          <w:rFonts w:ascii="Times New Roman" w:hAnsi="Times New Roman" w:cs="Times New Roman"/>
          <w:sz w:val="24"/>
          <w:szCs w:val="24"/>
        </w:rPr>
        <w:t>ve</w:t>
      </w:r>
      <w:r w:rsidR="000A111C" w:rsidRPr="00F61CAE">
        <w:rPr>
          <w:rFonts w:ascii="Times New Roman" w:hAnsi="Times New Roman" w:cs="Times New Roman"/>
          <w:sz w:val="24"/>
          <w:szCs w:val="24"/>
        </w:rPr>
        <w:t xml:space="preserve"> access to refuse removal against the 62 per cent national average, </w:t>
      </w:r>
      <w:r w:rsidR="00A7553A" w:rsidRPr="00F61CAE">
        <w:rPr>
          <w:rFonts w:ascii="Times New Roman" w:hAnsi="Times New Roman" w:cs="Times New Roman"/>
          <w:sz w:val="24"/>
          <w:szCs w:val="24"/>
        </w:rPr>
        <w:t xml:space="preserve">access to water is 94.5 per cent against the 84.9 </w:t>
      </w:r>
      <w:r w:rsidR="007078C6" w:rsidRPr="00F61CAE">
        <w:rPr>
          <w:rFonts w:ascii="Times New Roman" w:hAnsi="Times New Roman" w:cs="Times New Roman"/>
          <w:sz w:val="24"/>
          <w:szCs w:val="24"/>
        </w:rPr>
        <w:t>p</w:t>
      </w:r>
      <w:r w:rsidR="00A7553A" w:rsidRPr="00F61CAE">
        <w:rPr>
          <w:rFonts w:ascii="Times New Roman" w:hAnsi="Times New Roman" w:cs="Times New Roman"/>
          <w:sz w:val="24"/>
          <w:szCs w:val="24"/>
        </w:rPr>
        <w:t>er cent national average, access to sanitation is 85.9 per cent against the 59.8 per cent national average, access to electricity is 81.7 per cent against the 84.6 per cent national average and access to dwelling is about 75.6 per cent and 24.4 per cent to formal and informal dwellings</w:t>
      </w:r>
      <w:r w:rsidR="007078C6" w:rsidRPr="00F61CAE">
        <w:rPr>
          <w:rFonts w:ascii="Times New Roman" w:hAnsi="Times New Roman" w:cs="Times New Roman"/>
          <w:sz w:val="24"/>
          <w:szCs w:val="24"/>
        </w:rPr>
        <w:t>,</w:t>
      </w:r>
      <w:r w:rsidR="00A7553A" w:rsidRPr="00F61CAE">
        <w:rPr>
          <w:rFonts w:ascii="Times New Roman" w:hAnsi="Times New Roman" w:cs="Times New Roman"/>
          <w:sz w:val="24"/>
          <w:szCs w:val="24"/>
        </w:rPr>
        <w:t xml:space="preserve"> respectively.</w:t>
      </w:r>
    </w:p>
    <w:p w14:paraId="3DD18382" w14:textId="6BFB22DD" w:rsidR="00546872" w:rsidRPr="00F61CAE" w:rsidRDefault="00AA0C52" w:rsidP="00DF4AB0">
      <w:pPr>
        <w:tabs>
          <w:tab w:val="left" w:pos="4962"/>
        </w:tabs>
        <w:spacing w:line="360" w:lineRule="auto"/>
        <w:ind w:left="567"/>
        <w:jc w:val="both"/>
        <w:rPr>
          <w:rFonts w:ascii="Times New Roman" w:hAnsi="Times New Roman" w:cs="Times New Roman"/>
          <w:sz w:val="24"/>
          <w:szCs w:val="24"/>
        </w:rPr>
      </w:pPr>
      <w:r w:rsidRPr="00F61CAE">
        <w:rPr>
          <w:rFonts w:ascii="Times New Roman" w:hAnsi="Times New Roman" w:cs="Times New Roman"/>
          <w:sz w:val="24"/>
          <w:szCs w:val="24"/>
        </w:rPr>
        <w:t xml:space="preserve">The </w:t>
      </w:r>
      <w:r w:rsidR="00A92BDE" w:rsidRPr="00F61CAE">
        <w:rPr>
          <w:rFonts w:ascii="Times New Roman" w:hAnsi="Times New Roman" w:cs="Times New Roman"/>
          <w:sz w:val="24"/>
          <w:szCs w:val="24"/>
        </w:rPr>
        <w:t>M</w:t>
      </w:r>
      <w:r w:rsidRPr="00F61CAE">
        <w:rPr>
          <w:rFonts w:ascii="Times New Roman" w:hAnsi="Times New Roman" w:cs="Times New Roman"/>
          <w:sz w:val="24"/>
          <w:szCs w:val="24"/>
        </w:rPr>
        <w:t xml:space="preserve">etro also introduced the broad idea of </w:t>
      </w:r>
      <w:r w:rsidR="00A92BDE" w:rsidRPr="00F61CAE">
        <w:rPr>
          <w:rFonts w:ascii="Times New Roman" w:hAnsi="Times New Roman" w:cs="Times New Roman"/>
          <w:sz w:val="24"/>
          <w:szCs w:val="24"/>
        </w:rPr>
        <w:t xml:space="preserve">the </w:t>
      </w:r>
      <w:r w:rsidRPr="00F61CAE">
        <w:rPr>
          <w:rFonts w:ascii="Times New Roman" w:hAnsi="Times New Roman" w:cs="Times New Roman"/>
          <w:sz w:val="24"/>
          <w:szCs w:val="24"/>
        </w:rPr>
        <w:t xml:space="preserve">Harembee </w:t>
      </w:r>
      <w:r w:rsidR="00A92BDE" w:rsidRPr="00F61CAE">
        <w:rPr>
          <w:rFonts w:ascii="Times New Roman" w:hAnsi="Times New Roman" w:cs="Times New Roman"/>
          <w:sz w:val="24"/>
          <w:szCs w:val="24"/>
        </w:rPr>
        <w:t>BRT</w:t>
      </w:r>
      <w:r w:rsidRPr="00F61CAE">
        <w:rPr>
          <w:rFonts w:ascii="Times New Roman" w:hAnsi="Times New Roman" w:cs="Times New Roman"/>
          <w:sz w:val="24"/>
          <w:szCs w:val="24"/>
        </w:rPr>
        <w:t xml:space="preserve"> infrastructure</w:t>
      </w:r>
      <w:r w:rsidR="00AF173E" w:rsidRPr="00F61CAE">
        <w:rPr>
          <w:rFonts w:ascii="Times New Roman" w:hAnsi="Times New Roman" w:cs="Times New Roman"/>
          <w:sz w:val="24"/>
          <w:szCs w:val="24"/>
        </w:rPr>
        <w:t xml:space="preserve"> </w:t>
      </w:r>
      <w:r w:rsidRPr="00F61CAE">
        <w:rPr>
          <w:rFonts w:ascii="Times New Roman" w:hAnsi="Times New Roman" w:cs="Times New Roman"/>
          <w:sz w:val="24"/>
          <w:szCs w:val="24"/>
        </w:rPr>
        <w:t xml:space="preserve">in order to ensure that its </w:t>
      </w:r>
      <w:r w:rsidR="00A92BDE" w:rsidRPr="00F61CAE">
        <w:rPr>
          <w:rFonts w:ascii="Times New Roman" w:hAnsi="Times New Roman" w:cs="Times New Roman"/>
          <w:sz w:val="24"/>
          <w:szCs w:val="24"/>
        </w:rPr>
        <w:t>nine</w:t>
      </w:r>
      <w:r w:rsidRPr="00F61CAE">
        <w:rPr>
          <w:rFonts w:ascii="Times New Roman" w:hAnsi="Times New Roman" w:cs="Times New Roman"/>
          <w:sz w:val="24"/>
          <w:szCs w:val="24"/>
        </w:rPr>
        <w:t xml:space="preserve"> towns and 17 townships are rebranded and inter</w:t>
      </w:r>
      <w:r w:rsidR="00A92BDE" w:rsidRPr="00F61CAE">
        <w:rPr>
          <w:rFonts w:ascii="Times New Roman" w:hAnsi="Times New Roman" w:cs="Times New Roman"/>
          <w:sz w:val="24"/>
          <w:szCs w:val="24"/>
        </w:rPr>
        <w:t>-</w:t>
      </w:r>
      <w:r w:rsidRPr="00F61CAE">
        <w:rPr>
          <w:rFonts w:ascii="Times New Roman" w:hAnsi="Times New Roman" w:cs="Times New Roman"/>
          <w:sz w:val="24"/>
          <w:szCs w:val="24"/>
        </w:rPr>
        <w:t>connected to form a single</w:t>
      </w:r>
      <w:r w:rsidR="00A92BDE" w:rsidRPr="00F61CAE">
        <w:rPr>
          <w:rFonts w:ascii="Times New Roman" w:hAnsi="Times New Roman" w:cs="Times New Roman"/>
          <w:sz w:val="24"/>
          <w:szCs w:val="24"/>
        </w:rPr>
        <w:t>-</w:t>
      </w:r>
      <w:r w:rsidRPr="00F61CAE">
        <w:rPr>
          <w:rFonts w:ascii="Times New Roman" w:hAnsi="Times New Roman" w:cs="Times New Roman"/>
          <w:sz w:val="24"/>
          <w:szCs w:val="24"/>
        </w:rPr>
        <w:t>identity city.</w:t>
      </w:r>
    </w:p>
    <w:p w14:paraId="29AEF762" w14:textId="182BE496" w:rsidR="00D749B7"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lastRenderedPageBreak/>
        <w:t>6.4.2</w:t>
      </w:r>
      <w:r w:rsidRPr="00F61CAE">
        <w:rPr>
          <w:rFonts w:ascii="Times New Roman" w:hAnsi="Times New Roman" w:cs="Times New Roman"/>
          <w:sz w:val="24"/>
          <w:szCs w:val="24"/>
        </w:rPr>
        <w:tab/>
      </w:r>
      <w:r w:rsidR="00B52AA4"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Johannesburg</w:t>
      </w:r>
      <w:r w:rsidR="00B52AA4" w:rsidRPr="00F61CAE">
        <w:rPr>
          <w:rFonts w:ascii="Times New Roman" w:hAnsi="Times New Roman" w:cs="Times New Roman"/>
          <w:sz w:val="24"/>
          <w:szCs w:val="24"/>
        </w:rPr>
        <w:t xml:space="preserve"> reported that its basic services delivery performance shows that about 97.89 per cent of informal households </w:t>
      </w:r>
      <w:r w:rsidR="0055484D" w:rsidRPr="00F61CAE">
        <w:rPr>
          <w:rFonts w:ascii="Times New Roman" w:hAnsi="Times New Roman" w:cs="Times New Roman"/>
          <w:sz w:val="24"/>
          <w:szCs w:val="24"/>
        </w:rPr>
        <w:t>have</w:t>
      </w:r>
      <w:r w:rsidR="00B52AA4" w:rsidRPr="00F61CAE">
        <w:rPr>
          <w:rFonts w:ascii="Times New Roman" w:hAnsi="Times New Roman" w:cs="Times New Roman"/>
          <w:sz w:val="24"/>
          <w:szCs w:val="24"/>
        </w:rPr>
        <w:t xml:space="preserve"> access to water, about 97 per cent of all wastewater treatment works (WWTW) </w:t>
      </w:r>
      <w:r w:rsidR="0023757B" w:rsidRPr="00F61CAE">
        <w:rPr>
          <w:rFonts w:ascii="Times New Roman" w:hAnsi="Times New Roman" w:cs="Times New Roman"/>
          <w:sz w:val="24"/>
          <w:szCs w:val="24"/>
        </w:rPr>
        <w:t xml:space="preserve">have achieved </w:t>
      </w:r>
      <w:r w:rsidR="00B52AA4" w:rsidRPr="00F61CAE">
        <w:rPr>
          <w:rFonts w:ascii="Times New Roman" w:hAnsi="Times New Roman" w:cs="Times New Roman"/>
          <w:sz w:val="24"/>
          <w:szCs w:val="24"/>
        </w:rPr>
        <w:t>final confluent compliance, a total of 32.26 km of gravel roads were upgraded and 81848</w:t>
      </w:r>
      <w:r w:rsidR="0055484D" w:rsidRPr="00F61CAE">
        <w:rPr>
          <w:rFonts w:ascii="Times New Roman" w:hAnsi="Times New Roman" w:cs="Times New Roman"/>
          <w:sz w:val="24"/>
          <w:szCs w:val="24"/>
        </w:rPr>
        <w:t xml:space="preserve"> km </w:t>
      </w:r>
      <w:r w:rsidR="00B52AA4" w:rsidRPr="00F61CAE">
        <w:rPr>
          <w:rFonts w:ascii="Times New Roman" w:hAnsi="Times New Roman" w:cs="Times New Roman"/>
          <w:sz w:val="24"/>
          <w:szCs w:val="24"/>
        </w:rPr>
        <w:t>lane maintained during the 2016/17 financial year</w:t>
      </w:r>
      <w:r w:rsidR="00D749B7" w:rsidRPr="00F61CAE">
        <w:rPr>
          <w:rFonts w:ascii="Times New Roman" w:hAnsi="Times New Roman" w:cs="Times New Roman"/>
          <w:sz w:val="24"/>
          <w:szCs w:val="24"/>
        </w:rPr>
        <w:t>.</w:t>
      </w:r>
      <w:r w:rsidR="0055484D" w:rsidRPr="00F61CAE">
        <w:rPr>
          <w:rFonts w:ascii="Times New Roman" w:hAnsi="Times New Roman" w:cs="Times New Roman"/>
          <w:sz w:val="24"/>
          <w:szCs w:val="24"/>
        </w:rPr>
        <w:t xml:space="preserve"> </w:t>
      </w:r>
      <w:r w:rsidR="00873888" w:rsidRPr="00F61CAE">
        <w:rPr>
          <w:rFonts w:ascii="Times New Roman" w:hAnsi="Times New Roman" w:cs="Times New Roman"/>
          <w:sz w:val="24"/>
          <w:szCs w:val="24"/>
        </w:rPr>
        <w:t xml:space="preserve">The Land Assembly Integrated Human Settlement project will be a mixed human settlement project consisting of 3035 single residential units, 4163 high density walk-up RDP units, and 4208 high density walk-up </w:t>
      </w:r>
      <w:r w:rsidR="0055484D" w:rsidRPr="00F61CAE">
        <w:rPr>
          <w:rFonts w:ascii="Times New Roman" w:hAnsi="Times New Roman" w:cs="Times New Roman"/>
          <w:sz w:val="24"/>
          <w:szCs w:val="24"/>
        </w:rPr>
        <w:t>r</w:t>
      </w:r>
      <w:r w:rsidR="00873888" w:rsidRPr="00F61CAE">
        <w:rPr>
          <w:rFonts w:ascii="Times New Roman" w:hAnsi="Times New Roman" w:cs="Times New Roman"/>
          <w:sz w:val="24"/>
          <w:szCs w:val="24"/>
        </w:rPr>
        <w:t xml:space="preserve">ental units. The main concern with this project is the overhead sewerage pipeline that is passing close to the area and causing a very serious smell within the area. The </w:t>
      </w:r>
      <w:r w:rsidR="00ED25AB" w:rsidRPr="00F61CAE">
        <w:rPr>
          <w:rFonts w:ascii="Times New Roman" w:hAnsi="Times New Roman" w:cs="Times New Roman"/>
          <w:sz w:val="24"/>
          <w:szCs w:val="24"/>
        </w:rPr>
        <w:t xml:space="preserve">housing </w:t>
      </w:r>
      <w:r w:rsidR="00873888" w:rsidRPr="00F61CAE">
        <w:rPr>
          <w:rFonts w:ascii="Times New Roman" w:hAnsi="Times New Roman" w:cs="Times New Roman"/>
          <w:sz w:val="24"/>
          <w:szCs w:val="24"/>
        </w:rPr>
        <w:t>units buil</w:t>
      </w:r>
      <w:r w:rsidR="0055484D" w:rsidRPr="00F61CAE">
        <w:rPr>
          <w:rFonts w:ascii="Times New Roman" w:hAnsi="Times New Roman" w:cs="Times New Roman"/>
          <w:sz w:val="24"/>
          <w:szCs w:val="24"/>
        </w:rPr>
        <w:t>t</w:t>
      </w:r>
      <w:r w:rsidR="00873888" w:rsidRPr="00F61CAE">
        <w:rPr>
          <w:rFonts w:ascii="Times New Roman" w:hAnsi="Times New Roman" w:cs="Times New Roman"/>
          <w:sz w:val="24"/>
          <w:szCs w:val="24"/>
        </w:rPr>
        <w:t xml:space="preserve"> were also not found to be user</w:t>
      </w:r>
      <w:r w:rsidR="0055484D" w:rsidRPr="00F61CAE">
        <w:rPr>
          <w:rFonts w:ascii="Times New Roman" w:hAnsi="Times New Roman" w:cs="Times New Roman"/>
          <w:sz w:val="24"/>
          <w:szCs w:val="24"/>
        </w:rPr>
        <w:t>-</w:t>
      </w:r>
      <w:r w:rsidR="00873888" w:rsidRPr="00F61CAE">
        <w:rPr>
          <w:rFonts w:ascii="Times New Roman" w:hAnsi="Times New Roman" w:cs="Times New Roman"/>
          <w:sz w:val="24"/>
          <w:szCs w:val="24"/>
        </w:rPr>
        <w:t xml:space="preserve">friendly for people using wheelchairs since there are no provisions for lifts within the buildings despite </w:t>
      </w:r>
      <w:r w:rsidR="0055484D" w:rsidRPr="00F61CAE">
        <w:rPr>
          <w:rFonts w:ascii="Times New Roman" w:hAnsi="Times New Roman" w:cs="Times New Roman"/>
          <w:sz w:val="24"/>
          <w:szCs w:val="24"/>
        </w:rPr>
        <w:t xml:space="preserve">them having </w:t>
      </w:r>
      <w:r w:rsidR="00873888" w:rsidRPr="00F61CAE">
        <w:rPr>
          <w:rFonts w:ascii="Times New Roman" w:hAnsi="Times New Roman" w:cs="Times New Roman"/>
          <w:sz w:val="24"/>
          <w:szCs w:val="24"/>
        </w:rPr>
        <w:t>four storey</w:t>
      </w:r>
      <w:r w:rsidR="0055484D" w:rsidRPr="00F61CAE">
        <w:rPr>
          <w:rFonts w:ascii="Times New Roman" w:hAnsi="Times New Roman" w:cs="Times New Roman"/>
          <w:sz w:val="24"/>
          <w:szCs w:val="24"/>
        </w:rPr>
        <w:t>s</w:t>
      </w:r>
      <w:r w:rsidR="00873888" w:rsidRPr="00F61CAE">
        <w:rPr>
          <w:rFonts w:ascii="Times New Roman" w:hAnsi="Times New Roman" w:cs="Times New Roman"/>
          <w:sz w:val="24"/>
          <w:szCs w:val="24"/>
        </w:rPr>
        <w:t>.</w:t>
      </w:r>
      <w:r w:rsidR="0055484D" w:rsidRPr="00F61CAE">
        <w:rPr>
          <w:rFonts w:ascii="Times New Roman" w:hAnsi="Times New Roman" w:cs="Times New Roman"/>
          <w:sz w:val="24"/>
          <w:szCs w:val="24"/>
        </w:rPr>
        <w:t xml:space="preserve"> </w:t>
      </w:r>
      <w:r w:rsidR="006B7C64" w:rsidRPr="00F61CAE">
        <w:rPr>
          <w:rFonts w:ascii="Times New Roman" w:hAnsi="Times New Roman" w:cs="Times New Roman"/>
          <w:sz w:val="24"/>
          <w:szCs w:val="24"/>
        </w:rPr>
        <w:t xml:space="preserve">The </w:t>
      </w:r>
      <w:r w:rsidR="0055484D" w:rsidRPr="00F61CAE">
        <w:rPr>
          <w:rFonts w:ascii="Times New Roman" w:hAnsi="Times New Roman" w:cs="Times New Roman"/>
          <w:sz w:val="24"/>
          <w:szCs w:val="24"/>
        </w:rPr>
        <w:t>C</w:t>
      </w:r>
      <w:r w:rsidR="006B7C64" w:rsidRPr="00F61CAE">
        <w:rPr>
          <w:rFonts w:ascii="Times New Roman" w:hAnsi="Times New Roman" w:cs="Times New Roman"/>
          <w:sz w:val="24"/>
          <w:szCs w:val="24"/>
        </w:rPr>
        <w:t xml:space="preserve">ity’s Rea Vaya BRT </w:t>
      </w:r>
      <w:r w:rsidR="0055484D" w:rsidRPr="00F61CAE">
        <w:rPr>
          <w:rFonts w:ascii="Times New Roman" w:hAnsi="Times New Roman" w:cs="Times New Roman"/>
          <w:sz w:val="24"/>
          <w:szCs w:val="24"/>
        </w:rPr>
        <w:t>s</w:t>
      </w:r>
      <w:r w:rsidR="006B7C64" w:rsidRPr="00F61CAE">
        <w:rPr>
          <w:rFonts w:ascii="Times New Roman" w:hAnsi="Times New Roman" w:cs="Times New Roman"/>
          <w:sz w:val="24"/>
          <w:szCs w:val="24"/>
        </w:rPr>
        <w:t>ystem is operational</w:t>
      </w:r>
      <w:r w:rsidR="0055484D" w:rsidRPr="00F61CAE">
        <w:rPr>
          <w:rFonts w:ascii="Times New Roman" w:hAnsi="Times New Roman" w:cs="Times New Roman"/>
          <w:sz w:val="24"/>
          <w:szCs w:val="24"/>
        </w:rPr>
        <w:t>,</w:t>
      </w:r>
      <w:r w:rsidR="006B7C64" w:rsidRPr="00F61CAE">
        <w:rPr>
          <w:rFonts w:ascii="Times New Roman" w:hAnsi="Times New Roman" w:cs="Times New Roman"/>
          <w:sz w:val="24"/>
          <w:szCs w:val="24"/>
        </w:rPr>
        <w:t xml:space="preserve"> with an annual average of 51</w:t>
      </w:r>
      <w:r w:rsidR="0055484D" w:rsidRPr="00F61CAE">
        <w:rPr>
          <w:rFonts w:ascii="Times New Roman" w:hAnsi="Times New Roman" w:cs="Times New Roman"/>
          <w:sz w:val="24"/>
          <w:szCs w:val="24"/>
        </w:rPr>
        <w:t xml:space="preserve"> </w:t>
      </w:r>
      <w:r w:rsidR="006B7C64" w:rsidRPr="00F61CAE">
        <w:rPr>
          <w:rFonts w:ascii="Times New Roman" w:hAnsi="Times New Roman" w:cs="Times New Roman"/>
          <w:sz w:val="24"/>
          <w:szCs w:val="24"/>
        </w:rPr>
        <w:t>389 passenger ridership achieved per day. The system has about 21 routes</w:t>
      </w:r>
      <w:r w:rsidR="0055484D" w:rsidRPr="00F61CAE">
        <w:rPr>
          <w:rFonts w:ascii="Times New Roman" w:hAnsi="Times New Roman" w:cs="Times New Roman"/>
          <w:sz w:val="24"/>
          <w:szCs w:val="24"/>
        </w:rPr>
        <w:t>,</w:t>
      </w:r>
      <w:r w:rsidR="006B7C64" w:rsidRPr="00F61CAE">
        <w:rPr>
          <w:rFonts w:ascii="Times New Roman" w:hAnsi="Times New Roman" w:cs="Times New Roman"/>
          <w:sz w:val="24"/>
          <w:szCs w:val="24"/>
        </w:rPr>
        <w:t xml:space="preserve"> connect</w:t>
      </w:r>
      <w:r w:rsidR="0055484D" w:rsidRPr="00F61CAE">
        <w:rPr>
          <w:rFonts w:ascii="Times New Roman" w:hAnsi="Times New Roman" w:cs="Times New Roman"/>
          <w:sz w:val="24"/>
          <w:szCs w:val="24"/>
        </w:rPr>
        <w:t>ing</w:t>
      </w:r>
      <w:r w:rsidR="006B7C64" w:rsidRPr="00F61CAE">
        <w:rPr>
          <w:rFonts w:ascii="Times New Roman" w:hAnsi="Times New Roman" w:cs="Times New Roman"/>
          <w:sz w:val="24"/>
          <w:szCs w:val="24"/>
        </w:rPr>
        <w:t xml:space="preserve"> the inner</w:t>
      </w:r>
      <w:r w:rsidR="0055484D" w:rsidRPr="00F61CAE">
        <w:rPr>
          <w:rFonts w:ascii="Times New Roman" w:hAnsi="Times New Roman" w:cs="Times New Roman"/>
          <w:sz w:val="24"/>
          <w:szCs w:val="24"/>
        </w:rPr>
        <w:t>-</w:t>
      </w:r>
      <w:r w:rsidR="006B7C64" w:rsidRPr="00F61CAE">
        <w:rPr>
          <w:rFonts w:ascii="Times New Roman" w:hAnsi="Times New Roman" w:cs="Times New Roman"/>
          <w:sz w:val="24"/>
          <w:szCs w:val="24"/>
        </w:rPr>
        <w:t xml:space="preserve">city and the outlying areas and it also provides a fast, safe and affordable </w:t>
      </w:r>
      <w:r w:rsidR="0055484D" w:rsidRPr="00F61CAE">
        <w:rPr>
          <w:rFonts w:ascii="Times New Roman" w:hAnsi="Times New Roman" w:cs="Times New Roman"/>
          <w:sz w:val="24"/>
          <w:szCs w:val="24"/>
        </w:rPr>
        <w:t xml:space="preserve">transport </w:t>
      </w:r>
      <w:r w:rsidR="006B7C64" w:rsidRPr="00F61CAE">
        <w:rPr>
          <w:rFonts w:ascii="Times New Roman" w:hAnsi="Times New Roman" w:cs="Times New Roman"/>
          <w:sz w:val="24"/>
          <w:szCs w:val="24"/>
        </w:rPr>
        <w:t>system within the City of Johannesburg.</w:t>
      </w:r>
    </w:p>
    <w:p w14:paraId="35ABE8B6" w14:textId="47F2681A" w:rsidR="006A6C7E"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6.4.3</w:t>
      </w:r>
      <w:r w:rsidRPr="00F61CAE">
        <w:rPr>
          <w:rFonts w:ascii="Times New Roman" w:hAnsi="Times New Roman" w:cs="Times New Roman"/>
          <w:sz w:val="24"/>
          <w:szCs w:val="24"/>
        </w:rPr>
        <w:tab/>
      </w:r>
      <w:r w:rsidR="00AF173E"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Tshwane</w:t>
      </w:r>
      <w:r w:rsidR="00AF173E" w:rsidRPr="00F61CAE">
        <w:rPr>
          <w:rFonts w:ascii="Times New Roman" w:hAnsi="Times New Roman" w:cs="Times New Roman"/>
          <w:sz w:val="24"/>
          <w:szCs w:val="24"/>
        </w:rPr>
        <w:t xml:space="preserve"> reported that its basic services delivery performance shows that </w:t>
      </w:r>
      <w:r w:rsidR="004807BD" w:rsidRPr="00F61CAE">
        <w:rPr>
          <w:rFonts w:ascii="Times New Roman" w:hAnsi="Times New Roman" w:cs="Times New Roman"/>
          <w:sz w:val="24"/>
          <w:szCs w:val="24"/>
        </w:rPr>
        <w:t xml:space="preserve">747 249 </w:t>
      </w:r>
      <w:r w:rsidR="00AF173E" w:rsidRPr="00F61CAE">
        <w:rPr>
          <w:rFonts w:ascii="Times New Roman" w:hAnsi="Times New Roman" w:cs="Times New Roman"/>
          <w:sz w:val="24"/>
          <w:szCs w:val="24"/>
        </w:rPr>
        <w:t xml:space="preserve">households </w:t>
      </w:r>
      <w:r w:rsidR="004807BD" w:rsidRPr="00F61CAE">
        <w:rPr>
          <w:rFonts w:ascii="Times New Roman" w:hAnsi="Times New Roman" w:cs="Times New Roman"/>
          <w:sz w:val="24"/>
          <w:szCs w:val="24"/>
        </w:rPr>
        <w:t>(81.98 per cent) have</w:t>
      </w:r>
      <w:r w:rsidR="00AF173E" w:rsidRPr="00F61CAE">
        <w:rPr>
          <w:rFonts w:ascii="Times New Roman" w:hAnsi="Times New Roman" w:cs="Times New Roman"/>
          <w:sz w:val="24"/>
          <w:szCs w:val="24"/>
        </w:rPr>
        <w:t xml:space="preserve"> access to drinking water through formal water connections</w:t>
      </w:r>
      <w:r w:rsidR="004807BD" w:rsidRPr="00F61CAE">
        <w:rPr>
          <w:rFonts w:ascii="Times New Roman" w:hAnsi="Times New Roman" w:cs="Times New Roman"/>
          <w:sz w:val="24"/>
          <w:szCs w:val="24"/>
        </w:rPr>
        <w:t xml:space="preserve">, 722 029 </w:t>
      </w:r>
      <w:r w:rsidR="00AF173E" w:rsidRPr="00F61CAE">
        <w:rPr>
          <w:rFonts w:ascii="Times New Roman" w:hAnsi="Times New Roman" w:cs="Times New Roman"/>
          <w:sz w:val="24"/>
          <w:szCs w:val="24"/>
        </w:rPr>
        <w:t xml:space="preserve">households </w:t>
      </w:r>
      <w:r w:rsidR="004807BD" w:rsidRPr="00F61CAE">
        <w:rPr>
          <w:rFonts w:ascii="Times New Roman" w:hAnsi="Times New Roman" w:cs="Times New Roman"/>
          <w:sz w:val="24"/>
          <w:szCs w:val="24"/>
        </w:rPr>
        <w:t>(79.21 per cent) have</w:t>
      </w:r>
      <w:r w:rsidR="00AF173E" w:rsidRPr="00F61CAE">
        <w:rPr>
          <w:rFonts w:ascii="Times New Roman" w:hAnsi="Times New Roman" w:cs="Times New Roman"/>
          <w:sz w:val="24"/>
          <w:szCs w:val="24"/>
        </w:rPr>
        <w:t xml:space="preserve"> access to water borne sanitation, </w:t>
      </w:r>
      <w:r w:rsidR="004807BD" w:rsidRPr="00F61CAE">
        <w:rPr>
          <w:rFonts w:ascii="Times New Roman" w:hAnsi="Times New Roman" w:cs="Times New Roman"/>
          <w:sz w:val="24"/>
          <w:szCs w:val="24"/>
        </w:rPr>
        <w:t xml:space="preserve">736 011 </w:t>
      </w:r>
      <w:r w:rsidR="00AF173E" w:rsidRPr="00F61CAE">
        <w:rPr>
          <w:rFonts w:ascii="Times New Roman" w:hAnsi="Times New Roman" w:cs="Times New Roman"/>
          <w:sz w:val="24"/>
          <w:szCs w:val="24"/>
        </w:rPr>
        <w:t xml:space="preserve">households </w:t>
      </w:r>
      <w:r w:rsidR="004807BD" w:rsidRPr="00F61CAE">
        <w:rPr>
          <w:rFonts w:ascii="Times New Roman" w:hAnsi="Times New Roman" w:cs="Times New Roman"/>
          <w:sz w:val="24"/>
          <w:szCs w:val="24"/>
        </w:rPr>
        <w:t>(81.98 per cent) have</w:t>
      </w:r>
      <w:r w:rsidR="00AF173E" w:rsidRPr="00F61CAE">
        <w:rPr>
          <w:rFonts w:ascii="Times New Roman" w:hAnsi="Times New Roman" w:cs="Times New Roman"/>
          <w:sz w:val="24"/>
          <w:szCs w:val="24"/>
        </w:rPr>
        <w:t xml:space="preserve"> access to electricity supply through a formal connection and over 670 km of storm water ne</w:t>
      </w:r>
      <w:r w:rsidR="006B7C64" w:rsidRPr="00F61CAE">
        <w:rPr>
          <w:rFonts w:ascii="Times New Roman" w:hAnsi="Times New Roman" w:cs="Times New Roman"/>
          <w:sz w:val="24"/>
          <w:szCs w:val="24"/>
        </w:rPr>
        <w:t>twork system and over 730 km ro</w:t>
      </w:r>
      <w:r w:rsidR="00AF173E" w:rsidRPr="00F61CAE">
        <w:rPr>
          <w:rFonts w:ascii="Times New Roman" w:hAnsi="Times New Roman" w:cs="Times New Roman"/>
          <w:sz w:val="24"/>
          <w:szCs w:val="24"/>
        </w:rPr>
        <w:t>ads have been constructed.</w:t>
      </w:r>
    </w:p>
    <w:p w14:paraId="1F0B6E8D" w14:textId="29DB3C60" w:rsidR="006A6C7E" w:rsidRPr="00F61CAE" w:rsidRDefault="00551BC8" w:rsidP="00DF4AB0">
      <w:pPr>
        <w:tabs>
          <w:tab w:val="left" w:pos="4962"/>
        </w:tabs>
        <w:spacing w:line="360" w:lineRule="auto"/>
        <w:ind w:left="567" w:hanging="567"/>
        <w:jc w:val="both"/>
        <w:rPr>
          <w:rFonts w:ascii="Times New Roman" w:hAnsi="Times New Roman" w:cs="Times New Roman"/>
          <w:b/>
          <w:sz w:val="24"/>
          <w:szCs w:val="24"/>
        </w:rPr>
      </w:pPr>
      <w:r w:rsidRPr="00F61CAE">
        <w:rPr>
          <w:rFonts w:ascii="Times New Roman" w:hAnsi="Times New Roman" w:cs="Times New Roman"/>
          <w:b/>
          <w:sz w:val="24"/>
          <w:szCs w:val="24"/>
        </w:rPr>
        <w:t>6.5</w:t>
      </w:r>
      <w:r w:rsidRPr="00F61CAE">
        <w:rPr>
          <w:rFonts w:ascii="Times New Roman" w:hAnsi="Times New Roman" w:cs="Times New Roman"/>
          <w:b/>
          <w:sz w:val="24"/>
          <w:szCs w:val="24"/>
        </w:rPr>
        <w:tab/>
        <w:t>The expanded investment in core infrastructure development</w:t>
      </w:r>
      <w:r w:rsidR="00676902" w:rsidRPr="00F61CAE">
        <w:rPr>
          <w:rFonts w:ascii="Times New Roman" w:hAnsi="Times New Roman" w:cs="Times New Roman"/>
          <w:b/>
          <w:sz w:val="24"/>
          <w:szCs w:val="24"/>
        </w:rPr>
        <w:t>, t</w:t>
      </w:r>
      <w:r w:rsidRPr="00F61CAE">
        <w:rPr>
          <w:rFonts w:ascii="Times New Roman" w:hAnsi="Times New Roman" w:cs="Times New Roman"/>
          <w:b/>
          <w:sz w:val="24"/>
          <w:szCs w:val="24"/>
        </w:rPr>
        <w:t>hat is</w:t>
      </w:r>
      <w:r w:rsidR="00676902" w:rsidRPr="00F61CAE">
        <w:rPr>
          <w:rFonts w:ascii="Times New Roman" w:hAnsi="Times New Roman" w:cs="Times New Roman"/>
          <w:b/>
          <w:sz w:val="24"/>
          <w:szCs w:val="24"/>
        </w:rPr>
        <w:t>,</w:t>
      </w:r>
      <w:r w:rsidRPr="00F61CAE">
        <w:rPr>
          <w:rFonts w:ascii="Times New Roman" w:hAnsi="Times New Roman" w:cs="Times New Roman"/>
          <w:b/>
          <w:sz w:val="24"/>
          <w:szCs w:val="24"/>
        </w:rPr>
        <w:t xml:space="preserve"> construction of </w:t>
      </w:r>
      <w:r w:rsidR="00676902" w:rsidRPr="00F61CAE">
        <w:rPr>
          <w:rFonts w:ascii="Times New Roman" w:hAnsi="Times New Roman" w:cs="Times New Roman"/>
          <w:b/>
          <w:sz w:val="24"/>
          <w:szCs w:val="24"/>
        </w:rPr>
        <w:t xml:space="preserve">a </w:t>
      </w:r>
      <w:r w:rsidRPr="00F61CAE">
        <w:rPr>
          <w:rFonts w:ascii="Times New Roman" w:hAnsi="Times New Roman" w:cs="Times New Roman"/>
          <w:b/>
          <w:sz w:val="24"/>
          <w:szCs w:val="24"/>
        </w:rPr>
        <w:t>road network li</w:t>
      </w:r>
      <w:r w:rsidR="008F1F88" w:rsidRPr="00F61CAE">
        <w:rPr>
          <w:rFonts w:ascii="Times New Roman" w:hAnsi="Times New Roman" w:cs="Times New Roman"/>
          <w:b/>
          <w:sz w:val="24"/>
          <w:szCs w:val="24"/>
        </w:rPr>
        <w:t>n</w:t>
      </w:r>
      <w:r w:rsidRPr="00F61CAE">
        <w:rPr>
          <w:rFonts w:ascii="Times New Roman" w:hAnsi="Times New Roman" w:cs="Times New Roman"/>
          <w:b/>
          <w:sz w:val="24"/>
          <w:szCs w:val="24"/>
        </w:rPr>
        <w:t>k</w:t>
      </w:r>
      <w:r w:rsidR="00A553BD" w:rsidRPr="00F61CAE">
        <w:rPr>
          <w:rFonts w:ascii="Times New Roman" w:hAnsi="Times New Roman" w:cs="Times New Roman"/>
          <w:b/>
          <w:sz w:val="24"/>
          <w:szCs w:val="24"/>
        </w:rPr>
        <w:t xml:space="preserve">ed to </w:t>
      </w:r>
      <w:r w:rsidR="00676902" w:rsidRPr="00F61CAE">
        <w:rPr>
          <w:rFonts w:ascii="Times New Roman" w:hAnsi="Times New Roman" w:cs="Times New Roman"/>
          <w:b/>
          <w:sz w:val="24"/>
          <w:szCs w:val="24"/>
        </w:rPr>
        <w:t xml:space="preserve">a </w:t>
      </w:r>
      <w:r w:rsidR="00A553BD" w:rsidRPr="00F61CAE">
        <w:rPr>
          <w:rFonts w:ascii="Times New Roman" w:hAnsi="Times New Roman" w:cs="Times New Roman"/>
          <w:b/>
          <w:sz w:val="24"/>
          <w:szCs w:val="24"/>
        </w:rPr>
        <w:t xml:space="preserve">BRT </w:t>
      </w:r>
      <w:r w:rsidR="00676902" w:rsidRPr="00F61CAE">
        <w:rPr>
          <w:rFonts w:ascii="Times New Roman" w:hAnsi="Times New Roman" w:cs="Times New Roman"/>
          <w:b/>
          <w:sz w:val="24"/>
          <w:szCs w:val="24"/>
        </w:rPr>
        <w:t>s</w:t>
      </w:r>
      <w:r w:rsidR="00A553BD" w:rsidRPr="00F61CAE">
        <w:rPr>
          <w:rFonts w:ascii="Times New Roman" w:hAnsi="Times New Roman" w:cs="Times New Roman"/>
          <w:b/>
          <w:sz w:val="24"/>
          <w:szCs w:val="24"/>
        </w:rPr>
        <w:t>ystem</w:t>
      </w:r>
      <w:r w:rsidR="00902E15">
        <w:rPr>
          <w:rFonts w:ascii="Times New Roman" w:hAnsi="Times New Roman" w:cs="Times New Roman"/>
          <w:b/>
          <w:sz w:val="24"/>
          <w:szCs w:val="24"/>
        </w:rPr>
        <w:t>:</w:t>
      </w:r>
    </w:p>
    <w:p w14:paraId="149CE84C" w14:textId="4E6CB77C"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6.5</w:t>
      </w:r>
      <w:r w:rsidR="00CF20DE" w:rsidRPr="00F61CAE">
        <w:rPr>
          <w:rFonts w:ascii="Times New Roman" w:hAnsi="Times New Roman" w:cs="Times New Roman"/>
          <w:sz w:val="24"/>
          <w:szCs w:val="24"/>
        </w:rPr>
        <w:t>.1</w:t>
      </w:r>
      <w:r w:rsidR="00CF20DE" w:rsidRPr="00F61CAE">
        <w:rPr>
          <w:rFonts w:ascii="Times New Roman" w:hAnsi="Times New Roman" w:cs="Times New Roman"/>
          <w:sz w:val="24"/>
          <w:szCs w:val="24"/>
        </w:rPr>
        <w:tab/>
        <w:t xml:space="preserve">The Ekurhuleni BRT project has been under construction since </w:t>
      </w:r>
      <w:r w:rsidR="00C20D05" w:rsidRPr="00F61CAE">
        <w:rPr>
          <w:rFonts w:ascii="Times New Roman" w:hAnsi="Times New Roman" w:cs="Times New Roman"/>
          <w:sz w:val="24"/>
          <w:szCs w:val="24"/>
        </w:rPr>
        <w:t xml:space="preserve">the </w:t>
      </w:r>
      <w:r w:rsidR="00CF20DE" w:rsidRPr="00F61CAE">
        <w:rPr>
          <w:rFonts w:ascii="Times New Roman" w:hAnsi="Times New Roman" w:cs="Times New Roman"/>
          <w:sz w:val="24"/>
          <w:szCs w:val="24"/>
        </w:rPr>
        <w:t>2011/12 financial year and thus far R2.2 billion has been spent on the project,</w:t>
      </w:r>
      <w:r w:rsidR="00C20D05" w:rsidRPr="00F61CAE">
        <w:rPr>
          <w:rFonts w:ascii="Times New Roman" w:hAnsi="Times New Roman" w:cs="Times New Roman"/>
          <w:sz w:val="24"/>
          <w:szCs w:val="24"/>
        </w:rPr>
        <w:t xml:space="preserve"> including the</w:t>
      </w:r>
      <w:r w:rsidR="00CF20DE" w:rsidRPr="00F61CAE">
        <w:rPr>
          <w:rFonts w:ascii="Times New Roman" w:hAnsi="Times New Roman" w:cs="Times New Roman"/>
          <w:sz w:val="24"/>
          <w:szCs w:val="24"/>
        </w:rPr>
        <w:t xml:space="preserve"> procurement of 40 buses, with </w:t>
      </w:r>
      <w:r w:rsidR="00C20D05" w:rsidRPr="00F61CAE">
        <w:rPr>
          <w:rFonts w:ascii="Times New Roman" w:hAnsi="Times New Roman" w:cs="Times New Roman"/>
          <w:sz w:val="24"/>
          <w:szCs w:val="24"/>
        </w:rPr>
        <w:t>eight</w:t>
      </w:r>
      <w:r w:rsidR="00CF20DE" w:rsidRPr="00F61CAE">
        <w:rPr>
          <w:rFonts w:ascii="Times New Roman" w:hAnsi="Times New Roman" w:cs="Times New Roman"/>
          <w:sz w:val="24"/>
          <w:szCs w:val="24"/>
        </w:rPr>
        <w:t xml:space="preserve"> already</w:t>
      </w:r>
      <w:r w:rsidR="00A4659A" w:rsidRPr="00F61CAE">
        <w:rPr>
          <w:rFonts w:ascii="Times New Roman" w:hAnsi="Times New Roman" w:cs="Times New Roman"/>
          <w:sz w:val="24"/>
          <w:szCs w:val="24"/>
        </w:rPr>
        <w:t xml:space="preserve"> </w:t>
      </w:r>
      <w:r w:rsidR="00C20D05" w:rsidRPr="00F61CAE">
        <w:rPr>
          <w:rFonts w:ascii="Times New Roman" w:hAnsi="Times New Roman" w:cs="Times New Roman"/>
          <w:sz w:val="24"/>
          <w:szCs w:val="24"/>
        </w:rPr>
        <w:t>de</w:t>
      </w:r>
      <w:r w:rsidR="00CF20DE" w:rsidRPr="00F61CAE">
        <w:rPr>
          <w:rFonts w:ascii="Times New Roman" w:hAnsi="Times New Roman" w:cs="Times New Roman"/>
          <w:sz w:val="24"/>
          <w:szCs w:val="24"/>
        </w:rPr>
        <w:t>livered.</w:t>
      </w:r>
      <w:r w:rsidR="00FA78BD" w:rsidRPr="00F61CAE">
        <w:rPr>
          <w:rFonts w:ascii="Times New Roman" w:hAnsi="Times New Roman" w:cs="Times New Roman"/>
          <w:sz w:val="24"/>
          <w:szCs w:val="24"/>
        </w:rPr>
        <w:t xml:space="preserve"> The whole project was however reported to be behind schedule as it was still </w:t>
      </w:r>
      <w:r w:rsidR="00B87449" w:rsidRPr="00F61CAE">
        <w:rPr>
          <w:rFonts w:ascii="Times New Roman" w:hAnsi="Times New Roman" w:cs="Times New Roman"/>
          <w:sz w:val="24"/>
          <w:szCs w:val="24"/>
        </w:rPr>
        <w:t>i</w:t>
      </w:r>
      <w:r w:rsidR="00FA78BD" w:rsidRPr="00F61CAE">
        <w:rPr>
          <w:rFonts w:ascii="Times New Roman" w:hAnsi="Times New Roman" w:cs="Times New Roman"/>
          <w:sz w:val="24"/>
          <w:szCs w:val="24"/>
        </w:rPr>
        <w:t>n Phase 1B</w:t>
      </w:r>
      <w:r w:rsidR="0023757B" w:rsidRPr="00F61CAE">
        <w:rPr>
          <w:rFonts w:ascii="Times New Roman" w:hAnsi="Times New Roman" w:cs="Times New Roman"/>
          <w:sz w:val="24"/>
          <w:szCs w:val="24"/>
        </w:rPr>
        <w:t xml:space="preserve"> </w:t>
      </w:r>
      <w:r w:rsidR="00FA78BD" w:rsidRPr="00F61CAE">
        <w:rPr>
          <w:rFonts w:ascii="Times New Roman" w:hAnsi="Times New Roman" w:cs="Times New Roman"/>
          <w:sz w:val="24"/>
          <w:szCs w:val="24"/>
        </w:rPr>
        <w:t xml:space="preserve"> </w:t>
      </w:r>
    </w:p>
    <w:p w14:paraId="6288739D" w14:textId="2799DEF0"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6.5.2</w:t>
      </w:r>
      <w:r w:rsidRPr="00F61CAE">
        <w:rPr>
          <w:rFonts w:ascii="Times New Roman" w:hAnsi="Times New Roman" w:cs="Times New Roman"/>
          <w:sz w:val="24"/>
          <w:szCs w:val="24"/>
        </w:rPr>
        <w:tab/>
      </w:r>
      <w:r w:rsidR="008B5221" w:rsidRPr="00F61CAE">
        <w:rPr>
          <w:rFonts w:ascii="Times New Roman" w:hAnsi="Times New Roman" w:cs="Times New Roman"/>
          <w:sz w:val="24"/>
          <w:szCs w:val="24"/>
        </w:rPr>
        <w:t xml:space="preserve">On transport infrastructure, the City of Johannesburg reported that the Rea Vaya BRT </w:t>
      </w:r>
      <w:r w:rsidR="00B87449" w:rsidRPr="00F61CAE">
        <w:rPr>
          <w:rFonts w:ascii="Times New Roman" w:hAnsi="Times New Roman" w:cs="Times New Roman"/>
          <w:sz w:val="24"/>
          <w:szCs w:val="24"/>
        </w:rPr>
        <w:t>s</w:t>
      </w:r>
      <w:r w:rsidR="008B5221" w:rsidRPr="00F61CAE">
        <w:rPr>
          <w:rFonts w:ascii="Times New Roman" w:hAnsi="Times New Roman" w:cs="Times New Roman"/>
          <w:sz w:val="24"/>
          <w:szCs w:val="24"/>
        </w:rPr>
        <w:t>ystem was operational with an annual average of 51</w:t>
      </w:r>
      <w:r w:rsidR="00B87449" w:rsidRPr="00F61CAE">
        <w:rPr>
          <w:rFonts w:ascii="Times New Roman" w:hAnsi="Times New Roman" w:cs="Times New Roman"/>
          <w:sz w:val="24"/>
          <w:szCs w:val="24"/>
        </w:rPr>
        <w:t xml:space="preserve"> </w:t>
      </w:r>
      <w:r w:rsidR="008B5221" w:rsidRPr="00F61CAE">
        <w:rPr>
          <w:rFonts w:ascii="Times New Roman" w:hAnsi="Times New Roman" w:cs="Times New Roman"/>
          <w:sz w:val="24"/>
          <w:szCs w:val="24"/>
        </w:rPr>
        <w:t>389 passenger ridership achieved per day.</w:t>
      </w:r>
      <w:r w:rsidR="006A1EEB" w:rsidRPr="00F61CAE">
        <w:rPr>
          <w:rFonts w:ascii="Times New Roman" w:hAnsi="Times New Roman" w:cs="Times New Roman"/>
          <w:sz w:val="24"/>
          <w:szCs w:val="24"/>
        </w:rPr>
        <w:t xml:space="preserve"> </w:t>
      </w:r>
      <w:r w:rsidR="00FA78BD" w:rsidRPr="00F61CAE">
        <w:rPr>
          <w:rFonts w:ascii="Times New Roman" w:hAnsi="Times New Roman" w:cs="Times New Roman"/>
          <w:sz w:val="24"/>
          <w:szCs w:val="24"/>
        </w:rPr>
        <w:t xml:space="preserve">The Karsene Intermodal Public Transport Facility is a strategic location and a gateway to </w:t>
      </w:r>
      <w:r w:rsidR="00B87449" w:rsidRPr="00F61CAE">
        <w:rPr>
          <w:rFonts w:ascii="Times New Roman" w:hAnsi="Times New Roman" w:cs="Times New Roman"/>
          <w:sz w:val="24"/>
          <w:szCs w:val="24"/>
        </w:rPr>
        <w:t xml:space="preserve">the </w:t>
      </w:r>
      <w:r w:rsidR="00FA78BD" w:rsidRPr="00F61CAE">
        <w:rPr>
          <w:rFonts w:ascii="Times New Roman" w:hAnsi="Times New Roman" w:cs="Times New Roman"/>
          <w:sz w:val="24"/>
          <w:szCs w:val="24"/>
        </w:rPr>
        <w:t xml:space="preserve">Johannesburg </w:t>
      </w:r>
      <w:r w:rsidR="00B87449" w:rsidRPr="00F61CAE">
        <w:rPr>
          <w:rFonts w:ascii="Times New Roman" w:hAnsi="Times New Roman" w:cs="Times New Roman"/>
          <w:sz w:val="24"/>
          <w:szCs w:val="24"/>
        </w:rPr>
        <w:t>i</w:t>
      </w:r>
      <w:r w:rsidR="00FA78BD" w:rsidRPr="00F61CAE">
        <w:rPr>
          <w:rFonts w:ascii="Times New Roman" w:hAnsi="Times New Roman" w:cs="Times New Roman"/>
          <w:sz w:val="24"/>
          <w:szCs w:val="24"/>
        </w:rPr>
        <w:t>nner</w:t>
      </w:r>
      <w:r w:rsidR="00B87449" w:rsidRPr="00F61CAE">
        <w:rPr>
          <w:rFonts w:ascii="Times New Roman" w:hAnsi="Times New Roman" w:cs="Times New Roman"/>
          <w:sz w:val="24"/>
          <w:szCs w:val="24"/>
        </w:rPr>
        <w:t>c</w:t>
      </w:r>
      <w:r w:rsidR="00FA78BD" w:rsidRPr="00F61CAE">
        <w:rPr>
          <w:rFonts w:ascii="Times New Roman" w:hAnsi="Times New Roman" w:cs="Times New Roman"/>
          <w:sz w:val="24"/>
          <w:szCs w:val="24"/>
        </w:rPr>
        <w:t xml:space="preserve">ity with potential </w:t>
      </w:r>
      <w:r w:rsidR="00B826D7" w:rsidRPr="00F61CAE">
        <w:rPr>
          <w:rFonts w:ascii="Times New Roman" w:hAnsi="Times New Roman" w:cs="Times New Roman"/>
          <w:sz w:val="24"/>
          <w:szCs w:val="24"/>
        </w:rPr>
        <w:t>positive spin-off effect</w:t>
      </w:r>
      <w:r w:rsidR="00B87449" w:rsidRPr="00F61CAE">
        <w:rPr>
          <w:rFonts w:ascii="Times New Roman" w:hAnsi="Times New Roman" w:cs="Times New Roman"/>
          <w:sz w:val="24"/>
          <w:szCs w:val="24"/>
        </w:rPr>
        <w:t>s</w:t>
      </w:r>
      <w:r w:rsidR="00B826D7" w:rsidRPr="00F61CAE">
        <w:rPr>
          <w:rFonts w:ascii="Times New Roman" w:hAnsi="Times New Roman" w:cs="Times New Roman"/>
          <w:sz w:val="24"/>
          <w:szCs w:val="24"/>
        </w:rPr>
        <w:t>.</w:t>
      </w:r>
    </w:p>
    <w:p w14:paraId="27C83D3B" w14:textId="123B53A4"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lastRenderedPageBreak/>
        <w:t>6.5.3</w:t>
      </w:r>
      <w:r w:rsidRPr="00F61CAE">
        <w:rPr>
          <w:rFonts w:ascii="Times New Roman" w:hAnsi="Times New Roman" w:cs="Times New Roman"/>
          <w:sz w:val="24"/>
          <w:szCs w:val="24"/>
        </w:rPr>
        <w:tab/>
      </w:r>
      <w:r w:rsidR="00CF20DE" w:rsidRPr="00F61CAE">
        <w:rPr>
          <w:rFonts w:ascii="Times New Roman" w:hAnsi="Times New Roman" w:cs="Times New Roman"/>
          <w:sz w:val="24"/>
          <w:szCs w:val="24"/>
        </w:rPr>
        <w:t>Within the</w:t>
      </w:r>
      <w:r w:rsidRPr="00F61CAE">
        <w:rPr>
          <w:rFonts w:ascii="Times New Roman" w:hAnsi="Times New Roman" w:cs="Times New Roman"/>
          <w:sz w:val="24"/>
          <w:szCs w:val="24"/>
        </w:rPr>
        <w:t xml:space="preserve"> </w:t>
      </w:r>
      <w:r w:rsidR="00CF20DE" w:rsidRPr="00F61CAE">
        <w:rPr>
          <w:rFonts w:ascii="Times New Roman" w:hAnsi="Times New Roman" w:cs="Times New Roman"/>
          <w:sz w:val="24"/>
          <w:szCs w:val="24"/>
        </w:rPr>
        <w:t xml:space="preserve">City </w:t>
      </w:r>
      <w:r w:rsidRPr="00F61CAE">
        <w:rPr>
          <w:rFonts w:ascii="Times New Roman" w:hAnsi="Times New Roman" w:cs="Times New Roman"/>
          <w:sz w:val="24"/>
          <w:szCs w:val="24"/>
        </w:rPr>
        <w:t>of Tshwane</w:t>
      </w:r>
      <w:r w:rsidR="00551BC8" w:rsidRPr="00F61CAE">
        <w:rPr>
          <w:rFonts w:ascii="Times New Roman" w:hAnsi="Times New Roman" w:cs="Times New Roman"/>
          <w:sz w:val="24"/>
          <w:szCs w:val="24"/>
        </w:rPr>
        <w:t xml:space="preserve"> </w:t>
      </w:r>
      <w:r w:rsidR="00251018" w:rsidRPr="00F61CAE">
        <w:rPr>
          <w:rFonts w:ascii="Times New Roman" w:hAnsi="Times New Roman" w:cs="Times New Roman"/>
          <w:sz w:val="24"/>
          <w:szCs w:val="24"/>
        </w:rPr>
        <w:t>A</w:t>
      </w:r>
      <w:r w:rsidR="002F4BCE" w:rsidRPr="00F61CAE">
        <w:rPr>
          <w:rFonts w:ascii="Times New Roman" w:hAnsi="Times New Roman" w:cs="Times New Roman"/>
          <w:sz w:val="24"/>
          <w:szCs w:val="24"/>
        </w:rPr>
        <w:t xml:space="preserve"> R</w:t>
      </w:r>
      <w:r w:rsidR="00251018" w:rsidRPr="00F61CAE">
        <w:rPr>
          <w:rFonts w:ascii="Times New Roman" w:hAnsi="Times New Roman" w:cs="Times New Roman"/>
          <w:sz w:val="24"/>
          <w:szCs w:val="24"/>
        </w:rPr>
        <w:t>e</w:t>
      </w:r>
      <w:r w:rsidR="002F4BCE" w:rsidRPr="00F61CAE">
        <w:rPr>
          <w:rFonts w:ascii="Times New Roman" w:hAnsi="Times New Roman" w:cs="Times New Roman"/>
          <w:sz w:val="24"/>
          <w:szCs w:val="24"/>
        </w:rPr>
        <w:t xml:space="preserve"> Y</w:t>
      </w:r>
      <w:r w:rsidR="00251018" w:rsidRPr="00F61CAE">
        <w:rPr>
          <w:rFonts w:ascii="Times New Roman" w:hAnsi="Times New Roman" w:cs="Times New Roman"/>
          <w:sz w:val="24"/>
          <w:szCs w:val="24"/>
        </w:rPr>
        <w:t xml:space="preserve">eng </w:t>
      </w:r>
      <w:r w:rsidR="002F4BCE" w:rsidRPr="00F61CAE">
        <w:rPr>
          <w:rFonts w:ascii="Times New Roman" w:hAnsi="Times New Roman" w:cs="Times New Roman"/>
          <w:sz w:val="24"/>
          <w:szCs w:val="24"/>
        </w:rPr>
        <w:t>BRT</w:t>
      </w:r>
      <w:r w:rsidR="00251018" w:rsidRPr="00F61CAE">
        <w:rPr>
          <w:rFonts w:ascii="Times New Roman" w:hAnsi="Times New Roman" w:cs="Times New Roman"/>
          <w:sz w:val="24"/>
          <w:szCs w:val="24"/>
        </w:rPr>
        <w:t xml:space="preserve"> </w:t>
      </w:r>
      <w:r w:rsidR="00CF20DE" w:rsidRPr="00F61CAE">
        <w:rPr>
          <w:rFonts w:ascii="Times New Roman" w:hAnsi="Times New Roman" w:cs="Times New Roman"/>
          <w:sz w:val="24"/>
          <w:szCs w:val="24"/>
        </w:rPr>
        <w:t>operations as at</w:t>
      </w:r>
      <w:r w:rsidR="00251018" w:rsidRPr="00F61CAE">
        <w:rPr>
          <w:rFonts w:ascii="Times New Roman" w:hAnsi="Times New Roman" w:cs="Times New Roman"/>
          <w:sz w:val="24"/>
          <w:szCs w:val="24"/>
        </w:rPr>
        <w:t xml:space="preserve"> 30 June 2017 had a total of 114 fleet and a total expenditure of R4.9 billion from the PTNG. The City of Tshwane BRT system includes </w:t>
      </w:r>
      <w:r w:rsidR="002F4BCE" w:rsidRPr="00F61CAE">
        <w:rPr>
          <w:rFonts w:ascii="Times New Roman" w:hAnsi="Times New Roman" w:cs="Times New Roman"/>
          <w:sz w:val="24"/>
          <w:szCs w:val="24"/>
        </w:rPr>
        <w:t xml:space="preserve">the Gautrain and PRASA </w:t>
      </w:r>
      <w:r w:rsidR="00251018" w:rsidRPr="00F61CAE">
        <w:rPr>
          <w:rFonts w:ascii="Times New Roman" w:hAnsi="Times New Roman" w:cs="Times New Roman"/>
          <w:sz w:val="24"/>
          <w:szCs w:val="24"/>
        </w:rPr>
        <w:t>in its integrated rapid public transport network system.</w:t>
      </w:r>
    </w:p>
    <w:p w14:paraId="47E1C930" w14:textId="5AA7FF92" w:rsidR="006A1EEB" w:rsidRPr="00F61CAE" w:rsidRDefault="00551BC8"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b/>
          <w:sz w:val="24"/>
          <w:szCs w:val="24"/>
        </w:rPr>
        <w:t>6.6</w:t>
      </w:r>
      <w:r w:rsidRPr="00F61CAE">
        <w:rPr>
          <w:rFonts w:ascii="Times New Roman" w:hAnsi="Times New Roman" w:cs="Times New Roman"/>
          <w:sz w:val="24"/>
          <w:szCs w:val="24"/>
        </w:rPr>
        <w:tab/>
      </w:r>
      <w:r w:rsidRPr="00F61CAE">
        <w:rPr>
          <w:rFonts w:ascii="Times New Roman" w:hAnsi="Times New Roman" w:cs="Times New Roman"/>
          <w:b/>
          <w:sz w:val="24"/>
          <w:szCs w:val="24"/>
        </w:rPr>
        <w:t>The maintenance plans in place for the infrastructure delivered to ensure that its lifespan is extended to its optimum</w:t>
      </w:r>
      <w:r w:rsidR="00902E15">
        <w:rPr>
          <w:rFonts w:ascii="Times New Roman" w:hAnsi="Times New Roman" w:cs="Times New Roman"/>
          <w:b/>
          <w:sz w:val="24"/>
          <w:szCs w:val="24"/>
        </w:rPr>
        <w:t>:</w:t>
      </w:r>
    </w:p>
    <w:p w14:paraId="3BF01E97" w14:textId="0A9CF9A6"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6.6.1</w:t>
      </w:r>
      <w:r w:rsidRPr="00F61CAE">
        <w:rPr>
          <w:rFonts w:ascii="Times New Roman" w:hAnsi="Times New Roman" w:cs="Times New Roman"/>
          <w:sz w:val="24"/>
          <w:szCs w:val="24"/>
        </w:rPr>
        <w:tab/>
      </w:r>
      <w:r w:rsidR="001C38D0" w:rsidRPr="00F61CAE">
        <w:rPr>
          <w:rFonts w:ascii="Times New Roman" w:hAnsi="Times New Roman" w:cs="Times New Roman"/>
          <w:sz w:val="24"/>
          <w:szCs w:val="24"/>
        </w:rPr>
        <w:t xml:space="preserve">The </w:t>
      </w:r>
      <w:r w:rsidRPr="00F61CAE">
        <w:rPr>
          <w:rFonts w:ascii="Times New Roman" w:hAnsi="Times New Roman" w:cs="Times New Roman"/>
          <w:sz w:val="24"/>
          <w:szCs w:val="24"/>
        </w:rPr>
        <w:t>Ekurhuleni</w:t>
      </w:r>
      <w:r w:rsidR="001C38D0" w:rsidRPr="00F61CAE">
        <w:rPr>
          <w:rFonts w:ascii="Times New Roman" w:hAnsi="Times New Roman" w:cs="Times New Roman"/>
          <w:sz w:val="24"/>
          <w:szCs w:val="24"/>
        </w:rPr>
        <w:t xml:space="preserve"> </w:t>
      </w:r>
      <w:r w:rsidR="002E0B85" w:rsidRPr="00F61CAE">
        <w:rPr>
          <w:rFonts w:ascii="Times New Roman" w:hAnsi="Times New Roman" w:cs="Times New Roman"/>
          <w:sz w:val="24"/>
          <w:szCs w:val="24"/>
        </w:rPr>
        <w:t>M</w:t>
      </w:r>
      <w:r w:rsidR="001C38D0" w:rsidRPr="00F61CAE">
        <w:rPr>
          <w:rFonts w:ascii="Times New Roman" w:hAnsi="Times New Roman" w:cs="Times New Roman"/>
          <w:sz w:val="24"/>
          <w:szCs w:val="24"/>
        </w:rPr>
        <w:t>etro reported that their maintenance and repairs budget increased from R3009 million in 2016/17 to R3274 million which is an increase of 8.8 per cent.</w:t>
      </w:r>
    </w:p>
    <w:p w14:paraId="05D24CC4" w14:textId="7E042BD4" w:rsidR="006A1EEB"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6.6.2</w:t>
      </w:r>
      <w:r w:rsidRPr="00F61CAE">
        <w:rPr>
          <w:rFonts w:ascii="Times New Roman" w:hAnsi="Times New Roman" w:cs="Times New Roman"/>
          <w:sz w:val="24"/>
          <w:szCs w:val="24"/>
        </w:rPr>
        <w:tab/>
      </w:r>
      <w:r w:rsidR="001D3AB0"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Johannesburg</w:t>
      </w:r>
      <w:r w:rsidR="001D3AB0" w:rsidRPr="00F61CAE">
        <w:rPr>
          <w:rFonts w:ascii="Times New Roman" w:hAnsi="Times New Roman" w:cs="Times New Roman"/>
          <w:sz w:val="24"/>
          <w:szCs w:val="24"/>
        </w:rPr>
        <w:t xml:space="preserve"> records show that their m</w:t>
      </w:r>
      <w:r w:rsidR="003806DB" w:rsidRPr="00F61CAE">
        <w:rPr>
          <w:rFonts w:ascii="Times New Roman" w:hAnsi="Times New Roman" w:cs="Times New Roman"/>
          <w:sz w:val="24"/>
          <w:szCs w:val="24"/>
        </w:rPr>
        <w:t>aintenance and repairs has</w:t>
      </w:r>
      <w:r w:rsidR="001D3AB0" w:rsidRPr="00F61CAE">
        <w:rPr>
          <w:rFonts w:ascii="Times New Roman" w:hAnsi="Times New Roman" w:cs="Times New Roman"/>
          <w:sz w:val="24"/>
          <w:szCs w:val="24"/>
        </w:rPr>
        <w:t xml:space="preserve"> increase</w:t>
      </w:r>
      <w:r w:rsidR="002E0B85" w:rsidRPr="00F61CAE">
        <w:rPr>
          <w:rFonts w:ascii="Times New Roman" w:hAnsi="Times New Roman" w:cs="Times New Roman"/>
          <w:sz w:val="24"/>
          <w:szCs w:val="24"/>
        </w:rPr>
        <w:t>d</w:t>
      </w:r>
      <w:r w:rsidR="001D3AB0" w:rsidRPr="00F61CAE">
        <w:rPr>
          <w:rFonts w:ascii="Times New Roman" w:hAnsi="Times New Roman" w:cs="Times New Roman"/>
          <w:sz w:val="24"/>
          <w:szCs w:val="24"/>
        </w:rPr>
        <w:t xml:space="preserve"> by 5.4 per cent for the 2017/18 financial year.</w:t>
      </w:r>
    </w:p>
    <w:p w14:paraId="6FD7C0BC" w14:textId="77777777" w:rsidR="00A553BD" w:rsidRPr="00F61CAE" w:rsidRDefault="00A553BD" w:rsidP="00DF4AB0">
      <w:p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6.6.3</w:t>
      </w:r>
      <w:r w:rsidRPr="00F61CAE">
        <w:rPr>
          <w:rFonts w:ascii="Times New Roman" w:hAnsi="Times New Roman" w:cs="Times New Roman"/>
          <w:sz w:val="24"/>
          <w:szCs w:val="24"/>
        </w:rPr>
        <w:tab/>
      </w:r>
      <w:r w:rsidR="003806DB" w:rsidRPr="00F61CAE">
        <w:rPr>
          <w:rFonts w:ascii="Times New Roman" w:hAnsi="Times New Roman" w:cs="Times New Roman"/>
          <w:sz w:val="24"/>
          <w:szCs w:val="24"/>
        </w:rPr>
        <w:t xml:space="preserve">The </w:t>
      </w:r>
      <w:r w:rsidRPr="00F61CAE">
        <w:rPr>
          <w:rFonts w:ascii="Times New Roman" w:hAnsi="Times New Roman" w:cs="Times New Roman"/>
          <w:sz w:val="24"/>
          <w:szCs w:val="24"/>
        </w:rPr>
        <w:t>City of Tshwane</w:t>
      </w:r>
      <w:r w:rsidR="003806DB" w:rsidRPr="00F61CAE">
        <w:rPr>
          <w:rFonts w:ascii="Times New Roman" w:hAnsi="Times New Roman" w:cs="Times New Roman"/>
          <w:sz w:val="24"/>
          <w:szCs w:val="24"/>
        </w:rPr>
        <w:t xml:space="preserve"> budget for maintenance and repairs is about 8 per cen</w:t>
      </w:r>
      <w:r w:rsidR="00B63DAC" w:rsidRPr="00F61CAE">
        <w:rPr>
          <w:rFonts w:ascii="Times New Roman" w:hAnsi="Times New Roman" w:cs="Times New Roman"/>
          <w:sz w:val="24"/>
          <w:szCs w:val="24"/>
        </w:rPr>
        <w:t>t</w:t>
      </w:r>
      <w:r w:rsidR="003806DB" w:rsidRPr="00F61CAE">
        <w:rPr>
          <w:rFonts w:ascii="Times New Roman" w:hAnsi="Times New Roman" w:cs="Times New Roman"/>
          <w:sz w:val="24"/>
          <w:szCs w:val="24"/>
        </w:rPr>
        <w:t xml:space="preserve"> of the adjusted budget for the 2017/18 financial year.</w:t>
      </w:r>
    </w:p>
    <w:p w14:paraId="4309DBB7" w14:textId="77777777" w:rsidR="0063537B" w:rsidRPr="00F61CAE" w:rsidRDefault="0063537B" w:rsidP="00DF4AB0">
      <w:pPr>
        <w:pStyle w:val="ListParagraph"/>
        <w:numPr>
          <w:ilvl w:val="0"/>
          <w:numId w:val="1"/>
        </w:numPr>
        <w:tabs>
          <w:tab w:val="left" w:pos="4962"/>
        </w:tabs>
        <w:spacing w:line="360" w:lineRule="auto"/>
        <w:jc w:val="both"/>
        <w:rPr>
          <w:rFonts w:ascii="Times New Roman" w:hAnsi="Times New Roman" w:cs="Times New Roman"/>
          <w:b/>
          <w:sz w:val="24"/>
          <w:szCs w:val="24"/>
        </w:rPr>
      </w:pPr>
      <w:r w:rsidRPr="00F61CAE">
        <w:rPr>
          <w:rFonts w:ascii="Times New Roman" w:hAnsi="Times New Roman" w:cs="Times New Roman"/>
          <w:b/>
          <w:sz w:val="24"/>
          <w:szCs w:val="24"/>
        </w:rPr>
        <w:t xml:space="preserve">RECOMMENDATIONS </w:t>
      </w:r>
    </w:p>
    <w:p w14:paraId="6C3ED937" w14:textId="4BF383B8" w:rsidR="0063537B" w:rsidRPr="00F61CAE" w:rsidRDefault="00B63DAC"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In order to strengthen their intergovernmental relations, the three metros should ensure that they actively participate in statutory structures such as intergovernmental forums (Premier</w:t>
      </w:r>
      <w:r w:rsidR="00787B01" w:rsidRPr="00F61CAE">
        <w:rPr>
          <w:rFonts w:ascii="Times New Roman" w:hAnsi="Times New Roman" w:cs="Times New Roman"/>
          <w:sz w:val="24"/>
          <w:szCs w:val="24"/>
        </w:rPr>
        <w:t>s</w:t>
      </w:r>
      <w:r w:rsidRPr="00F61CAE">
        <w:rPr>
          <w:rFonts w:ascii="Times New Roman" w:hAnsi="Times New Roman" w:cs="Times New Roman"/>
          <w:sz w:val="24"/>
          <w:szCs w:val="24"/>
        </w:rPr>
        <w:t xml:space="preserve"> and Inter</w:t>
      </w:r>
      <w:r w:rsidR="00787B01" w:rsidRPr="00F61CAE">
        <w:rPr>
          <w:rFonts w:ascii="Times New Roman" w:hAnsi="Times New Roman" w:cs="Times New Roman"/>
          <w:sz w:val="24"/>
          <w:szCs w:val="24"/>
        </w:rPr>
        <w:t>-</w:t>
      </w:r>
      <w:r w:rsidRPr="00F61CAE">
        <w:rPr>
          <w:rFonts w:ascii="Times New Roman" w:hAnsi="Times New Roman" w:cs="Times New Roman"/>
          <w:sz w:val="24"/>
          <w:szCs w:val="24"/>
        </w:rPr>
        <w:t>municipality forums).</w:t>
      </w:r>
    </w:p>
    <w:p w14:paraId="421FF5BC" w14:textId="77777777"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Because of their interdependence and interrelatedness, the three metropolitan municipalities should ensure that their spatial developments plans are synergised and coordinated at all the stages.</w:t>
      </w:r>
    </w:p>
    <w:p w14:paraId="5F2316B8" w14:textId="77777777"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The National Treasury as well as the sector departments (Department of Transport and Department of Human Settlements) responsible for the various conditional grants should strengthen their monitoring and support to the metros to ensure regular spending.</w:t>
      </w:r>
    </w:p>
    <w:p w14:paraId="602B807C" w14:textId="3C7F396B"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The three metros should develop proper expenditure plans as well as long term planning strategies to avoid spiral spending during the last quarters as well as request</w:t>
      </w:r>
      <w:r w:rsidR="00787B01" w:rsidRPr="00F61CAE">
        <w:rPr>
          <w:rFonts w:ascii="Times New Roman" w:hAnsi="Times New Roman" w:cs="Times New Roman"/>
          <w:sz w:val="24"/>
          <w:szCs w:val="24"/>
        </w:rPr>
        <w:t>’s</w:t>
      </w:r>
      <w:r w:rsidRPr="00F61CAE">
        <w:rPr>
          <w:rFonts w:ascii="Times New Roman" w:hAnsi="Times New Roman" w:cs="Times New Roman"/>
          <w:sz w:val="24"/>
          <w:szCs w:val="24"/>
        </w:rPr>
        <w:t xml:space="preserve"> for roll-overs.</w:t>
      </w:r>
    </w:p>
    <w:p w14:paraId="7FED079C" w14:textId="43220BDA"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 xml:space="preserve">The City of Ekurhuleni Metropolitan Municipality should urgently attend to its Bus Rapid Transit system </w:t>
      </w:r>
      <w:r w:rsidR="005D0451" w:rsidRPr="00F61CAE">
        <w:rPr>
          <w:rFonts w:ascii="Times New Roman" w:hAnsi="Times New Roman" w:cs="Times New Roman"/>
          <w:sz w:val="24"/>
          <w:szCs w:val="24"/>
        </w:rPr>
        <w:t xml:space="preserve">which is </w:t>
      </w:r>
      <w:r w:rsidRPr="00F61CAE">
        <w:rPr>
          <w:rFonts w:ascii="Times New Roman" w:hAnsi="Times New Roman" w:cs="Times New Roman"/>
          <w:sz w:val="24"/>
          <w:szCs w:val="24"/>
        </w:rPr>
        <w:t>behind schedule and also the poor state of its infrastructure, such as station frames that were found in poor condition and corroding in some areas.</w:t>
      </w:r>
    </w:p>
    <w:p w14:paraId="4349E176" w14:textId="0C2D8D07"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The City of Johannesburg should ensure that its future units within the Land Assembly Integrated Human Settlement project are also user</w:t>
      </w:r>
      <w:r w:rsidR="00E50635" w:rsidRPr="00F61CAE">
        <w:rPr>
          <w:rFonts w:ascii="Times New Roman" w:hAnsi="Times New Roman" w:cs="Times New Roman"/>
          <w:sz w:val="24"/>
          <w:szCs w:val="24"/>
        </w:rPr>
        <w:t>-</w:t>
      </w:r>
      <w:r w:rsidRPr="00F61CAE">
        <w:rPr>
          <w:rFonts w:ascii="Times New Roman" w:hAnsi="Times New Roman" w:cs="Times New Roman"/>
          <w:sz w:val="24"/>
          <w:szCs w:val="24"/>
        </w:rPr>
        <w:t>friendly for people with disabilities.</w:t>
      </w:r>
    </w:p>
    <w:p w14:paraId="045B3407" w14:textId="2714C525"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lastRenderedPageBreak/>
        <w:t>The three metros should ensure that the four conditional grants (U</w:t>
      </w:r>
      <w:r w:rsidR="0023757B" w:rsidRPr="00F61CAE">
        <w:rPr>
          <w:rFonts w:ascii="Times New Roman" w:hAnsi="Times New Roman" w:cs="Times New Roman"/>
          <w:sz w:val="24"/>
          <w:szCs w:val="24"/>
        </w:rPr>
        <w:t xml:space="preserve">rban </w:t>
      </w:r>
      <w:r w:rsidRPr="00F61CAE">
        <w:rPr>
          <w:rFonts w:ascii="Times New Roman" w:hAnsi="Times New Roman" w:cs="Times New Roman"/>
          <w:sz w:val="24"/>
          <w:szCs w:val="24"/>
        </w:rPr>
        <w:t>S</w:t>
      </w:r>
      <w:r w:rsidR="0023757B" w:rsidRPr="00F61CAE">
        <w:rPr>
          <w:rFonts w:ascii="Times New Roman" w:hAnsi="Times New Roman" w:cs="Times New Roman"/>
          <w:sz w:val="24"/>
          <w:szCs w:val="24"/>
        </w:rPr>
        <w:t xml:space="preserve">ettlement </w:t>
      </w:r>
      <w:r w:rsidRPr="00F61CAE">
        <w:rPr>
          <w:rFonts w:ascii="Times New Roman" w:hAnsi="Times New Roman" w:cs="Times New Roman"/>
          <w:sz w:val="24"/>
          <w:szCs w:val="24"/>
        </w:rPr>
        <w:t>D</w:t>
      </w:r>
      <w:r w:rsidR="0023757B" w:rsidRPr="00F61CAE">
        <w:rPr>
          <w:rFonts w:ascii="Times New Roman" w:hAnsi="Times New Roman" w:cs="Times New Roman"/>
          <w:sz w:val="24"/>
          <w:szCs w:val="24"/>
        </w:rPr>
        <w:t xml:space="preserve">evelopment </w:t>
      </w:r>
      <w:r w:rsidRPr="00F61CAE">
        <w:rPr>
          <w:rFonts w:ascii="Times New Roman" w:hAnsi="Times New Roman" w:cs="Times New Roman"/>
          <w:sz w:val="24"/>
          <w:szCs w:val="24"/>
        </w:rPr>
        <w:t>G</w:t>
      </w:r>
      <w:r w:rsidR="0023757B" w:rsidRPr="00F61CAE">
        <w:rPr>
          <w:rFonts w:ascii="Times New Roman" w:hAnsi="Times New Roman" w:cs="Times New Roman"/>
          <w:sz w:val="24"/>
          <w:szCs w:val="24"/>
        </w:rPr>
        <w:t>rant</w:t>
      </w:r>
      <w:r w:rsidRPr="00F61CAE">
        <w:rPr>
          <w:rFonts w:ascii="Times New Roman" w:hAnsi="Times New Roman" w:cs="Times New Roman"/>
          <w:sz w:val="24"/>
          <w:szCs w:val="24"/>
        </w:rPr>
        <w:t>, P</w:t>
      </w:r>
      <w:r w:rsidR="0023757B" w:rsidRPr="00F61CAE">
        <w:rPr>
          <w:rFonts w:ascii="Times New Roman" w:hAnsi="Times New Roman" w:cs="Times New Roman"/>
          <w:sz w:val="24"/>
          <w:szCs w:val="24"/>
        </w:rPr>
        <w:t xml:space="preserve">ublic </w:t>
      </w:r>
      <w:r w:rsidRPr="00F61CAE">
        <w:rPr>
          <w:rFonts w:ascii="Times New Roman" w:hAnsi="Times New Roman" w:cs="Times New Roman"/>
          <w:sz w:val="24"/>
          <w:szCs w:val="24"/>
        </w:rPr>
        <w:t>T</w:t>
      </w:r>
      <w:r w:rsidR="0023757B" w:rsidRPr="00F61CAE">
        <w:rPr>
          <w:rFonts w:ascii="Times New Roman" w:hAnsi="Times New Roman" w:cs="Times New Roman"/>
          <w:sz w:val="24"/>
          <w:szCs w:val="24"/>
        </w:rPr>
        <w:t xml:space="preserve">ransport </w:t>
      </w:r>
      <w:r w:rsidRPr="00F61CAE">
        <w:rPr>
          <w:rFonts w:ascii="Times New Roman" w:hAnsi="Times New Roman" w:cs="Times New Roman"/>
          <w:sz w:val="24"/>
          <w:szCs w:val="24"/>
        </w:rPr>
        <w:t>N</w:t>
      </w:r>
      <w:r w:rsidR="0023757B" w:rsidRPr="00F61CAE">
        <w:rPr>
          <w:rFonts w:ascii="Times New Roman" w:hAnsi="Times New Roman" w:cs="Times New Roman"/>
          <w:sz w:val="24"/>
          <w:szCs w:val="24"/>
        </w:rPr>
        <w:t xml:space="preserve">etwork </w:t>
      </w:r>
      <w:r w:rsidRPr="00F61CAE">
        <w:rPr>
          <w:rFonts w:ascii="Times New Roman" w:hAnsi="Times New Roman" w:cs="Times New Roman"/>
          <w:sz w:val="24"/>
          <w:szCs w:val="24"/>
        </w:rPr>
        <w:t>G</w:t>
      </w:r>
      <w:r w:rsidR="0023757B" w:rsidRPr="00F61CAE">
        <w:rPr>
          <w:rFonts w:ascii="Times New Roman" w:hAnsi="Times New Roman" w:cs="Times New Roman"/>
          <w:sz w:val="24"/>
          <w:szCs w:val="24"/>
        </w:rPr>
        <w:t>rant</w:t>
      </w:r>
      <w:r w:rsidRPr="00F61CAE">
        <w:rPr>
          <w:rFonts w:ascii="Times New Roman" w:hAnsi="Times New Roman" w:cs="Times New Roman"/>
          <w:sz w:val="24"/>
          <w:szCs w:val="24"/>
        </w:rPr>
        <w:t xml:space="preserve">, </w:t>
      </w:r>
      <w:r w:rsidR="0023757B" w:rsidRPr="00F61CAE">
        <w:rPr>
          <w:rFonts w:ascii="Times New Roman" w:hAnsi="Times New Roman" w:cs="Times New Roman"/>
          <w:sz w:val="24"/>
          <w:szCs w:val="24"/>
        </w:rPr>
        <w:t xml:space="preserve">Neighbourhood </w:t>
      </w:r>
      <w:r w:rsidRPr="00F61CAE">
        <w:rPr>
          <w:rFonts w:ascii="Times New Roman" w:hAnsi="Times New Roman" w:cs="Times New Roman"/>
          <w:sz w:val="24"/>
          <w:szCs w:val="24"/>
        </w:rPr>
        <w:t>D</w:t>
      </w:r>
      <w:r w:rsidR="0023757B" w:rsidRPr="00F61CAE">
        <w:rPr>
          <w:rFonts w:ascii="Times New Roman" w:hAnsi="Times New Roman" w:cs="Times New Roman"/>
          <w:sz w:val="24"/>
          <w:szCs w:val="24"/>
        </w:rPr>
        <w:t xml:space="preserve">evelopment </w:t>
      </w:r>
      <w:r w:rsidRPr="00F61CAE">
        <w:rPr>
          <w:rFonts w:ascii="Times New Roman" w:hAnsi="Times New Roman" w:cs="Times New Roman"/>
          <w:sz w:val="24"/>
          <w:szCs w:val="24"/>
        </w:rPr>
        <w:t>P</w:t>
      </w:r>
      <w:r w:rsidR="0023757B" w:rsidRPr="00F61CAE">
        <w:rPr>
          <w:rFonts w:ascii="Times New Roman" w:hAnsi="Times New Roman" w:cs="Times New Roman"/>
          <w:sz w:val="24"/>
          <w:szCs w:val="24"/>
        </w:rPr>
        <w:t xml:space="preserve">rogramme </w:t>
      </w:r>
      <w:r w:rsidRPr="00F61CAE">
        <w:rPr>
          <w:rFonts w:ascii="Times New Roman" w:hAnsi="Times New Roman" w:cs="Times New Roman"/>
          <w:sz w:val="24"/>
          <w:szCs w:val="24"/>
        </w:rPr>
        <w:t>G</w:t>
      </w:r>
      <w:r w:rsidR="0023757B" w:rsidRPr="00F61CAE">
        <w:rPr>
          <w:rFonts w:ascii="Times New Roman" w:hAnsi="Times New Roman" w:cs="Times New Roman"/>
          <w:sz w:val="24"/>
          <w:szCs w:val="24"/>
        </w:rPr>
        <w:t>rant</w:t>
      </w:r>
      <w:r w:rsidRPr="00F61CAE">
        <w:rPr>
          <w:rFonts w:ascii="Times New Roman" w:hAnsi="Times New Roman" w:cs="Times New Roman"/>
          <w:sz w:val="24"/>
          <w:szCs w:val="24"/>
        </w:rPr>
        <w:t xml:space="preserve"> and I</w:t>
      </w:r>
      <w:r w:rsidR="0023757B" w:rsidRPr="00F61CAE">
        <w:rPr>
          <w:rFonts w:ascii="Times New Roman" w:hAnsi="Times New Roman" w:cs="Times New Roman"/>
          <w:sz w:val="24"/>
          <w:szCs w:val="24"/>
        </w:rPr>
        <w:t xml:space="preserve">ntegrated </w:t>
      </w:r>
      <w:r w:rsidRPr="00F61CAE">
        <w:rPr>
          <w:rFonts w:ascii="Times New Roman" w:hAnsi="Times New Roman" w:cs="Times New Roman"/>
          <w:sz w:val="24"/>
          <w:szCs w:val="24"/>
        </w:rPr>
        <w:t>C</w:t>
      </w:r>
      <w:r w:rsidR="0023757B" w:rsidRPr="00F61CAE">
        <w:rPr>
          <w:rFonts w:ascii="Times New Roman" w:hAnsi="Times New Roman" w:cs="Times New Roman"/>
          <w:sz w:val="24"/>
          <w:szCs w:val="24"/>
        </w:rPr>
        <w:t xml:space="preserve">ity </w:t>
      </w:r>
      <w:r w:rsidRPr="00F61CAE">
        <w:rPr>
          <w:rFonts w:ascii="Times New Roman" w:hAnsi="Times New Roman" w:cs="Times New Roman"/>
          <w:sz w:val="24"/>
          <w:szCs w:val="24"/>
        </w:rPr>
        <w:t>D</w:t>
      </w:r>
      <w:r w:rsidR="0023757B" w:rsidRPr="00F61CAE">
        <w:rPr>
          <w:rFonts w:ascii="Times New Roman" w:hAnsi="Times New Roman" w:cs="Times New Roman"/>
          <w:sz w:val="24"/>
          <w:szCs w:val="24"/>
        </w:rPr>
        <w:t xml:space="preserve">evelopment </w:t>
      </w:r>
      <w:r w:rsidRPr="00F61CAE">
        <w:rPr>
          <w:rFonts w:ascii="Times New Roman" w:hAnsi="Times New Roman" w:cs="Times New Roman"/>
          <w:sz w:val="24"/>
          <w:szCs w:val="24"/>
        </w:rPr>
        <w:t>G</w:t>
      </w:r>
      <w:r w:rsidR="0023757B" w:rsidRPr="00F61CAE">
        <w:rPr>
          <w:rFonts w:ascii="Times New Roman" w:hAnsi="Times New Roman" w:cs="Times New Roman"/>
          <w:sz w:val="24"/>
          <w:szCs w:val="24"/>
        </w:rPr>
        <w:t>rant</w:t>
      </w:r>
      <w:r w:rsidRPr="00F61CAE">
        <w:rPr>
          <w:rFonts w:ascii="Times New Roman" w:hAnsi="Times New Roman" w:cs="Times New Roman"/>
          <w:sz w:val="24"/>
          <w:szCs w:val="24"/>
        </w:rPr>
        <w:t>) are used to complement each other in order to implement their spatial development plans.</w:t>
      </w:r>
    </w:p>
    <w:p w14:paraId="39E7A0F3" w14:textId="07832A30"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The National Treasury as well as the sector departments (Department of Transport and Department of Human Settlements) responsible for the various conditional grants (</w:t>
      </w:r>
      <w:r w:rsidR="0023757B" w:rsidRPr="00F61CAE">
        <w:rPr>
          <w:rFonts w:ascii="Times New Roman" w:hAnsi="Times New Roman" w:cs="Times New Roman"/>
          <w:sz w:val="24"/>
          <w:szCs w:val="24"/>
        </w:rPr>
        <w:t xml:space="preserve">the conditional grants mention under 7.7) </w:t>
      </w:r>
      <w:r w:rsidRPr="00F61CAE">
        <w:rPr>
          <w:rFonts w:ascii="Times New Roman" w:hAnsi="Times New Roman" w:cs="Times New Roman"/>
          <w:sz w:val="24"/>
          <w:szCs w:val="24"/>
        </w:rPr>
        <w:t xml:space="preserve">should provide both financial and non-financial performance </w:t>
      </w:r>
      <w:r w:rsidR="00E50635" w:rsidRPr="00F61CAE">
        <w:rPr>
          <w:rFonts w:ascii="Times New Roman" w:hAnsi="Times New Roman" w:cs="Times New Roman"/>
          <w:sz w:val="24"/>
          <w:szCs w:val="24"/>
        </w:rPr>
        <w:t>reports for</w:t>
      </w:r>
      <w:r w:rsidRPr="00F61CAE">
        <w:rPr>
          <w:rFonts w:ascii="Times New Roman" w:hAnsi="Times New Roman" w:cs="Times New Roman"/>
          <w:sz w:val="24"/>
          <w:szCs w:val="24"/>
        </w:rPr>
        <w:t xml:space="preserve"> the grants concerned (for </w:t>
      </w:r>
      <w:r w:rsidR="00E50635" w:rsidRPr="00F61CAE">
        <w:rPr>
          <w:rFonts w:ascii="Times New Roman" w:hAnsi="Times New Roman" w:cs="Times New Roman"/>
          <w:sz w:val="24"/>
          <w:szCs w:val="24"/>
        </w:rPr>
        <w:t xml:space="preserve">the </w:t>
      </w:r>
      <w:r w:rsidRPr="00F61CAE">
        <w:rPr>
          <w:rFonts w:ascii="Times New Roman" w:hAnsi="Times New Roman" w:cs="Times New Roman"/>
          <w:sz w:val="24"/>
          <w:szCs w:val="24"/>
        </w:rPr>
        <w:t>past five years up to the period ending 30 June 2017) to the Committee within 30 days after th</w:t>
      </w:r>
      <w:r w:rsidR="00E50635" w:rsidRPr="00F61CAE">
        <w:rPr>
          <w:rFonts w:ascii="Times New Roman" w:hAnsi="Times New Roman" w:cs="Times New Roman"/>
          <w:sz w:val="24"/>
          <w:szCs w:val="24"/>
        </w:rPr>
        <w:t>is R</w:t>
      </w:r>
      <w:r w:rsidRPr="00F61CAE">
        <w:rPr>
          <w:rFonts w:ascii="Times New Roman" w:hAnsi="Times New Roman" w:cs="Times New Roman"/>
          <w:sz w:val="24"/>
          <w:szCs w:val="24"/>
        </w:rPr>
        <w:t>eport has been adopted by the House.</w:t>
      </w:r>
    </w:p>
    <w:p w14:paraId="06164ACB" w14:textId="17A924A7" w:rsidR="00546872" w:rsidRPr="00F61CAE" w:rsidRDefault="00546872" w:rsidP="00DF4AB0">
      <w:pPr>
        <w:pStyle w:val="ListParagraph"/>
        <w:numPr>
          <w:ilvl w:val="1"/>
          <w:numId w:val="1"/>
        </w:numPr>
        <w:tabs>
          <w:tab w:val="left" w:pos="4962"/>
        </w:tabs>
        <w:spacing w:line="360" w:lineRule="auto"/>
        <w:ind w:left="567" w:hanging="567"/>
        <w:jc w:val="both"/>
        <w:rPr>
          <w:rFonts w:ascii="Times New Roman" w:hAnsi="Times New Roman" w:cs="Times New Roman"/>
          <w:sz w:val="24"/>
          <w:szCs w:val="24"/>
        </w:rPr>
      </w:pPr>
      <w:r w:rsidRPr="00F61CAE">
        <w:rPr>
          <w:rFonts w:ascii="Times New Roman" w:hAnsi="Times New Roman" w:cs="Times New Roman"/>
          <w:sz w:val="24"/>
          <w:szCs w:val="24"/>
        </w:rPr>
        <w:t xml:space="preserve">The National Treasury should provide the </w:t>
      </w:r>
      <w:r w:rsidR="00E50635" w:rsidRPr="00F61CAE">
        <w:rPr>
          <w:rFonts w:ascii="Times New Roman" w:hAnsi="Times New Roman" w:cs="Times New Roman"/>
          <w:sz w:val="24"/>
          <w:szCs w:val="24"/>
        </w:rPr>
        <w:t>C</w:t>
      </w:r>
      <w:r w:rsidRPr="00F61CAE">
        <w:rPr>
          <w:rFonts w:ascii="Times New Roman" w:hAnsi="Times New Roman" w:cs="Times New Roman"/>
          <w:sz w:val="24"/>
          <w:szCs w:val="24"/>
        </w:rPr>
        <w:t xml:space="preserve">ommittee with the details of requests for roll-overs and the outcome thereof for all the grants </w:t>
      </w:r>
      <w:r w:rsidR="0023757B" w:rsidRPr="00F61CAE">
        <w:rPr>
          <w:rFonts w:ascii="Times New Roman" w:hAnsi="Times New Roman" w:cs="Times New Roman"/>
          <w:sz w:val="24"/>
          <w:szCs w:val="24"/>
        </w:rPr>
        <w:t>(the conditional grants mention under 7.7)</w:t>
      </w:r>
      <w:r w:rsidRPr="00F61CAE">
        <w:rPr>
          <w:rFonts w:ascii="Times New Roman" w:hAnsi="Times New Roman" w:cs="Times New Roman"/>
          <w:sz w:val="24"/>
          <w:szCs w:val="24"/>
        </w:rPr>
        <w:t xml:space="preserve"> within 30 days after the adoption of this </w:t>
      </w:r>
      <w:r w:rsidR="00E50635" w:rsidRPr="00F61CAE">
        <w:rPr>
          <w:rFonts w:ascii="Times New Roman" w:hAnsi="Times New Roman" w:cs="Times New Roman"/>
          <w:sz w:val="24"/>
          <w:szCs w:val="24"/>
        </w:rPr>
        <w:t>R</w:t>
      </w:r>
      <w:r w:rsidRPr="00F61CAE">
        <w:rPr>
          <w:rFonts w:ascii="Times New Roman" w:hAnsi="Times New Roman" w:cs="Times New Roman"/>
          <w:sz w:val="24"/>
          <w:szCs w:val="24"/>
        </w:rPr>
        <w:t xml:space="preserve">eport by the House. </w:t>
      </w:r>
    </w:p>
    <w:p w14:paraId="20401049" w14:textId="77777777" w:rsidR="00546872" w:rsidRPr="00F61CAE" w:rsidRDefault="00546872" w:rsidP="00DF4AB0">
      <w:pPr>
        <w:pStyle w:val="ListParagraph"/>
        <w:tabs>
          <w:tab w:val="left" w:pos="4962"/>
        </w:tabs>
        <w:spacing w:line="360" w:lineRule="auto"/>
        <w:ind w:left="567"/>
        <w:jc w:val="both"/>
        <w:rPr>
          <w:rFonts w:ascii="Times New Roman" w:hAnsi="Times New Roman" w:cs="Times New Roman"/>
          <w:sz w:val="24"/>
          <w:szCs w:val="24"/>
        </w:rPr>
      </w:pPr>
    </w:p>
    <w:p w14:paraId="54BD7F62" w14:textId="2D367AB9" w:rsidR="00546872" w:rsidRDefault="00DB5B6B" w:rsidP="00DF4AB0">
      <w:pPr>
        <w:tabs>
          <w:tab w:val="left" w:pos="4962"/>
        </w:tabs>
        <w:spacing w:line="360" w:lineRule="auto"/>
        <w:jc w:val="both"/>
        <w:rPr>
          <w:rFonts w:ascii="Times New Roman" w:hAnsi="Times New Roman" w:cs="Times New Roman"/>
          <w:sz w:val="24"/>
          <w:szCs w:val="24"/>
        </w:rPr>
      </w:pPr>
      <w:r w:rsidRPr="00F61CAE">
        <w:rPr>
          <w:rFonts w:ascii="Times New Roman" w:hAnsi="Times New Roman" w:cs="Times New Roman"/>
          <w:b/>
          <w:sz w:val="24"/>
          <w:szCs w:val="24"/>
        </w:rPr>
        <w:t xml:space="preserve"> </w:t>
      </w:r>
      <w:r w:rsidR="00546872" w:rsidRPr="00F61CAE">
        <w:rPr>
          <w:rFonts w:ascii="Times New Roman" w:hAnsi="Times New Roman" w:cs="Times New Roman"/>
          <w:sz w:val="24"/>
          <w:szCs w:val="24"/>
        </w:rPr>
        <w:t>Report to be considered.</w:t>
      </w:r>
    </w:p>
    <w:p w14:paraId="1E0ECECB" w14:textId="673FD1B9" w:rsidR="00902E15" w:rsidRDefault="00902E15" w:rsidP="00DF4AB0">
      <w:pPr>
        <w:tabs>
          <w:tab w:val="left" w:pos="4962"/>
        </w:tabs>
        <w:spacing w:line="360" w:lineRule="auto"/>
        <w:jc w:val="both"/>
        <w:rPr>
          <w:rFonts w:ascii="Times New Roman" w:hAnsi="Times New Roman" w:cs="Times New Roman"/>
          <w:sz w:val="24"/>
          <w:szCs w:val="24"/>
        </w:rPr>
      </w:pPr>
    </w:p>
    <w:p w14:paraId="165D8871" w14:textId="52FB09DA" w:rsidR="00902E15" w:rsidRDefault="00902E15" w:rsidP="00DF4AB0">
      <w:pPr>
        <w:tabs>
          <w:tab w:val="left" w:pos="4962"/>
        </w:tabs>
        <w:spacing w:line="360" w:lineRule="auto"/>
        <w:jc w:val="both"/>
        <w:rPr>
          <w:rFonts w:ascii="Times New Roman" w:hAnsi="Times New Roman" w:cs="Times New Roman"/>
          <w:sz w:val="24"/>
          <w:szCs w:val="24"/>
        </w:rPr>
      </w:pPr>
    </w:p>
    <w:p w14:paraId="04CCBBA8" w14:textId="77777777" w:rsidR="0063537B" w:rsidRPr="00902E15" w:rsidRDefault="0063537B" w:rsidP="00902E15">
      <w:pPr>
        <w:tabs>
          <w:tab w:val="left" w:pos="4962"/>
        </w:tabs>
        <w:spacing w:line="360" w:lineRule="auto"/>
        <w:jc w:val="both"/>
        <w:rPr>
          <w:rFonts w:ascii="Times New Roman" w:hAnsi="Times New Roman" w:cs="Times New Roman"/>
          <w:b/>
          <w:sz w:val="24"/>
          <w:szCs w:val="24"/>
        </w:rPr>
      </w:pPr>
    </w:p>
    <w:p w14:paraId="04FC5668" w14:textId="08B44523" w:rsidR="009D30CF" w:rsidRPr="006A1EEB" w:rsidRDefault="009D30CF">
      <w:pPr>
        <w:rPr>
          <w:rFonts w:ascii="Arial" w:hAnsi="Arial" w:cs="Arial"/>
        </w:rPr>
      </w:pPr>
    </w:p>
    <w:sectPr w:rsidR="009D30CF" w:rsidRPr="006A1EE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190B6" w14:textId="77777777" w:rsidR="00E75551" w:rsidRDefault="00E75551" w:rsidP="00001C77">
      <w:pPr>
        <w:spacing w:after="0" w:line="240" w:lineRule="auto"/>
      </w:pPr>
      <w:r>
        <w:separator/>
      </w:r>
    </w:p>
  </w:endnote>
  <w:endnote w:type="continuationSeparator" w:id="0">
    <w:p w14:paraId="005E48BA" w14:textId="77777777" w:rsidR="00E75551" w:rsidRDefault="00E75551" w:rsidP="0000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4337"/>
      <w:docPartObj>
        <w:docPartGallery w:val="Page Numbers (Bottom of Page)"/>
        <w:docPartUnique/>
      </w:docPartObj>
    </w:sdtPr>
    <w:sdtEndPr>
      <w:rPr>
        <w:noProof/>
      </w:rPr>
    </w:sdtEndPr>
    <w:sdtContent>
      <w:p w14:paraId="650D7316" w14:textId="51B4D1E5" w:rsidR="005B6FC8" w:rsidRDefault="005B6FC8">
        <w:pPr>
          <w:pStyle w:val="Footer"/>
          <w:jc w:val="right"/>
        </w:pPr>
        <w:r>
          <w:fldChar w:fldCharType="begin"/>
        </w:r>
        <w:r>
          <w:instrText xml:space="preserve"> PAGE   \* MERGEFORMAT </w:instrText>
        </w:r>
        <w:r>
          <w:fldChar w:fldCharType="separate"/>
        </w:r>
        <w:r w:rsidR="00644302">
          <w:rPr>
            <w:noProof/>
          </w:rPr>
          <w:t>1</w:t>
        </w:r>
        <w:r>
          <w:rPr>
            <w:noProof/>
          </w:rPr>
          <w:fldChar w:fldCharType="end"/>
        </w:r>
      </w:p>
    </w:sdtContent>
  </w:sdt>
  <w:p w14:paraId="5004FA05" w14:textId="77777777" w:rsidR="005B6FC8" w:rsidRDefault="005B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4E3C1" w14:textId="77777777" w:rsidR="00E75551" w:rsidRDefault="00E75551" w:rsidP="00001C77">
      <w:pPr>
        <w:spacing w:after="0" w:line="240" w:lineRule="auto"/>
      </w:pPr>
      <w:r>
        <w:separator/>
      </w:r>
    </w:p>
  </w:footnote>
  <w:footnote w:type="continuationSeparator" w:id="0">
    <w:p w14:paraId="69BB8140" w14:textId="77777777" w:rsidR="00E75551" w:rsidRDefault="00E75551" w:rsidP="00001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554"/>
    <w:multiLevelType w:val="hybridMultilevel"/>
    <w:tmpl w:val="E66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F1B04"/>
    <w:multiLevelType w:val="hybridMultilevel"/>
    <w:tmpl w:val="A844CB12"/>
    <w:lvl w:ilvl="0" w:tplc="1DA45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5A408F"/>
    <w:multiLevelType w:val="hybridMultilevel"/>
    <w:tmpl w:val="E404FF56"/>
    <w:lvl w:ilvl="0" w:tplc="EF1E0C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E70ABA"/>
    <w:multiLevelType w:val="multilevel"/>
    <w:tmpl w:val="15A242A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6F61AAA"/>
    <w:multiLevelType w:val="multilevel"/>
    <w:tmpl w:val="15A242A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CCE46A7"/>
    <w:multiLevelType w:val="hybridMultilevel"/>
    <w:tmpl w:val="4FE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FB"/>
    <w:rsid w:val="00001C77"/>
    <w:rsid w:val="000021CB"/>
    <w:rsid w:val="00005A1F"/>
    <w:rsid w:val="00010AFE"/>
    <w:rsid w:val="0001467F"/>
    <w:rsid w:val="0002053C"/>
    <w:rsid w:val="00020B38"/>
    <w:rsid w:val="00027F64"/>
    <w:rsid w:val="000451EB"/>
    <w:rsid w:val="000463DF"/>
    <w:rsid w:val="00047D7D"/>
    <w:rsid w:val="00055B08"/>
    <w:rsid w:val="000570CC"/>
    <w:rsid w:val="00073F08"/>
    <w:rsid w:val="00097164"/>
    <w:rsid w:val="00097761"/>
    <w:rsid w:val="000A111C"/>
    <w:rsid w:val="000B1DB5"/>
    <w:rsid w:val="000D3359"/>
    <w:rsid w:val="000E2DE6"/>
    <w:rsid w:val="000E2F54"/>
    <w:rsid w:val="000E7C41"/>
    <w:rsid w:val="000F6C48"/>
    <w:rsid w:val="00104108"/>
    <w:rsid w:val="00107F48"/>
    <w:rsid w:val="00133C23"/>
    <w:rsid w:val="00151C96"/>
    <w:rsid w:val="00166C1B"/>
    <w:rsid w:val="00171CEB"/>
    <w:rsid w:val="001900EB"/>
    <w:rsid w:val="00192699"/>
    <w:rsid w:val="001A6E84"/>
    <w:rsid w:val="001C38D0"/>
    <w:rsid w:val="001D3AB0"/>
    <w:rsid w:val="001D67E2"/>
    <w:rsid w:val="001E0076"/>
    <w:rsid w:val="001E5BB6"/>
    <w:rsid w:val="0021251F"/>
    <w:rsid w:val="002153BA"/>
    <w:rsid w:val="00216980"/>
    <w:rsid w:val="00227F38"/>
    <w:rsid w:val="00231B48"/>
    <w:rsid w:val="00233DDA"/>
    <w:rsid w:val="0023634B"/>
    <w:rsid w:val="0023757B"/>
    <w:rsid w:val="002455D4"/>
    <w:rsid w:val="00251018"/>
    <w:rsid w:val="00256270"/>
    <w:rsid w:val="00282058"/>
    <w:rsid w:val="002864C0"/>
    <w:rsid w:val="002876E0"/>
    <w:rsid w:val="00290F15"/>
    <w:rsid w:val="00296188"/>
    <w:rsid w:val="002B0A30"/>
    <w:rsid w:val="002C5ADD"/>
    <w:rsid w:val="002D3592"/>
    <w:rsid w:val="002E0B85"/>
    <w:rsid w:val="002F4BCE"/>
    <w:rsid w:val="0030671C"/>
    <w:rsid w:val="00330AB7"/>
    <w:rsid w:val="003314A2"/>
    <w:rsid w:val="00352E78"/>
    <w:rsid w:val="00353381"/>
    <w:rsid w:val="003738FC"/>
    <w:rsid w:val="00373933"/>
    <w:rsid w:val="003806DB"/>
    <w:rsid w:val="0038109A"/>
    <w:rsid w:val="00385485"/>
    <w:rsid w:val="00391FC3"/>
    <w:rsid w:val="0039268C"/>
    <w:rsid w:val="003A4D0A"/>
    <w:rsid w:val="003B261A"/>
    <w:rsid w:val="003B2FC3"/>
    <w:rsid w:val="003C16F0"/>
    <w:rsid w:val="003C4D46"/>
    <w:rsid w:val="00401329"/>
    <w:rsid w:val="00405344"/>
    <w:rsid w:val="00411105"/>
    <w:rsid w:val="0042135A"/>
    <w:rsid w:val="004363BB"/>
    <w:rsid w:val="004365B9"/>
    <w:rsid w:val="00437149"/>
    <w:rsid w:val="0044387E"/>
    <w:rsid w:val="0045014B"/>
    <w:rsid w:val="004527F4"/>
    <w:rsid w:val="0045730C"/>
    <w:rsid w:val="004631A1"/>
    <w:rsid w:val="00475051"/>
    <w:rsid w:val="004760C6"/>
    <w:rsid w:val="004807BD"/>
    <w:rsid w:val="0049127D"/>
    <w:rsid w:val="004C532F"/>
    <w:rsid w:val="004E166E"/>
    <w:rsid w:val="004E1831"/>
    <w:rsid w:val="004E62D1"/>
    <w:rsid w:val="004F1C7B"/>
    <w:rsid w:val="004F4DB4"/>
    <w:rsid w:val="00504E1B"/>
    <w:rsid w:val="005073AC"/>
    <w:rsid w:val="00522313"/>
    <w:rsid w:val="00526769"/>
    <w:rsid w:val="00546872"/>
    <w:rsid w:val="00551BC8"/>
    <w:rsid w:val="0055484D"/>
    <w:rsid w:val="005627ED"/>
    <w:rsid w:val="00563D35"/>
    <w:rsid w:val="00571795"/>
    <w:rsid w:val="00591C98"/>
    <w:rsid w:val="00592A72"/>
    <w:rsid w:val="005B6FC8"/>
    <w:rsid w:val="005B7F2D"/>
    <w:rsid w:val="005C343F"/>
    <w:rsid w:val="005D0451"/>
    <w:rsid w:val="005D6E1A"/>
    <w:rsid w:val="005E7CEF"/>
    <w:rsid w:val="005F0303"/>
    <w:rsid w:val="005F49E7"/>
    <w:rsid w:val="006122E2"/>
    <w:rsid w:val="00631C18"/>
    <w:rsid w:val="0063503D"/>
    <w:rsid w:val="0063537B"/>
    <w:rsid w:val="00637AE6"/>
    <w:rsid w:val="0064006B"/>
    <w:rsid w:val="00644302"/>
    <w:rsid w:val="0065550B"/>
    <w:rsid w:val="00663FD0"/>
    <w:rsid w:val="006660C8"/>
    <w:rsid w:val="00670364"/>
    <w:rsid w:val="00676902"/>
    <w:rsid w:val="00685B32"/>
    <w:rsid w:val="00686B30"/>
    <w:rsid w:val="0069022D"/>
    <w:rsid w:val="00692F67"/>
    <w:rsid w:val="006A1EEB"/>
    <w:rsid w:val="006A6C7E"/>
    <w:rsid w:val="006B7C64"/>
    <w:rsid w:val="006C7A71"/>
    <w:rsid w:val="006D33A0"/>
    <w:rsid w:val="006D5AAF"/>
    <w:rsid w:val="006E2E6E"/>
    <w:rsid w:val="006E69C0"/>
    <w:rsid w:val="007078C6"/>
    <w:rsid w:val="00722558"/>
    <w:rsid w:val="00733364"/>
    <w:rsid w:val="00742F7D"/>
    <w:rsid w:val="00776621"/>
    <w:rsid w:val="00776CD4"/>
    <w:rsid w:val="00784B5E"/>
    <w:rsid w:val="00786429"/>
    <w:rsid w:val="00787B01"/>
    <w:rsid w:val="007938D8"/>
    <w:rsid w:val="00793E66"/>
    <w:rsid w:val="007A6920"/>
    <w:rsid w:val="007A695F"/>
    <w:rsid w:val="007B2020"/>
    <w:rsid w:val="007C2AA8"/>
    <w:rsid w:val="007D1231"/>
    <w:rsid w:val="007D56BC"/>
    <w:rsid w:val="007E3CDD"/>
    <w:rsid w:val="00801D6A"/>
    <w:rsid w:val="008021D6"/>
    <w:rsid w:val="00804E32"/>
    <w:rsid w:val="00804F1F"/>
    <w:rsid w:val="00816D66"/>
    <w:rsid w:val="00824426"/>
    <w:rsid w:val="008342C3"/>
    <w:rsid w:val="00834A61"/>
    <w:rsid w:val="00834E17"/>
    <w:rsid w:val="0085287B"/>
    <w:rsid w:val="0086099A"/>
    <w:rsid w:val="00861674"/>
    <w:rsid w:val="00862075"/>
    <w:rsid w:val="008657F5"/>
    <w:rsid w:val="00873888"/>
    <w:rsid w:val="00877F18"/>
    <w:rsid w:val="008803A4"/>
    <w:rsid w:val="00881FE7"/>
    <w:rsid w:val="008B0B05"/>
    <w:rsid w:val="008B2DB6"/>
    <w:rsid w:val="008B5221"/>
    <w:rsid w:val="008C1C04"/>
    <w:rsid w:val="008C2C59"/>
    <w:rsid w:val="008D632D"/>
    <w:rsid w:val="008E235E"/>
    <w:rsid w:val="008F1F88"/>
    <w:rsid w:val="008F4FC3"/>
    <w:rsid w:val="00902E15"/>
    <w:rsid w:val="009201CF"/>
    <w:rsid w:val="009346F7"/>
    <w:rsid w:val="00943F89"/>
    <w:rsid w:val="009509A9"/>
    <w:rsid w:val="0095278A"/>
    <w:rsid w:val="00953E51"/>
    <w:rsid w:val="00962C57"/>
    <w:rsid w:val="00966484"/>
    <w:rsid w:val="00970731"/>
    <w:rsid w:val="009774C9"/>
    <w:rsid w:val="00991048"/>
    <w:rsid w:val="00996FAE"/>
    <w:rsid w:val="009B08A9"/>
    <w:rsid w:val="009B5C31"/>
    <w:rsid w:val="009C4D35"/>
    <w:rsid w:val="009D2E39"/>
    <w:rsid w:val="009D30CF"/>
    <w:rsid w:val="009E2D46"/>
    <w:rsid w:val="00A025B9"/>
    <w:rsid w:val="00A0441F"/>
    <w:rsid w:val="00A255A5"/>
    <w:rsid w:val="00A330FB"/>
    <w:rsid w:val="00A3634A"/>
    <w:rsid w:val="00A421F2"/>
    <w:rsid w:val="00A43DA0"/>
    <w:rsid w:val="00A4659A"/>
    <w:rsid w:val="00A477E9"/>
    <w:rsid w:val="00A53B7B"/>
    <w:rsid w:val="00A54800"/>
    <w:rsid w:val="00A553BD"/>
    <w:rsid w:val="00A63230"/>
    <w:rsid w:val="00A71406"/>
    <w:rsid w:val="00A7301D"/>
    <w:rsid w:val="00A743AB"/>
    <w:rsid w:val="00A7553A"/>
    <w:rsid w:val="00A77D62"/>
    <w:rsid w:val="00A806CD"/>
    <w:rsid w:val="00A80DC3"/>
    <w:rsid w:val="00A82B49"/>
    <w:rsid w:val="00A92BDE"/>
    <w:rsid w:val="00AA0C52"/>
    <w:rsid w:val="00AA5B22"/>
    <w:rsid w:val="00AB73F7"/>
    <w:rsid w:val="00AC7DCE"/>
    <w:rsid w:val="00AD12A0"/>
    <w:rsid w:val="00AD3DD5"/>
    <w:rsid w:val="00AE4DF8"/>
    <w:rsid w:val="00AF173E"/>
    <w:rsid w:val="00AF4CAF"/>
    <w:rsid w:val="00B10A32"/>
    <w:rsid w:val="00B140DF"/>
    <w:rsid w:val="00B20400"/>
    <w:rsid w:val="00B25D5A"/>
    <w:rsid w:val="00B27B53"/>
    <w:rsid w:val="00B41267"/>
    <w:rsid w:val="00B5152A"/>
    <w:rsid w:val="00B52AA4"/>
    <w:rsid w:val="00B531E1"/>
    <w:rsid w:val="00B55330"/>
    <w:rsid w:val="00B57E3F"/>
    <w:rsid w:val="00B61243"/>
    <w:rsid w:val="00B63DAC"/>
    <w:rsid w:val="00B640D6"/>
    <w:rsid w:val="00B66766"/>
    <w:rsid w:val="00B7484B"/>
    <w:rsid w:val="00B76BF9"/>
    <w:rsid w:val="00B826D7"/>
    <w:rsid w:val="00B82CBE"/>
    <w:rsid w:val="00B87449"/>
    <w:rsid w:val="00B92AB8"/>
    <w:rsid w:val="00BB4D78"/>
    <w:rsid w:val="00BB701D"/>
    <w:rsid w:val="00BC6C73"/>
    <w:rsid w:val="00BD235A"/>
    <w:rsid w:val="00BD76FF"/>
    <w:rsid w:val="00BF5E16"/>
    <w:rsid w:val="00BF7D3E"/>
    <w:rsid w:val="00C03890"/>
    <w:rsid w:val="00C03EDA"/>
    <w:rsid w:val="00C10E0C"/>
    <w:rsid w:val="00C20D05"/>
    <w:rsid w:val="00C25A59"/>
    <w:rsid w:val="00C32785"/>
    <w:rsid w:val="00C33E4C"/>
    <w:rsid w:val="00C40FFC"/>
    <w:rsid w:val="00C41166"/>
    <w:rsid w:val="00C53620"/>
    <w:rsid w:val="00C5499C"/>
    <w:rsid w:val="00C765FF"/>
    <w:rsid w:val="00C83826"/>
    <w:rsid w:val="00C9143E"/>
    <w:rsid w:val="00C957A9"/>
    <w:rsid w:val="00CB4A8B"/>
    <w:rsid w:val="00CC0954"/>
    <w:rsid w:val="00CD4778"/>
    <w:rsid w:val="00CD5E65"/>
    <w:rsid w:val="00CD792C"/>
    <w:rsid w:val="00CF20DE"/>
    <w:rsid w:val="00CF7333"/>
    <w:rsid w:val="00D62FF8"/>
    <w:rsid w:val="00D65963"/>
    <w:rsid w:val="00D71FE5"/>
    <w:rsid w:val="00D744D5"/>
    <w:rsid w:val="00D749B7"/>
    <w:rsid w:val="00D83897"/>
    <w:rsid w:val="00D96CB7"/>
    <w:rsid w:val="00D96D92"/>
    <w:rsid w:val="00DB5B6B"/>
    <w:rsid w:val="00DD1789"/>
    <w:rsid w:val="00DE7C92"/>
    <w:rsid w:val="00DF4AB0"/>
    <w:rsid w:val="00E01FF4"/>
    <w:rsid w:val="00E07BB3"/>
    <w:rsid w:val="00E429F7"/>
    <w:rsid w:val="00E43D26"/>
    <w:rsid w:val="00E50635"/>
    <w:rsid w:val="00E54878"/>
    <w:rsid w:val="00E5751C"/>
    <w:rsid w:val="00E70816"/>
    <w:rsid w:val="00E746A2"/>
    <w:rsid w:val="00E75507"/>
    <w:rsid w:val="00E75551"/>
    <w:rsid w:val="00E9271E"/>
    <w:rsid w:val="00EA0049"/>
    <w:rsid w:val="00EA2DFD"/>
    <w:rsid w:val="00EA70CC"/>
    <w:rsid w:val="00EB0D7E"/>
    <w:rsid w:val="00EB14E5"/>
    <w:rsid w:val="00EB3F2F"/>
    <w:rsid w:val="00EB7D50"/>
    <w:rsid w:val="00EC3E97"/>
    <w:rsid w:val="00ED03AA"/>
    <w:rsid w:val="00ED25AB"/>
    <w:rsid w:val="00ED3A57"/>
    <w:rsid w:val="00EE736F"/>
    <w:rsid w:val="00F01ACB"/>
    <w:rsid w:val="00F06FDE"/>
    <w:rsid w:val="00F14542"/>
    <w:rsid w:val="00F21772"/>
    <w:rsid w:val="00F27EAD"/>
    <w:rsid w:val="00F30C38"/>
    <w:rsid w:val="00F36F31"/>
    <w:rsid w:val="00F40B79"/>
    <w:rsid w:val="00F41CDD"/>
    <w:rsid w:val="00F4265C"/>
    <w:rsid w:val="00F43F78"/>
    <w:rsid w:val="00F44354"/>
    <w:rsid w:val="00F444A6"/>
    <w:rsid w:val="00F45DA1"/>
    <w:rsid w:val="00F5519A"/>
    <w:rsid w:val="00F61CAE"/>
    <w:rsid w:val="00F6209C"/>
    <w:rsid w:val="00F72D93"/>
    <w:rsid w:val="00F9521A"/>
    <w:rsid w:val="00FA1C54"/>
    <w:rsid w:val="00FA78BD"/>
    <w:rsid w:val="00FB05AB"/>
    <w:rsid w:val="00FB5B63"/>
    <w:rsid w:val="00FC6C46"/>
    <w:rsid w:val="00FD7111"/>
    <w:rsid w:val="00FE60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B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FB"/>
    <w:pPr>
      <w:ind w:left="720"/>
      <w:contextualSpacing/>
    </w:pPr>
  </w:style>
  <w:style w:type="paragraph" w:styleId="BalloonText">
    <w:name w:val="Balloon Text"/>
    <w:basedOn w:val="Normal"/>
    <w:link w:val="BalloonTextChar"/>
    <w:uiPriority w:val="99"/>
    <w:semiHidden/>
    <w:unhideWhenUsed/>
    <w:rsid w:val="00AC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DCE"/>
    <w:rPr>
      <w:rFonts w:ascii="Segoe UI" w:hAnsi="Segoe UI" w:cs="Segoe UI"/>
      <w:sz w:val="18"/>
      <w:szCs w:val="18"/>
    </w:rPr>
  </w:style>
  <w:style w:type="paragraph" w:styleId="Header">
    <w:name w:val="header"/>
    <w:basedOn w:val="Normal"/>
    <w:link w:val="HeaderChar"/>
    <w:uiPriority w:val="99"/>
    <w:unhideWhenUsed/>
    <w:rsid w:val="0000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C77"/>
  </w:style>
  <w:style w:type="paragraph" w:styleId="Footer">
    <w:name w:val="footer"/>
    <w:basedOn w:val="Normal"/>
    <w:link w:val="FooterChar"/>
    <w:uiPriority w:val="99"/>
    <w:unhideWhenUsed/>
    <w:rsid w:val="0000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C77"/>
  </w:style>
  <w:style w:type="character" w:styleId="CommentReference">
    <w:name w:val="annotation reference"/>
    <w:basedOn w:val="DefaultParagraphFont"/>
    <w:uiPriority w:val="99"/>
    <w:semiHidden/>
    <w:unhideWhenUsed/>
    <w:rsid w:val="006A1EEB"/>
    <w:rPr>
      <w:sz w:val="16"/>
      <w:szCs w:val="16"/>
    </w:rPr>
  </w:style>
  <w:style w:type="paragraph" w:styleId="CommentText">
    <w:name w:val="annotation text"/>
    <w:basedOn w:val="Normal"/>
    <w:link w:val="CommentTextChar"/>
    <w:uiPriority w:val="99"/>
    <w:semiHidden/>
    <w:unhideWhenUsed/>
    <w:rsid w:val="006A1EEB"/>
    <w:pPr>
      <w:spacing w:line="240" w:lineRule="auto"/>
    </w:pPr>
    <w:rPr>
      <w:sz w:val="20"/>
      <w:szCs w:val="20"/>
    </w:rPr>
  </w:style>
  <w:style w:type="character" w:customStyle="1" w:styleId="CommentTextChar">
    <w:name w:val="Comment Text Char"/>
    <w:basedOn w:val="DefaultParagraphFont"/>
    <w:link w:val="CommentText"/>
    <w:uiPriority w:val="99"/>
    <w:semiHidden/>
    <w:rsid w:val="006A1EEB"/>
    <w:rPr>
      <w:sz w:val="20"/>
      <w:szCs w:val="20"/>
    </w:rPr>
  </w:style>
  <w:style w:type="paragraph" w:styleId="CommentSubject">
    <w:name w:val="annotation subject"/>
    <w:basedOn w:val="CommentText"/>
    <w:next w:val="CommentText"/>
    <w:link w:val="CommentSubjectChar"/>
    <w:uiPriority w:val="99"/>
    <w:semiHidden/>
    <w:unhideWhenUsed/>
    <w:rsid w:val="006A1EEB"/>
    <w:rPr>
      <w:b/>
      <w:bCs/>
    </w:rPr>
  </w:style>
  <w:style w:type="character" w:customStyle="1" w:styleId="CommentSubjectChar">
    <w:name w:val="Comment Subject Char"/>
    <w:basedOn w:val="CommentTextChar"/>
    <w:link w:val="CommentSubject"/>
    <w:uiPriority w:val="99"/>
    <w:semiHidden/>
    <w:rsid w:val="006A1EEB"/>
    <w:rPr>
      <w:b/>
      <w:bCs/>
      <w:sz w:val="20"/>
      <w:szCs w:val="20"/>
    </w:rPr>
  </w:style>
  <w:style w:type="paragraph" w:styleId="Revision">
    <w:name w:val="Revision"/>
    <w:hidden/>
    <w:uiPriority w:val="99"/>
    <w:semiHidden/>
    <w:rsid w:val="008B2DB6"/>
    <w:pPr>
      <w:spacing w:after="0" w:line="240" w:lineRule="auto"/>
    </w:pPr>
  </w:style>
  <w:style w:type="table" w:styleId="TableGrid">
    <w:name w:val="Table Grid"/>
    <w:basedOn w:val="TableNormal"/>
    <w:uiPriority w:val="39"/>
    <w:rsid w:val="0022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FB"/>
    <w:pPr>
      <w:ind w:left="720"/>
      <w:contextualSpacing/>
    </w:pPr>
  </w:style>
  <w:style w:type="paragraph" w:styleId="BalloonText">
    <w:name w:val="Balloon Text"/>
    <w:basedOn w:val="Normal"/>
    <w:link w:val="BalloonTextChar"/>
    <w:uiPriority w:val="99"/>
    <w:semiHidden/>
    <w:unhideWhenUsed/>
    <w:rsid w:val="00AC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DCE"/>
    <w:rPr>
      <w:rFonts w:ascii="Segoe UI" w:hAnsi="Segoe UI" w:cs="Segoe UI"/>
      <w:sz w:val="18"/>
      <w:szCs w:val="18"/>
    </w:rPr>
  </w:style>
  <w:style w:type="paragraph" w:styleId="Header">
    <w:name w:val="header"/>
    <w:basedOn w:val="Normal"/>
    <w:link w:val="HeaderChar"/>
    <w:uiPriority w:val="99"/>
    <w:unhideWhenUsed/>
    <w:rsid w:val="00001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C77"/>
  </w:style>
  <w:style w:type="paragraph" w:styleId="Footer">
    <w:name w:val="footer"/>
    <w:basedOn w:val="Normal"/>
    <w:link w:val="FooterChar"/>
    <w:uiPriority w:val="99"/>
    <w:unhideWhenUsed/>
    <w:rsid w:val="0000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C77"/>
  </w:style>
  <w:style w:type="character" w:styleId="CommentReference">
    <w:name w:val="annotation reference"/>
    <w:basedOn w:val="DefaultParagraphFont"/>
    <w:uiPriority w:val="99"/>
    <w:semiHidden/>
    <w:unhideWhenUsed/>
    <w:rsid w:val="006A1EEB"/>
    <w:rPr>
      <w:sz w:val="16"/>
      <w:szCs w:val="16"/>
    </w:rPr>
  </w:style>
  <w:style w:type="paragraph" w:styleId="CommentText">
    <w:name w:val="annotation text"/>
    <w:basedOn w:val="Normal"/>
    <w:link w:val="CommentTextChar"/>
    <w:uiPriority w:val="99"/>
    <w:semiHidden/>
    <w:unhideWhenUsed/>
    <w:rsid w:val="006A1EEB"/>
    <w:pPr>
      <w:spacing w:line="240" w:lineRule="auto"/>
    </w:pPr>
    <w:rPr>
      <w:sz w:val="20"/>
      <w:szCs w:val="20"/>
    </w:rPr>
  </w:style>
  <w:style w:type="character" w:customStyle="1" w:styleId="CommentTextChar">
    <w:name w:val="Comment Text Char"/>
    <w:basedOn w:val="DefaultParagraphFont"/>
    <w:link w:val="CommentText"/>
    <w:uiPriority w:val="99"/>
    <w:semiHidden/>
    <w:rsid w:val="006A1EEB"/>
    <w:rPr>
      <w:sz w:val="20"/>
      <w:szCs w:val="20"/>
    </w:rPr>
  </w:style>
  <w:style w:type="paragraph" w:styleId="CommentSubject">
    <w:name w:val="annotation subject"/>
    <w:basedOn w:val="CommentText"/>
    <w:next w:val="CommentText"/>
    <w:link w:val="CommentSubjectChar"/>
    <w:uiPriority w:val="99"/>
    <w:semiHidden/>
    <w:unhideWhenUsed/>
    <w:rsid w:val="006A1EEB"/>
    <w:rPr>
      <w:b/>
      <w:bCs/>
    </w:rPr>
  </w:style>
  <w:style w:type="character" w:customStyle="1" w:styleId="CommentSubjectChar">
    <w:name w:val="Comment Subject Char"/>
    <w:basedOn w:val="CommentTextChar"/>
    <w:link w:val="CommentSubject"/>
    <w:uiPriority w:val="99"/>
    <w:semiHidden/>
    <w:rsid w:val="006A1EEB"/>
    <w:rPr>
      <w:b/>
      <w:bCs/>
      <w:sz w:val="20"/>
      <w:szCs w:val="20"/>
    </w:rPr>
  </w:style>
  <w:style w:type="paragraph" w:styleId="Revision">
    <w:name w:val="Revision"/>
    <w:hidden/>
    <w:uiPriority w:val="99"/>
    <w:semiHidden/>
    <w:rsid w:val="008B2DB6"/>
    <w:pPr>
      <w:spacing w:after="0" w:line="240" w:lineRule="auto"/>
    </w:pPr>
  </w:style>
  <w:style w:type="table" w:styleId="TableGrid">
    <w:name w:val="Table Grid"/>
    <w:basedOn w:val="TableNormal"/>
    <w:uiPriority w:val="39"/>
    <w:rsid w:val="0022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9294-45AB-4E3D-A23A-0056785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7015</Words>
  <Characters>39989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Yandisa Nodada</dc:creator>
  <cp:lastModifiedBy>Asanda</cp:lastModifiedBy>
  <cp:revision>2</cp:revision>
  <dcterms:created xsi:type="dcterms:W3CDTF">2017-12-05T10:08:00Z</dcterms:created>
  <dcterms:modified xsi:type="dcterms:W3CDTF">2017-12-05T10:08:00Z</dcterms:modified>
</cp:coreProperties>
</file>