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070" w:rsidRPr="00E5779D" w:rsidRDefault="00296193">
      <w:pPr>
        <w:rPr>
          <w:b/>
        </w:rPr>
      </w:pPr>
      <w:bookmarkStart w:id="0" w:name="_GoBack"/>
      <w:bookmarkEnd w:id="0"/>
      <w:r w:rsidRPr="00E5779D">
        <w:rPr>
          <w:b/>
        </w:rPr>
        <w:t>MPRDA</w:t>
      </w:r>
      <w:r w:rsidR="00E5779D" w:rsidRPr="00E5779D">
        <w:rPr>
          <w:b/>
        </w:rPr>
        <w:t xml:space="preserve"> training evaluation r</w:t>
      </w:r>
      <w:r w:rsidRPr="00E5779D">
        <w:rPr>
          <w:b/>
        </w:rPr>
        <w:t>eport.</w:t>
      </w:r>
    </w:p>
    <w:p w:rsidR="00E5779D" w:rsidRPr="00E5779D" w:rsidRDefault="00E5779D">
      <w:pPr>
        <w:rPr>
          <w:b/>
        </w:rPr>
      </w:pPr>
      <w:r w:rsidRPr="00E5779D">
        <w:rPr>
          <w:b/>
        </w:rPr>
        <w:t xml:space="preserve">Introduction </w:t>
      </w:r>
    </w:p>
    <w:p w:rsidR="00E5779D" w:rsidRDefault="00E5779D">
      <w:r>
        <w:t xml:space="preserve">This report presents the findings from pre and post evaluation surveys conducted during training on the MPRDA for communities across five provinces. The demographic profile of the participants is presented as well as an analysis of participants’ responses to specific questions on the MPRDA. </w:t>
      </w:r>
    </w:p>
    <w:p w:rsidR="00E5779D" w:rsidRDefault="00E5779D"/>
    <w:p w:rsidR="006E4B2F" w:rsidRPr="00904B6D" w:rsidRDefault="006E4B2F" w:rsidP="006E4B2F">
      <w:pPr>
        <w:pStyle w:val="ListParagraph"/>
        <w:numPr>
          <w:ilvl w:val="0"/>
          <w:numId w:val="7"/>
        </w:numPr>
      </w:pPr>
      <w:bookmarkStart w:id="1" w:name="_Toc422229234"/>
      <w:r w:rsidRPr="00904B6D">
        <w:rPr>
          <w:rFonts w:ascii="Calibri" w:eastAsia="Times New Roman" w:hAnsi="Calibri" w:cs="Times New Roman"/>
          <w:b/>
          <w:bCs/>
          <w:sz w:val="24"/>
          <w:szCs w:val="26"/>
          <w:lang/>
        </w:rPr>
        <w:t>Demographic Characteristics</w:t>
      </w:r>
      <w:bookmarkEnd w:id="1"/>
    </w:p>
    <w:p w:rsidR="006E4B2F" w:rsidRPr="006E4B2F" w:rsidRDefault="006E4B2F" w:rsidP="006E4B2F">
      <w:pPr>
        <w:spacing w:before="200"/>
        <w:jc w:val="both"/>
        <w:rPr>
          <w:rFonts w:ascii="Calibri" w:eastAsia="Times New Roman" w:hAnsi="Calibri" w:cs="Times New Roman"/>
          <w:b/>
          <w:bCs/>
          <w:i/>
          <w:caps/>
          <w:lang w:bidi="en-US"/>
        </w:rPr>
      </w:pPr>
      <w:bookmarkStart w:id="2" w:name="_Ref422223821"/>
      <w:bookmarkStart w:id="3" w:name="_Toc418168330"/>
      <w:bookmarkStart w:id="4" w:name="_Ref422223625"/>
      <w:r w:rsidRPr="006E4B2F">
        <w:rPr>
          <w:rFonts w:ascii="Calibri" w:eastAsia="Times New Roman" w:hAnsi="Calibri" w:cs="Times New Roman"/>
          <w:b/>
          <w:bCs/>
          <w:caps/>
          <w:lang w:val="en-US" w:bidi="en-US"/>
        </w:rPr>
        <w:t xml:space="preserve">Table </w:t>
      </w:r>
      <w:r w:rsidR="002575CB" w:rsidRPr="006E4B2F">
        <w:rPr>
          <w:rFonts w:ascii="Calibri" w:eastAsia="Times New Roman" w:hAnsi="Calibri" w:cs="Times New Roman"/>
          <w:b/>
          <w:bCs/>
          <w:caps/>
          <w:lang w:val="en-US" w:bidi="en-US"/>
        </w:rPr>
        <w:fldChar w:fldCharType="begin"/>
      </w:r>
      <w:r w:rsidRPr="006E4B2F">
        <w:rPr>
          <w:rFonts w:ascii="Calibri" w:eastAsia="Times New Roman" w:hAnsi="Calibri" w:cs="Times New Roman"/>
          <w:b/>
          <w:bCs/>
          <w:caps/>
          <w:lang w:val="en-US" w:bidi="en-US"/>
        </w:rPr>
        <w:instrText xml:space="preserve"> SEQ Table \* ARABIC </w:instrText>
      </w:r>
      <w:r w:rsidR="002575CB" w:rsidRPr="006E4B2F">
        <w:rPr>
          <w:rFonts w:ascii="Calibri" w:eastAsia="Times New Roman" w:hAnsi="Calibri" w:cs="Times New Roman"/>
          <w:b/>
          <w:bCs/>
          <w:caps/>
          <w:lang w:val="en-US" w:bidi="en-US"/>
        </w:rPr>
        <w:fldChar w:fldCharType="separate"/>
      </w:r>
      <w:r w:rsidRPr="006E4B2F">
        <w:rPr>
          <w:rFonts w:ascii="Calibri" w:eastAsia="Times New Roman" w:hAnsi="Calibri" w:cs="Times New Roman"/>
          <w:b/>
          <w:bCs/>
          <w:caps/>
          <w:noProof/>
          <w:lang w:val="en-US" w:bidi="en-US"/>
        </w:rPr>
        <w:t>1</w:t>
      </w:r>
      <w:r w:rsidR="002575CB" w:rsidRPr="006E4B2F">
        <w:rPr>
          <w:rFonts w:ascii="Calibri" w:eastAsia="Times New Roman" w:hAnsi="Calibri" w:cs="Times New Roman"/>
          <w:b/>
          <w:bCs/>
          <w:caps/>
          <w:lang w:val="en-US" w:bidi="en-US"/>
        </w:rPr>
        <w:fldChar w:fldCharType="end"/>
      </w:r>
      <w:bookmarkEnd w:id="2"/>
      <w:r w:rsidRPr="006E4B2F">
        <w:rPr>
          <w:rFonts w:ascii="Calibri" w:eastAsia="Times New Roman" w:hAnsi="Calibri" w:cs="Times New Roman"/>
          <w:b/>
          <w:bCs/>
          <w:caps/>
          <w:lang w:val="en-US" w:bidi="en-US"/>
        </w:rPr>
        <w:t>: Demographic Characteristics</w:t>
      </w:r>
      <w:bookmarkEnd w:id="3"/>
      <w:bookmarkEnd w:id="4"/>
    </w:p>
    <w:p w:rsidR="006E4B2F" w:rsidRPr="006E4B2F" w:rsidRDefault="00F00FEE" w:rsidP="006E4B2F">
      <w:pPr>
        <w:pBdr>
          <w:top w:val="single" w:sz="4" w:space="1" w:color="auto"/>
          <w:bottom w:val="single" w:sz="4" w:space="1" w:color="auto"/>
        </w:pBdr>
        <w:spacing w:after="0"/>
        <w:jc w:val="both"/>
        <w:rPr>
          <w:rFonts w:ascii="Calibri" w:eastAsia="Calibri" w:hAnsi="Calibri" w:cs="Arial"/>
          <w:b/>
        </w:rPr>
      </w:pPr>
      <w:r>
        <w:rPr>
          <w:rFonts w:ascii="Calibri" w:eastAsia="Calibri" w:hAnsi="Calibri" w:cs="Arial"/>
          <w:b/>
        </w:rPr>
        <w:t>Characteristic</w:t>
      </w:r>
      <w:r w:rsidR="006E4B2F" w:rsidRPr="006E4B2F">
        <w:rPr>
          <w:rFonts w:ascii="Calibri" w:eastAsia="Calibri" w:hAnsi="Calibri" w:cs="Arial"/>
          <w:b/>
        </w:rPr>
        <w:tab/>
      </w:r>
      <w:r w:rsidR="006E4B2F" w:rsidRPr="006E4B2F">
        <w:rPr>
          <w:rFonts w:ascii="Calibri" w:eastAsia="Calibri" w:hAnsi="Calibri" w:cs="Arial"/>
          <w:b/>
        </w:rPr>
        <w:tab/>
      </w:r>
      <w:r w:rsidR="006E4B2F" w:rsidRPr="006E4B2F">
        <w:rPr>
          <w:rFonts w:ascii="Calibri" w:eastAsia="Calibri" w:hAnsi="Calibri" w:cs="Arial"/>
          <w:b/>
        </w:rPr>
        <w:tab/>
      </w:r>
      <w:r w:rsidR="006E4B2F" w:rsidRPr="006E4B2F">
        <w:rPr>
          <w:rFonts w:ascii="Calibri" w:eastAsia="Calibri" w:hAnsi="Calibri" w:cs="Arial"/>
          <w:b/>
        </w:rPr>
        <w:tab/>
        <w:t>Frequency</w:t>
      </w:r>
      <w:r w:rsidR="006E4B2F" w:rsidRPr="006E4B2F">
        <w:rPr>
          <w:rFonts w:ascii="Calibri" w:eastAsia="Calibri" w:hAnsi="Calibri" w:cs="Arial"/>
          <w:b/>
        </w:rPr>
        <w:tab/>
      </w:r>
      <w:r w:rsidR="006E4B2F" w:rsidRPr="006E4B2F">
        <w:rPr>
          <w:rFonts w:ascii="Calibri" w:eastAsia="Calibri" w:hAnsi="Calibri" w:cs="Arial"/>
          <w:b/>
        </w:rPr>
        <w:tab/>
      </w:r>
      <w:r w:rsidR="006E4B2F" w:rsidRPr="006E4B2F">
        <w:rPr>
          <w:rFonts w:ascii="Calibri" w:eastAsia="Calibri" w:hAnsi="Calibri" w:cs="Arial"/>
          <w:b/>
        </w:rPr>
        <w:tab/>
        <w:t>Percentage%</w:t>
      </w:r>
    </w:p>
    <w:p w:rsidR="00F00FEE" w:rsidRDefault="00F00FEE" w:rsidP="00FC75D1">
      <w:pPr>
        <w:spacing w:line="240" w:lineRule="auto"/>
        <w:jc w:val="both"/>
        <w:rPr>
          <w:rFonts w:ascii="Calibri" w:eastAsia="Calibri" w:hAnsi="Calibri" w:cs="Arial"/>
          <w:b/>
        </w:rPr>
      </w:pPr>
      <w:r>
        <w:rPr>
          <w:rFonts w:ascii="Calibri" w:eastAsia="Calibri" w:hAnsi="Calibri" w:cs="Arial"/>
          <w:b/>
        </w:rPr>
        <w:t>Sex (</w:t>
      </w:r>
      <w:r w:rsidR="009F4878">
        <w:rPr>
          <w:rFonts w:ascii="Calibri" w:eastAsia="Calibri" w:hAnsi="Calibri" w:cs="Arial"/>
          <w:b/>
          <w:i/>
        </w:rPr>
        <w:t>n=585</w:t>
      </w:r>
      <w:r>
        <w:rPr>
          <w:rFonts w:ascii="Calibri" w:eastAsia="Calibri" w:hAnsi="Calibri" w:cs="Arial"/>
          <w:b/>
        </w:rPr>
        <w:t>)</w:t>
      </w:r>
    </w:p>
    <w:p w:rsidR="00F00FEE" w:rsidRPr="00F00FEE" w:rsidRDefault="00F00FEE" w:rsidP="00FC75D1">
      <w:pPr>
        <w:spacing w:line="240" w:lineRule="auto"/>
        <w:jc w:val="both"/>
        <w:rPr>
          <w:rFonts w:ascii="Calibri" w:eastAsia="Calibri" w:hAnsi="Calibri" w:cs="Arial"/>
        </w:rPr>
      </w:pPr>
      <w:r>
        <w:rPr>
          <w:rFonts w:ascii="Calibri" w:eastAsia="Calibri" w:hAnsi="Calibri" w:cs="Arial"/>
        </w:rPr>
        <w:tab/>
      </w:r>
      <w:r w:rsidRPr="00F00FEE">
        <w:rPr>
          <w:rFonts w:ascii="Calibri" w:eastAsia="Calibri" w:hAnsi="Calibri" w:cs="Arial"/>
        </w:rPr>
        <w:t>Female</w:t>
      </w:r>
      <w:r w:rsidRPr="00F00FEE">
        <w:rPr>
          <w:rFonts w:ascii="Calibri" w:eastAsia="Calibri" w:hAnsi="Calibri" w:cs="Arial"/>
        </w:rPr>
        <w:tab/>
      </w:r>
      <w:r w:rsidRPr="00F00FEE">
        <w:rPr>
          <w:rFonts w:ascii="Calibri" w:eastAsia="Calibri" w:hAnsi="Calibri" w:cs="Arial"/>
        </w:rPr>
        <w:tab/>
      </w:r>
      <w:r w:rsidRPr="00F00FEE">
        <w:rPr>
          <w:rFonts w:ascii="Calibri" w:eastAsia="Calibri" w:hAnsi="Calibri" w:cs="Arial"/>
        </w:rPr>
        <w:tab/>
      </w:r>
      <w:r w:rsidRPr="00F00FEE">
        <w:rPr>
          <w:rFonts w:ascii="Calibri" w:eastAsia="Calibri" w:hAnsi="Calibri" w:cs="Arial"/>
        </w:rPr>
        <w:tab/>
      </w:r>
      <w:r w:rsidRPr="00F00FEE">
        <w:rPr>
          <w:rFonts w:ascii="Calibri" w:eastAsia="Calibri" w:hAnsi="Calibri" w:cs="Arial"/>
        </w:rPr>
        <w:tab/>
      </w:r>
      <w:r w:rsidR="009F4878">
        <w:rPr>
          <w:rFonts w:ascii="Calibri" w:eastAsia="Calibri" w:hAnsi="Calibri" w:cs="Arial"/>
        </w:rPr>
        <w:t>241</w:t>
      </w:r>
      <w:r w:rsidRPr="00F00FEE">
        <w:rPr>
          <w:rFonts w:ascii="Calibri" w:eastAsia="Calibri" w:hAnsi="Calibri" w:cs="Arial"/>
        </w:rPr>
        <w:tab/>
      </w:r>
      <w:r w:rsidRPr="00F00FEE">
        <w:rPr>
          <w:rFonts w:ascii="Calibri" w:eastAsia="Calibri" w:hAnsi="Calibri" w:cs="Arial"/>
        </w:rPr>
        <w:tab/>
        <w:t xml:space="preserve">          </w:t>
      </w:r>
      <w:r w:rsidRPr="00F00FEE">
        <w:rPr>
          <w:rFonts w:ascii="Calibri" w:eastAsia="Calibri" w:hAnsi="Calibri" w:cs="Arial"/>
        </w:rPr>
        <w:tab/>
      </w:r>
      <w:r w:rsidR="009F4878">
        <w:rPr>
          <w:rFonts w:ascii="Calibri" w:eastAsia="Calibri" w:hAnsi="Calibri" w:cs="Arial"/>
        </w:rPr>
        <w:tab/>
        <w:t>41.20</w:t>
      </w:r>
    </w:p>
    <w:p w:rsidR="00F00FEE" w:rsidRPr="00F00FEE" w:rsidRDefault="00F00FEE" w:rsidP="00FC75D1">
      <w:pPr>
        <w:spacing w:line="240" w:lineRule="auto"/>
        <w:jc w:val="both"/>
        <w:rPr>
          <w:rFonts w:ascii="Calibri" w:eastAsia="Calibri" w:hAnsi="Calibri" w:cs="Arial"/>
        </w:rPr>
      </w:pPr>
      <w:r>
        <w:rPr>
          <w:rFonts w:ascii="Calibri" w:eastAsia="Calibri" w:hAnsi="Calibri" w:cs="Arial"/>
        </w:rPr>
        <w:tab/>
      </w:r>
      <w:r w:rsidRPr="00F00FEE">
        <w:rPr>
          <w:rFonts w:ascii="Calibri" w:eastAsia="Calibri" w:hAnsi="Calibri" w:cs="Arial"/>
        </w:rPr>
        <w:t>Male</w:t>
      </w:r>
      <w:r w:rsidRPr="00F00FEE">
        <w:rPr>
          <w:rFonts w:ascii="Calibri" w:eastAsia="Calibri" w:hAnsi="Calibri" w:cs="Arial"/>
        </w:rPr>
        <w:tab/>
      </w:r>
      <w:r w:rsidRPr="00F00FEE">
        <w:rPr>
          <w:rFonts w:ascii="Calibri" w:eastAsia="Calibri" w:hAnsi="Calibri" w:cs="Arial"/>
        </w:rPr>
        <w:tab/>
      </w:r>
      <w:r w:rsidRPr="00F00FEE">
        <w:rPr>
          <w:rFonts w:ascii="Calibri" w:eastAsia="Calibri" w:hAnsi="Calibri" w:cs="Arial"/>
        </w:rPr>
        <w:tab/>
      </w:r>
      <w:r w:rsidRPr="00F00FEE">
        <w:rPr>
          <w:rFonts w:ascii="Calibri" w:eastAsia="Calibri" w:hAnsi="Calibri" w:cs="Arial"/>
        </w:rPr>
        <w:tab/>
      </w:r>
      <w:r w:rsidRPr="00F00FEE">
        <w:rPr>
          <w:rFonts w:ascii="Calibri" w:eastAsia="Calibri" w:hAnsi="Calibri" w:cs="Arial"/>
        </w:rPr>
        <w:tab/>
      </w:r>
      <w:r w:rsidR="009F4878">
        <w:rPr>
          <w:rFonts w:ascii="Calibri" w:eastAsia="Calibri" w:hAnsi="Calibri" w:cs="Arial"/>
        </w:rPr>
        <w:t>344</w:t>
      </w:r>
      <w:r w:rsidRPr="00F00FEE">
        <w:rPr>
          <w:rFonts w:ascii="Calibri" w:eastAsia="Calibri" w:hAnsi="Calibri" w:cs="Arial"/>
        </w:rPr>
        <w:tab/>
      </w:r>
      <w:r w:rsidRPr="00F00FEE">
        <w:rPr>
          <w:rFonts w:ascii="Calibri" w:eastAsia="Calibri" w:hAnsi="Calibri" w:cs="Arial"/>
        </w:rPr>
        <w:tab/>
      </w:r>
      <w:r w:rsidRPr="00F00FEE">
        <w:rPr>
          <w:rFonts w:ascii="Calibri" w:eastAsia="Calibri" w:hAnsi="Calibri" w:cs="Arial"/>
        </w:rPr>
        <w:tab/>
      </w:r>
      <w:r w:rsidR="009F4878">
        <w:rPr>
          <w:rFonts w:ascii="Calibri" w:eastAsia="Calibri" w:hAnsi="Calibri" w:cs="Arial"/>
        </w:rPr>
        <w:tab/>
        <w:t>58</w:t>
      </w:r>
      <w:r w:rsidRPr="00F00FEE">
        <w:rPr>
          <w:rFonts w:ascii="Calibri" w:eastAsia="Calibri" w:hAnsi="Calibri" w:cs="Arial"/>
        </w:rPr>
        <w:t>.</w:t>
      </w:r>
      <w:r w:rsidR="009F4878">
        <w:rPr>
          <w:rFonts w:ascii="Calibri" w:eastAsia="Calibri" w:hAnsi="Calibri" w:cs="Arial"/>
        </w:rPr>
        <w:t>80</w:t>
      </w:r>
      <w:r w:rsidRPr="00F00FEE">
        <w:rPr>
          <w:rFonts w:ascii="Calibri" w:eastAsia="Calibri" w:hAnsi="Calibri" w:cs="Arial"/>
        </w:rPr>
        <w:tab/>
      </w:r>
    </w:p>
    <w:p w:rsidR="00B66C67" w:rsidRDefault="00B66C67" w:rsidP="00FC75D1">
      <w:pPr>
        <w:spacing w:line="240" w:lineRule="auto"/>
        <w:jc w:val="both"/>
        <w:rPr>
          <w:rFonts w:ascii="Calibri" w:eastAsia="Calibri" w:hAnsi="Calibri" w:cs="Arial"/>
          <w:b/>
        </w:rPr>
      </w:pPr>
    </w:p>
    <w:p w:rsidR="006E4B2F" w:rsidRPr="006E4B2F" w:rsidRDefault="00901BF6" w:rsidP="006E4B2F">
      <w:pPr>
        <w:jc w:val="both"/>
        <w:rPr>
          <w:rFonts w:ascii="Calibri" w:eastAsia="Calibri" w:hAnsi="Calibri" w:cs="Arial"/>
          <w:b/>
        </w:rPr>
      </w:pPr>
      <w:r>
        <w:rPr>
          <w:rFonts w:ascii="Calibri" w:eastAsia="Calibri" w:hAnsi="Calibri" w:cs="Arial"/>
          <w:b/>
        </w:rPr>
        <w:t>Age Group (n=585</w:t>
      </w:r>
      <w:r w:rsidR="006E4B2F" w:rsidRPr="006E4B2F">
        <w:rPr>
          <w:rFonts w:ascii="Calibri" w:eastAsia="Calibri" w:hAnsi="Calibri" w:cs="Arial"/>
          <w:b/>
        </w:rPr>
        <w:t>)</w:t>
      </w:r>
    </w:p>
    <w:p w:rsidR="006E4B2F" w:rsidRPr="00F00FEE" w:rsidRDefault="00F00FEE" w:rsidP="006E4B2F">
      <w:pPr>
        <w:jc w:val="both"/>
        <w:rPr>
          <w:rFonts w:ascii="Calibri" w:eastAsia="Calibri" w:hAnsi="Calibri" w:cs="Arial"/>
        </w:rPr>
      </w:pPr>
      <w:r>
        <w:rPr>
          <w:rFonts w:ascii="Calibri" w:eastAsia="Calibri" w:hAnsi="Calibri" w:cs="Arial"/>
          <w:b/>
          <w:color w:val="FF0000"/>
        </w:rPr>
        <w:tab/>
      </w:r>
      <w:r w:rsidRPr="00F00FEE">
        <w:rPr>
          <w:rFonts w:ascii="Calibri" w:eastAsia="Calibri" w:hAnsi="Calibri" w:cs="Arial"/>
        </w:rPr>
        <w:t>18-25 years</w:t>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sidR="00A87A68">
        <w:rPr>
          <w:rFonts w:ascii="Calibri" w:eastAsia="Calibri" w:hAnsi="Calibri" w:cs="Arial"/>
        </w:rPr>
        <w:t>206</w:t>
      </w:r>
      <w:r w:rsidR="00126A09">
        <w:rPr>
          <w:rFonts w:ascii="Calibri" w:eastAsia="Calibri" w:hAnsi="Calibri" w:cs="Arial"/>
        </w:rPr>
        <w:tab/>
      </w:r>
      <w:r w:rsidR="00126A09">
        <w:rPr>
          <w:rFonts w:ascii="Calibri" w:eastAsia="Calibri" w:hAnsi="Calibri" w:cs="Arial"/>
        </w:rPr>
        <w:tab/>
      </w:r>
      <w:r w:rsidR="00126A09">
        <w:rPr>
          <w:rFonts w:ascii="Calibri" w:eastAsia="Calibri" w:hAnsi="Calibri" w:cs="Arial"/>
        </w:rPr>
        <w:tab/>
      </w:r>
      <w:r w:rsidR="00126A09">
        <w:rPr>
          <w:rFonts w:ascii="Calibri" w:eastAsia="Calibri" w:hAnsi="Calibri" w:cs="Arial"/>
        </w:rPr>
        <w:tab/>
      </w:r>
      <w:r w:rsidR="00A87A68">
        <w:rPr>
          <w:rFonts w:ascii="Calibri" w:eastAsia="Calibri" w:hAnsi="Calibri" w:cs="Arial"/>
        </w:rPr>
        <w:t>35.21</w:t>
      </w:r>
      <w:r>
        <w:rPr>
          <w:rFonts w:ascii="Calibri" w:eastAsia="Calibri" w:hAnsi="Calibri" w:cs="Arial"/>
        </w:rPr>
        <w:tab/>
      </w:r>
      <w:r>
        <w:rPr>
          <w:rFonts w:ascii="Calibri" w:eastAsia="Calibri" w:hAnsi="Calibri" w:cs="Arial"/>
        </w:rPr>
        <w:tab/>
      </w:r>
    </w:p>
    <w:p w:rsidR="00F00FEE" w:rsidRPr="00F00FEE" w:rsidRDefault="00F00FEE" w:rsidP="006E4B2F">
      <w:pPr>
        <w:jc w:val="both"/>
        <w:rPr>
          <w:rFonts w:ascii="Calibri" w:eastAsia="Calibri" w:hAnsi="Calibri" w:cs="Arial"/>
        </w:rPr>
      </w:pPr>
      <w:r w:rsidRPr="00F00FEE">
        <w:rPr>
          <w:rFonts w:ascii="Calibri" w:eastAsia="Calibri" w:hAnsi="Calibri" w:cs="Arial"/>
        </w:rPr>
        <w:tab/>
        <w:t>26-30 years</w:t>
      </w:r>
      <w:r w:rsidR="00B66C67">
        <w:rPr>
          <w:rFonts w:ascii="Calibri" w:eastAsia="Calibri" w:hAnsi="Calibri" w:cs="Arial"/>
        </w:rPr>
        <w:tab/>
      </w:r>
      <w:r w:rsidR="00B66C67">
        <w:rPr>
          <w:rFonts w:ascii="Calibri" w:eastAsia="Calibri" w:hAnsi="Calibri" w:cs="Arial"/>
        </w:rPr>
        <w:tab/>
      </w:r>
      <w:r w:rsidR="00B66C67">
        <w:rPr>
          <w:rFonts w:ascii="Calibri" w:eastAsia="Calibri" w:hAnsi="Calibri" w:cs="Arial"/>
        </w:rPr>
        <w:tab/>
      </w:r>
      <w:r w:rsidR="00B66C67">
        <w:rPr>
          <w:rFonts w:ascii="Calibri" w:eastAsia="Calibri" w:hAnsi="Calibri" w:cs="Arial"/>
        </w:rPr>
        <w:tab/>
      </w:r>
      <w:r w:rsidR="00A87A68">
        <w:rPr>
          <w:rFonts w:ascii="Calibri" w:eastAsia="Calibri" w:hAnsi="Calibri" w:cs="Arial"/>
        </w:rPr>
        <w:t xml:space="preserve">  96</w:t>
      </w:r>
      <w:r w:rsidR="00B66C67">
        <w:rPr>
          <w:rFonts w:ascii="Calibri" w:eastAsia="Calibri" w:hAnsi="Calibri" w:cs="Arial"/>
        </w:rPr>
        <w:tab/>
      </w:r>
      <w:r w:rsidR="00B66C67">
        <w:rPr>
          <w:rFonts w:ascii="Calibri" w:eastAsia="Calibri" w:hAnsi="Calibri" w:cs="Arial"/>
        </w:rPr>
        <w:tab/>
      </w:r>
      <w:r w:rsidR="00B66C67">
        <w:rPr>
          <w:rFonts w:ascii="Calibri" w:eastAsia="Calibri" w:hAnsi="Calibri" w:cs="Arial"/>
        </w:rPr>
        <w:tab/>
      </w:r>
      <w:r w:rsidR="00B66C67">
        <w:rPr>
          <w:rFonts w:ascii="Calibri" w:eastAsia="Calibri" w:hAnsi="Calibri" w:cs="Arial"/>
        </w:rPr>
        <w:tab/>
      </w:r>
      <w:r w:rsidR="00A87A68">
        <w:rPr>
          <w:rFonts w:ascii="Calibri" w:eastAsia="Calibri" w:hAnsi="Calibri" w:cs="Arial"/>
        </w:rPr>
        <w:t>16</w:t>
      </w:r>
      <w:r w:rsidR="00B66C67">
        <w:rPr>
          <w:rFonts w:ascii="Calibri" w:eastAsia="Calibri" w:hAnsi="Calibri" w:cs="Arial"/>
        </w:rPr>
        <w:t>.</w:t>
      </w:r>
      <w:r w:rsidR="00A87A68">
        <w:rPr>
          <w:rFonts w:ascii="Calibri" w:eastAsia="Calibri" w:hAnsi="Calibri" w:cs="Arial"/>
        </w:rPr>
        <w:t>41</w:t>
      </w:r>
    </w:p>
    <w:p w:rsidR="00F00FEE" w:rsidRPr="00F00FEE" w:rsidRDefault="00F00FEE" w:rsidP="006E4B2F">
      <w:pPr>
        <w:jc w:val="both"/>
        <w:rPr>
          <w:rFonts w:ascii="Calibri" w:eastAsia="Calibri" w:hAnsi="Calibri" w:cs="Arial"/>
        </w:rPr>
      </w:pPr>
      <w:r w:rsidRPr="00F00FEE">
        <w:rPr>
          <w:rFonts w:ascii="Calibri" w:eastAsia="Calibri" w:hAnsi="Calibri" w:cs="Arial"/>
        </w:rPr>
        <w:tab/>
        <w:t>31-35 years</w:t>
      </w:r>
      <w:r w:rsidR="00B66C67">
        <w:rPr>
          <w:rFonts w:ascii="Calibri" w:eastAsia="Calibri" w:hAnsi="Calibri" w:cs="Arial"/>
        </w:rPr>
        <w:tab/>
      </w:r>
      <w:r w:rsidR="00B66C67">
        <w:rPr>
          <w:rFonts w:ascii="Calibri" w:eastAsia="Calibri" w:hAnsi="Calibri" w:cs="Arial"/>
        </w:rPr>
        <w:tab/>
      </w:r>
      <w:r w:rsidR="00B66C67">
        <w:rPr>
          <w:rFonts w:ascii="Calibri" w:eastAsia="Calibri" w:hAnsi="Calibri" w:cs="Arial"/>
        </w:rPr>
        <w:tab/>
      </w:r>
      <w:r w:rsidR="00B66C67">
        <w:rPr>
          <w:rFonts w:ascii="Calibri" w:eastAsia="Calibri" w:hAnsi="Calibri" w:cs="Arial"/>
        </w:rPr>
        <w:tab/>
      </w:r>
      <w:r w:rsidR="00A87A68">
        <w:rPr>
          <w:rFonts w:ascii="Calibri" w:eastAsia="Calibri" w:hAnsi="Calibri" w:cs="Arial"/>
        </w:rPr>
        <w:t>103</w:t>
      </w:r>
      <w:r w:rsidR="00B66C67">
        <w:rPr>
          <w:rFonts w:ascii="Calibri" w:eastAsia="Calibri" w:hAnsi="Calibri" w:cs="Arial"/>
        </w:rPr>
        <w:tab/>
      </w:r>
      <w:r w:rsidR="00B66C67">
        <w:rPr>
          <w:rFonts w:ascii="Calibri" w:eastAsia="Calibri" w:hAnsi="Calibri" w:cs="Arial"/>
        </w:rPr>
        <w:tab/>
      </w:r>
      <w:r w:rsidR="00B66C67">
        <w:rPr>
          <w:rFonts w:ascii="Calibri" w:eastAsia="Calibri" w:hAnsi="Calibri" w:cs="Arial"/>
        </w:rPr>
        <w:tab/>
      </w:r>
      <w:r w:rsidR="00B66C67">
        <w:rPr>
          <w:rFonts w:ascii="Calibri" w:eastAsia="Calibri" w:hAnsi="Calibri" w:cs="Arial"/>
        </w:rPr>
        <w:tab/>
      </w:r>
      <w:r w:rsidR="00A87A68">
        <w:rPr>
          <w:rFonts w:ascii="Calibri" w:eastAsia="Calibri" w:hAnsi="Calibri" w:cs="Arial"/>
        </w:rPr>
        <w:t>17.61</w:t>
      </w:r>
    </w:p>
    <w:p w:rsidR="00F00FEE" w:rsidRPr="00F00FEE" w:rsidRDefault="00F00FEE" w:rsidP="006E4B2F">
      <w:pPr>
        <w:jc w:val="both"/>
        <w:rPr>
          <w:rFonts w:ascii="Calibri" w:eastAsia="Calibri" w:hAnsi="Calibri" w:cs="Arial"/>
        </w:rPr>
      </w:pPr>
      <w:r w:rsidRPr="00F00FEE">
        <w:rPr>
          <w:rFonts w:ascii="Calibri" w:eastAsia="Calibri" w:hAnsi="Calibri" w:cs="Arial"/>
        </w:rPr>
        <w:tab/>
        <w:t>36-40 years</w:t>
      </w:r>
      <w:r w:rsidR="00B66C67">
        <w:rPr>
          <w:rFonts w:ascii="Calibri" w:eastAsia="Calibri" w:hAnsi="Calibri" w:cs="Arial"/>
        </w:rPr>
        <w:tab/>
      </w:r>
      <w:r w:rsidR="00B66C67">
        <w:rPr>
          <w:rFonts w:ascii="Calibri" w:eastAsia="Calibri" w:hAnsi="Calibri" w:cs="Arial"/>
        </w:rPr>
        <w:tab/>
      </w:r>
      <w:r w:rsidR="00B66C67">
        <w:rPr>
          <w:rFonts w:ascii="Calibri" w:eastAsia="Calibri" w:hAnsi="Calibri" w:cs="Arial"/>
        </w:rPr>
        <w:tab/>
      </w:r>
      <w:r w:rsidR="00B66C67">
        <w:rPr>
          <w:rFonts w:ascii="Calibri" w:eastAsia="Calibri" w:hAnsi="Calibri" w:cs="Arial"/>
        </w:rPr>
        <w:tab/>
      </w:r>
      <w:r w:rsidR="00901BF6">
        <w:rPr>
          <w:rFonts w:ascii="Calibri" w:eastAsia="Calibri" w:hAnsi="Calibri" w:cs="Arial"/>
        </w:rPr>
        <w:t xml:space="preserve">  64</w:t>
      </w:r>
      <w:r w:rsidR="00B66C67">
        <w:rPr>
          <w:rFonts w:ascii="Calibri" w:eastAsia="Calibri" w:hAnsi="Calibri" w:cs="Arial"/>
        </w:rPr>
        <w:tab/>
      </w:r>
      <w:r w:rsidR="00B66C67">
        <w:rPr>
          <w:rFonts w:ascii="Calibri" w:eastAsia="Calibri" w:hAnsi="Calibri" w:cs="Arial"/>
        </w:rPr>
        <w:tab/>
      </w:r>
      <w:r w:rsidR="00B66C67">
        <w:rPr>
          <w:rFonts w:ascii="Calibri" w:eastAsia="Calibri" w:hAnsi="Calibri" w:cs="Arial"/>
        </w:rPr>
        <w:tab/>
      </w:r>
      <w:r w:rsidR="00B66C67">
        <w:rPr>
          <w:rFonts w:ascii="Calibri" w:eastAsia="Calibri" w:hAnsi="Calibri" w:cs="Arial"/>
        </w:rPr>
        <w:tab/>
        <w:t>10.</w:t>
      </w:r>
      <w:r w:rsidR="00901BF6">
        <w:rPr>
          <w:rFonts w:ascii="Calibri" w:eastAsia="Calibri" w:hAnsi="Calibri" w:cs="Arial"/>
        </w:rPr>
        <w:t>94</w:t>
      </w:r>
    </w:p>
    <w:p w:rsidR="00F00FEE" w:rsidRPr="00F00FEE" w:rsidRDefault="00F00FEE" w:rsidP="006E4B2F">
      <w:pPr>
        <w:jc w:val="both"/>
        <w:rPr>
          <w:rFonts w:ascii="Calibri" w:eastAsia="Calibri" w:hAnsi="Calibri" w:cs="Arial"/>
        </w:rPr>
      </w:pPr>
      <w:r w:rsidRPr="00F00FEE">
        <w:rPr>
          <w:rFonts w:ascii="Calibri" w:eastAsia="Calibri" w:hAnsi="Calibri" w:cs="Arial"/>
        </w:rPr>
        <w:tab/>
        <w:t>41 years and above</w:t>
      </w:r>
      <w:r w:rsidR="00B66C67">
        <w:rPr>
          <w:rFonts w:ascii="Calibri" w:eastAsia="Calibri" w:hAnsi="Calibri" w:cs="Arial"/>
        </w:rPr>
        <w:tab/>
      </w:r>
      <w:r w:rsidR="00B66C67">
        <w:rPr>
          <w:rFonts w:ascii="Calibri" w:eastAsia="Calibri" w:hAnsi="Calibri" w:cs="Arial"/>
        </w:rPr>
        <w:tab/>
      </w:r>
      <w:r w:rsidR="00B66C67">
        <w:rPr>
          <w:rFonts w:ascii="Calibri" w:eastAsia="Calibri" w:hAnsi="Calibri" w:cs="Arial"/>
        </w:rPr>
        <w:tab/>
      </w:r>
      <w:r w:rsidR="00901BF6">
        <w:rPr>
          <w:rFonts w:ascii="Calibri" w:eastAsia="Calibri" w:hAnsi="Calibri" w:cs="Arial"/>
        </w:rPr>
        <w:t>116</w:t>
      </w:r>
      <w:r w:rsidR="00B66C67">
        <w:rPr>
          <w:rFonts w:ascii="Calibri" w:eastAsia="Calibri" w:hAnsi="Calibri" w:cs="Arial"/>
        </w:rPr>
        <w:tab/>
      </w:r>
      <w:r w:rsidR="00B66C67">
        <w:rPr>
          <w:rFonts w:ascii="Calibri" w:eastAsia="Calibri" w:hAnsi="Calibri" w:cs="Arial"/>
        </w:rPr>
        <w:tab/>
      </w:r>
      <w:r w:rsidR="00B66C67">
        <w:rPr>
          <w:rFonts w:ascii="Calibri" w:eastAsia="Calibri" w:hAnsi="Calibri" w:cs="Arial"/>
        </w:rPr>
        <w:tab/>
      </w:r>
      <w:r w:rsidR="00B66C67">
        <w:rPr>
          <w:rFonts w:ascii="Calibri" w:eastAsia="Calibri" w:hAnsi="Calibri" w:cs="Arial"/>
        </w:rPr>
        <w:tab/>
      </w:r>
      <w:r w:rsidR="00901BF6">
        <w:rPr>
          <w:rFonts w:ascii="Calibri" w:eastAsia="Calibri" w:hAnsi="Calibri" w:cs="Arial"/>
        </w:rPr>
        <w:t>19.83</w:t>
      </w:r>
    </w:p>
    <w:p w:rsidR="00F00FEE" w:rsidRDefault="00F00FEE" w:rsidP="006E4B2F">
      <w:pPr>
        <w:jc w:val="both"/>
        <w:rPr>
          <w:rFonts w:ascii="Calibri" w:eastAsia="Calibri" w:hAnsi="Calibri" w:cs="Arial"/>
          <w:b/>
        </w:rPr>
      </w:pPr>
    </w:p>
    <w:p w:rsidR="006E4B2F" w:rsidRDefault="006E4B2F" w:rsidP="006E4B2F">
      <w:pPr>
        <w:jc w:val="both"/>
        <w:rPr>
          <w:rFonts w:ascii="Calibri" w:eastAsia="Calibri" w:hAnsi="Calibri" w:cs="Arial"/>
        </w:rPr>
      </w:pPr>
      <w:r w:rsidRPr="006E4B2F">
        <w:rPr>
          <w:rFonts w:ascii="Calibri" w:eastAsia="Calibri" w:hAnsi="Calibri" w:cs="Arial"/>
          <w:b/>
        </w:rPr>
        <w:t>Marital Status</w:t>
      </w:r>
      <w:r w:rsidRPr="006E4B2F">
        <w:rPr>
          <w:rFonts w:ascii="Calibri" w:eastAsia="Calibri" w:hAnsi="Calibri" w:cs="Arial"/>
        </w:rPr>
        <w:t xml:space="preserve"> </w:t>
      </w:r>
      <w:r w:rsidR="00901BF6" w:rsidRPr="00901BF6">
        <w:rPr>
          <w:rFonts w:ascii="Calibri" w:eastAsia="Calibri" w:hAnsi="Calibri" w:cs="Arial"/>
          <w:b/>
          <w:i/>
        </w:rPr>
        <w:t>(n=585</w:t>
      </w:r>
      <w:r w:rsidRPr="00901BF6">
        <w:rPr>
          <w:rFonts w:ascii="Calibri" w:eastAsia="Calibri" w:hAnsi="Calibri" w:cs="Arial"/>
          <w:b/>
          <w:i/>
        </w:rPr>
        <w:t>)</w:t>
      </w:r>
      <w:r w:rsidRPr="006E4B2F">
        <w:rPr>
          <w:rFonts w:ascii="Calibri" w:eastAsia="Calibri" w:hAnsi="Calibri" w:cs="Arial"/>
          <w:i/>
        </w:rPr>
        <w:tab/>
      </w:r>
      <w:r w:rsidRPr="006E4B2F">
        <w:rPr>
          <w:rFonts w:ascii="Calibri" w:eastAsia="Calibri" w:hAnsi="Calibri" w:cs="Arial"/>
        </w:rPr>
        <w:tab/>
      </w:r>
      <w:r w:rsidRPr="006E4B2F">
        <w:rPr>
          <w:rFonts w:ascii="Calibri" w:eastAsia="Calibri" w:hAnsi="Calibri" w:cs="Arial"/>
        </w:rPr>
        <w:tab/>
      </w:r>
      <w:r w:rsidRPr="006E4B2F">
        <w:rPr>
          <w:rFonts w:ascii="Calibri" w:eastAsia="Calibri" w:hAnsi="Calibri" w:cs="Arial"/>
        </w:rPr>
        <w:tab/>
      </w:r>
    </w:p>
    <w:p w:rsidR="006E4B2F" w:rsidRPr="006E4B2F" w:rsidRDefault="00F00FEE" w:rsidP="006E4B2F">
      <w:pPr>
        <w:jc w:val="both"/>
        <w:rPr>
          <w:rFonts w:ascii="Calibri" w:eastAsia="Calibri" w:hAnsi="Calibri" w:cs="Arial"/>
        </w:rPr>
      </w:pPr>
      <w:r>
        <w:rPr>
          <w:rFonts w:ascii="Calibri" w:eastAsia="Calibri" w:hAnsi="Calibri" w:cs="Arial"/>
        </w:rPr>
        <w:tab/>
      </w:r>
      <w:r w:rsidR="006E4B2F">
        <w:rPr>
          <w:rFonts w:ascii="Calibri" w:eastAsia="Calibri" w:hAnsi="Calibri" w:cs="Arial"/>
        </w:rPr>
        <w:t>Single</w:t>
      </w:r>
      <w:r w:rsidR="006E4B2F">
        <w:rPr>
          <w:rFonts w:ascii="Calibri" w:eastAsia="Calibri" w:hAnsi="Calibri" w:cs="Arial"/>
        </w:rPr>
        <w:tab/>
      </w:r>
      <w:r w:rsidR="006E4B2F">
        <w:rPr>
          <w:rFonts w:ascii="Calibri" w:eastAsia="Calibri" w:hAnsi="Calibri" w:cs="Arial"/>
        </w:rPr>
        <w:tab/>
      </w:r>
      <w:r w:rsidR="006E4B2F">
        <w:rPr>
          <w:rFonts w:ascii="Calibri" w:eastAsia="Calibri" w:hAnsi="Calibri" w:cs="Arial"/>
        </w:rPr>
        <w:tab/>
      </w:r>
      <w:r w:rsidR="006E4B2F">
        <w:rPr>
          <w:rFonts w:ascii="Calibri" w:eastAsia="Calibri" w:hAnsi="Calibri" w:cs="Arial"/>
        </w:rPr>
        <w:tab/>
      </w:r>
      <w:r w:rsidR="006E4B2F" w:rsidRPr="006E4B2F">
        <w:rPr>
          <w:rFonts w:ascii="Calibri" w:eastAsia="Calibri" w:hAnsi="Calibri" w:cs="Arial"/>
        </w:rPr>
        <w:tab/>
      </w:r>
      <w:r w:rsidR="00A87A68">
        <w:rPr>
          <w:rFonts w:ascii="Calibri" w:eastAsia="Calibri" w:hAnsi="Calibri" w:cs="Arial"/>
        </w:rPr>
        <w:t>385</w:t>
      </w:r>
      <w:r w:rsidR="006E4B2F" w:rsidRPr="006E4B2F">
        <w:rPr>
          <w:rFonts w:ascii="Calibri" w:eastAsia="Calibri" w:hAnsi="Calibri" w:cs="Arial"/>
        </w:rPr>
        <w:tab/>
      </w:r>
      <w:r w:rsidR="006E4B2F">
        <w:rPr>
          <w:rFonts w:ascii="Calibri" w:eastAsia="Calibri" w:hAnsi="Calibri" w:cs="Arial"/>
        </w:rPr>
        <w:tab/>
      </w:r>
      <w:r w:rsidR="006E4B2F">
        <w:rPr>
          <w:rFonts w:ascii="Calibri" w:eastAsia="Calibri" w:hAnsi="Calibri" w:cs="Arial"/>
        </w:rPr>
        <w:tab/>
      </w:r>
      <w:r w:rsidR="006E4B2F">
        <w:rPr>
          <w:rFonts w:ascii="Calibri" w:eastAsia="Calibri" w:hAnsi="Calibri" w:cs="Arial"/>
        </w:rPr>
        <w:tab/>
      </w:r>
      <w:r w:rsidR="00A87A68">
        <w:rPr>
          <w:rFonts w:ascii="Calibri" w:eastAsia="Calibri" w:hAnsi="Calibri" w:cs="Arial"/>
        </w:rPr>
        <w:t>65.81</w:t>
      </w:r>
      <w:r w:rsidR="006E4B2F" w:rsidRPr="006E4B2F">
        <w:rPr>
          <w:rFonts w:ascii="Calibri" w:eastAsia="Calibri" w:hAnsi="Calibri" w:cs="Arial"/>
        </w:rPr>
        <w:tab/>
      </w:r>
    </w:p>
    <w:p w:rsidR="006E4B2F" w:rsidRPr="006E4B2F" w:rsidRDefault="00F00FEE" w:rsidP="006E4B2F">
      <w:pPr>
        <w:jc w:val="both"/>
        <w:rPr>
          <w:rFonts w:ascii="Calibri" w:eastAsia="Calibri" w:hAnsi="Calibri" w:cs="Arial"/>
        </w:rPr>
      </w:pPr>
      <w:r>
        <w:rPr>
          <w:rFonts w:ascii="Calibri" w:eastAsia="Calibri" w:hAnsi="Calibri" w:cs="Arial"/>
        </w:rPr>
        <w:tab/>
      </w:r>
      <w:r w:rsidR="006E4B2F">
        <w:rPr>
          <w:rFonts w:ascii="Calibri" w:eastAsia="Calibri" w:hAnsi="Calibri" w:cs="Arial"/>
        </w:rPr>
        <w:t>Married</w:t>
      </w:r>
      <w:r w:rsidR="006E4B2F">
        <w:rPr>
          <w:rFonts w:ascii="Calibri" w:eastAsia="Calibri" w:hAnsi="Calibri" w:cs="Arial"/>
        </w:rPr>
        <w:tab/>
      </w:r>
      <w:r w:rsidR="006E4B2F">
        <w:rPr>
          <w:rFonts w:ascii="Calibri" w:eastAsia="Calibri" w:hAnsi="Calibri" w:cs="Arial"/>
        </w:rPr>
        <w:tab/>
      </w:r>
      <w:r w:rsidR="006E4B2F">
        <w:rPr>
          <w:rFonts w:ascii="Calibri" w:eastAsia="Calibri" w:hAnsi="Calibri" w:cs="Arial"/>
        </w:rPr>
        <w:tab/>
        <w:t xml:space="preserve"> </w:t>
      </w:r>
      <w:r w:rsidR="006E4B2F" w:rsidRPr="006E4B2F">
        <w:rPr>
          <w:rFonts w:ascii="Calibri" w:eastAsia="Calibri" w:hAnsi="Calibri" w:cs="Arial"/>
        </w:rPr>
        <w:tab/>
      </w:r>
      <w:r w:rsidR="006E4B2F">
        <w:rPr>
          <w:rFonts w:ascii="Calibri" w:eastAsia="Calibri" w:hAnsi="Calibri" w:cs="Arial"/>
        </w:rPr>
        <w:t xml:space="preserve"> </w:t>
      </w:r>
      <w:r w:rsidR="00A87A68">
        <w:rPr>
          <w:rFonts w:ascii="Calibri" w:eastAsia="Calibri" w:hAnsi="Calibri" w:cs="Arial"/>
        </w:rPr>
        <w:t>158</w:t>
      </w:r>
      <w:r w:rsidR="006E4B2F" w:rsidRPr="006E4B2F">
        <w:rPr>
          <w:rFonts w:ascii="Calibri" w:eastAsia="Calibri" w:hAnsi="Calibri" w:cs="Arial"/>
        </w:rPr>
        <w:tab/>
      </w:r>
      <w:r w:rsidR="006E4B2F">
        <w:rPr>
          <w:rFonts w:ascii="Calibri" w:eastAsia="Calibri" w:hAnsi="Calibri" w:cs="Arial"/>
        </w:rPr>
        <w:tab/>
      </w:r>
      <w:r w:rsidR="006E4B2F">
        <w:rPr>
          <w:rFonts w:ascii="Calibri" w:eastAsia="Calibri" w:hAnsi="Calibri" w:cs="Arial"/>
        </w:rPr>
        <w:tab/>
      </w:r>
      <w:r w:rsidR="006E4B2F">
        <w:rPr>
          <w:rFonts w:ascii="Calibri" w:eastAsia="Calibri" w:hAnsi="Calibri" w:cs="Arial"/>
        </w:rPr>
        <w:tab/>
      </w:r>
      <w:r w:rsidR="006E4B2F" w:rsidRPr="006E4B2F">
        <w:rPr>
          <w:rFonts w:ascii="Calibri" w:eastAsia="Calibri" w:hAnsi="Calibri" w:cs="Arial"/>
        </w:rPr>
        <w:t>2</w:t>
      </w:r>
      <w:r w:rsidR="00A87A68">
        <w:rPr>
          <w:rFonts w:ascii="Calibri" w:eastAsia="Calibri" w:hAnsi="Calibri" w:cs="Arial"/>
        </w:rPr>
        <w:t>7.01</w:t>
      </w:r>
    </w:p>
    <w:p w:rsidR="006E4B2F" w:rsidRPr="006E4B2F" w:rsidRDefault="00F00FEE" w:rsidP="006E4B2F">
      <w:pPr>
        <w:jc w:val="both"/>
        <w:rPr>
          <w:rFonts w:ascii="Calibri" w:eastAsia="Calibri" w:hAnsi="Calibri" w:cs="Arial"/>
        </w:rPr>
      </w:pPr>
      <w:r>
        <w:rPr>
          <w:rFonts w:ascii="Calibri" w:eastAsia="Calibri" w:hAnsi="Calibri" w:cs="Arial"/>
        </w:rPr>
        <w:tab/>
      </w:r>
      <w:r w:rsidR="006E4B2F">
        <w:rPr>
          <w:rFonts w:ascii="Calibri" w:eastAsia="Calibri" w:hAnsi="Calibri" w:cs="Arial"/>
        </w:rPr>
        <w:t>Widowed</w:t>
      </w:r>
      <w:r w:rsidR="006E4B2F">
        <w:rPr>
          <w:rFonts w:ascii="Calibri" w:eastAsia="Calibri" w:hAnsi="Calibri" w:cs="Arial"/>
        </w:rPr>
        <w:tab/>
      </w:r>
      <w:r w:rsidR="006E4B2F">
        <w:rPr>
          <w:rFonts w:ascii="Calibri" w:eastAsia="Calibri" w:hAnsi="Calibri" w:cs="Arial"/>
        </w:rPr>
        <w:tab/>
      </w:r>
      <w:r w:rsidR="006E4B2F">
        <w:rPr>
          <w:rFonts w:ascii="Calibri" w:eastAsia="Calibri" w:hAnsi="Calibri" w:cs="Arial"/>
        </w:rPr>
        <w:tab/>
      </w:r>
      <w:r w:rsidR="006E4B2F" w:rsidRPr="006E4B2F">
        <w:rPr>
          <w:rFonts w:ascii="Calibri" w:eastAsia="Calibri" w:hAnsi="Calibri" w:cs="Arial"/>
        </w:rPr>
        <w:tab/>
      </w:r>
      <w:r w:rsidR="006E4B2F">
        <w:rPr>
          <w:rFonts w:ascii="Calibri" w:eastAsia="Calibri" w:hAnsi="Calibri" w:cs="Arial"/>
        </w:rPr>
        <w:t xml:space="preserve">  </w:t>
      </w:r>
      <w:r w:rsidR="00A87A68">
        <w:rPr>
          <w:rFonts w:ascii="Calibri" w:eastAsia="Calibri" w:hAnsi="Calibri" w:cs="Arial"/>
        </w:rPr>
        <w:t xml:space="preserve"> 25</w:t>
      </w:r>
      <w:r w:rsidR="006E4B2F" w:rsidRPr="006E4B2F">
        <w:rPr>
          <w:rFonts w:ascii="Calibri" w:eastAsia="Calibri" w:hAnsi="Calibri" w:cs="Arial"/>
        </w:rPr>
        <w:tab/>
      </w:r>
      <w:r w:rsidR="006E4B2F">
        <w:rPr>
          <w:rFonts w:ascii="Calibri" w:eastAsia="Calibri" w:hAnsi="Calibri" w:cs="Arial"/>
        </w:rPr>
        <w:tab/>
      </w:r>
      <w:r w:rsidR="006E4B2F">
        <w:rPr>
          <w:rFonts w:ascii="Calibri" w:eastAsia="Calibri" w:hAnsi="Calibri" w:cs="Arial"/>
        </w:rPr>
        <w:tab/>
      </w:r>
      <w:r w:rsidR="006E4B2F">
        <w:rPr>
          <w:rFonts w:ascii="Calibri" w:eastAsia="Calibri" w:hAnsi="Calibri" w:cs="Arial"/>
        </w:rPr>
        <w:tab/>
      </w:r>
      <w:r>
        <w:rPr>
          <w:rFonts w:ascii="Calibri" w:eastAsia="Calibri" w:hAnsi="Calibri" w:cs="Arial"/>
        </w:rPr>
        <w:t xml:space="preserve">  </w:t>
      </w:r>
      <w:r w:rsidR="00A87A68">
        <w:rPr>
          <w:rFonts w:ascii="Calibri" w:eastAsia="Calibri" w:hAnsi="Calibri" w:cs="Arial"/>
        </w:rPr>
        <w:t>4</w:t>
      </w:r>
      <w:r w:rsidR="006E4B2F" w:rsidRPr="006E4B2F">
        <w:rPr>
          <w:rFonts w:ascii="Calibri" w:eastAsia="Calibri" w:hAnsi="Calibri" w:cs="Arial"/>
        </w:rPr>
        <w:t>.</w:t>
      </w:r>
      <w:r w:rsidR="00A87A68">
        <w:rPr>
          <w:rFonts w:ascii="Calibri" w:eastAsia="Calibri" w:hAnsi="Calibri" w:cs="Arial"/>
        </w:rPr>
        <w:t>27</w:t>
      </w:r>
      <w:r w:rsidR="006E4B2F" w:rsidRPr="006E4B2F">
        <w:rPr>
          <w:rFonts w:ascii="Calibri" w:eastAsia="Calibri" w:hAnsi="Calibri" w:cs="Arial"/>
        </w:rPr>
        <w:tab/>
      </w:r>
    </w:p>
    <w:p w:rsidR="006E4B2F" w:rsidRDefault="00F00FEE" w:rsidP="006E4B2F">
      <w:pPr>
        <w:jc w:val="both"/>
        <w:rPr>
          <w:rFonts w:ascii="Calibri" w:eastAsia="Calibri" w:hAnsi="Calibri" w:cs="Arial"/>
        </w:rPr>
      </w:pPr>
      <w:r>
        <w:rPr>
          <w:rFonts w:ascii="Calibri" w:eastAsia="Calibri" w:hAnsi="Calibri" w:cs="Arial"/>
        </w:rPr>
        <w:tab/>
        <w:t>Divorced</w:t>
      </w:r>
      <w:r>
        <w:rPr>
          <w:rFonts w:ascii="Calibri" w:eastAsia="Calibri" w:hAnsi="Calibri" w:cs="Arial"/>
        </w:rPr>
        <w:tab/>
      </w:r>
      <w:r>
        <w:rPr>
          <w:rFonts w:ascii="Calibri" w:eastAsia="Calibri" w:hAnsi="Calibri" w:cs="Arial"/>
        </w:rPr>
        <w:tab/>
      </w:r>
      <w:r>
        <w:rPr>
          <w:rFonts w:ascii="Calibri" w:eastAsia="Calibri" w:hAnsi="Calibri" w:cs="Arial"/>
        </w:rPr>
        <w:tab/>
      </w:r>
      <w:r w:rsidR="006E4B2F" w:rsidRPr="006E4B2F">
        <w:rPr>
          <w:rFonts w:ascii="Calibri" w:eastAsia="Calibri" w:hAnsi="Calibri" w:cs="Arial"/>
        </w:rPr>
        <w:tab/>
      </w:r>
      <w:r>
        <w:rPr>
          <w:rFonts w:ascii="Calibri" w:eastAsia="Calibri" w:hAnsi="Calibri" w:cs="Arial"/>
        </w:rPr>
        <w:t xml:space="preserve">   </w:t>
      </w:r>
      <w:r w:rsidR="00A87A68">
        <w:rPr>
          <w:rFonts w:ascii="Calibri" w:eastAsia="Calibri" w:hAnsi="Calibri" w:cs="Arial"/>
        </w:rPr>
        <w:t>17</w:t>
      </w:r>
      <w:r w:rsidR="006E4B2F" w:rsidRPr="006E4B2F">
        <w:rPr>
          <w:rFonts w:ascii="Calibri" w:eastAsia="Calibri" w:hAnsi="Calibri" w:cs="Arial"/>
        </w:rPr>
        <w:tab/>
      </w:r>
      <w:r>
        <w:rPr>
          <w:rFonts w:ascii="Calibri" w:eastAsia="Calibri" w:hAnsi="Calibri" w:cs="Arial"/>
        </w:rPr>
        <w:t xml:space="preserve">                                            </w:t>
      </w:r>
      <w:r w:rsidR="00A87A68">
        <w:rPr>
          <w:rFonts w:ascii="Calibri" w:eastAsia="Calibri" w:hAnsi="Calibri" w:cs="Arial"/>
        </w:rPr>
        <w:t xml:space="preserve">  2</w:t>
      </w:r>
      <w:r w:rsidR="006E4B2F" w:rsidRPr="006E4B2F">
        <w:rPr>
          <w:rFonts w:ascii="Calibri" w:eastAsia="Calibri" w:hAnsi="Calibri" w:cs="Arial"/>
        </w:rPr>
        <w:t>.</w:t>
      </w:r>
      <w:r w:rsidR="00A87A68">
        <w:rPr>
          <w:rFonts w:ascii="Calibri" w:eastAsia="Calibri" w:hAnsi="Calibri" w:cs="Arial"/>
        </w:rPr>
        <w:t>91</w:t>
      </w:r>
      <w:r w:rsidR="006E4B2F" w:rsidRPr="006E4B2F">
        <w:rPr>
          <w:rFonts w:ascii="Calibri" w:eastAsia="Calibri" w:hAnsi="Calibri" w:cs="Arial"/>
        </w:rPr>
        <w:tab/>
      </w:r>
      <w:r w:rsidR="006E4B2F" w:rsidRPr="006E4B2F">
        <w:rPr>
          <w:rFonts w:ascii="Calibri" w:eastAsia="Calibri" w:hAnsi="Calibri" w:cs="Arial"/>
        </w:rPr>
        <w:tab/>
      </w:r>
      <w:r w:rsidR="006E4B2F" w:rsidRPr="006E4B2F">
        <w:rPr>
          <w:rFonts w:ascii="Calibri" w:eastAsia="Calibri" w:hAnsi="Calibri" w:cs="Arial"/>
        </w:rPr>
        <w:tab/>
      </w:r>
    </w:p>
    <w:p w:rsidR="00FC75D1" w:rsidRPr="00FC75D1" w:rsidRDefault="00FC75D1" w:rsidP="006E4B2F">
      <w:pPr>
        <w:jc w:val="both"/>
        <w:rPr>
          <w:rFonts w:ascii="Calibri" w:eastAsia="Calibri" w:hAnsi="Calibri" w:cs="Arial"/>
          <w:b/>
        </w:rPr>
      </w:pPr>
      <w:r w:rsidRPr="00FC75D1">
        <w:rPr>
          <w:rFonts w:ascii="Calibri" w:eastAsia="Calibri" w:hAnsi="Calibri" w:cs="Arial"/>
          <w:b/>
        </w:rPr>
        <w:t>Province (</w:t>
      </w:r>
      <w:r w:rsidR="00901BF6">
        <w:rPr>
          <w:rFonts w:ascii="Calibri" w:eastAsia="Calibri" w:hAnsi="Calibri" w:cs="Arial"/>
          <w:b/>
          <w:i/>
        </w:rPr>
        <w:t>n=585</w:t>
      </w:r>
      <w:r w:rsidRPr="00FC75D1">
        <w:rPr>
          <w:rFonts w:ascii="Calibri" w:eastAsia="Calibri" w:hAnsi="Calibri" w:cs="Arial"/>
          <w:b/>
        </w:rPr>
        <w:t>)</w:t>
      </w:r>
    </w:p>
    <w:p w:rsidR="00FC75D1" w:rsidRPr="00FC75D1" w:rsidRDefault="00FC75D1" w:rsidP="00FC75D1">
      <w:pPr>
        <w:jc w:val="both"/>
        <w:rPr>
          <w:rFonts w:ascii="Calibri" w:eastAsia="Calibri" w:hAnsi="Calibri" w:cs="Arial"/>
        </w:rPr>
      </w:pPr>
      <w:r w:rsidRPr="00FC75D1">
        <w:rPr>
          <w:rFonts w:ascii="Calibri" w:eastAsia="Calibri" w:hAnsi="Calibri" w:cs="Arial"/>
        </w:rPr>
        <w:tab/>
      </w:r>
      <w:r>
        <w:rPr>
          <w:rFonts w:ascii="Calibri" w:eastAsia="Calibri" w:hAnsi="Calibri" w:cs="Arial"/>
        </w:rPr>
        <w:t>Limpopo</w:t>
      </w:r>
      <w:r>
        <w:rPr>
          <w:rFonts w:ascii="Calibri" w:eastAsia="Calibri" w:hAnsi="Calibri" w:cs="Arial"/>
        </w:rPr>
        <w:tab/>
      </w:r>
      <w:r>
        <w:rPr>
          <w:rFonts w:ascii="Calibri" w:eastAsia="Calibri" w:hAnsi="Calibri" w:cs="Arial"/>
        </w:rPr>
        <w:tab/>
      </w:r>
      <w:r>
        <w:rPr>
          <w:rFonts w:ascii="Calibri" w:eastAsia="Calibri" w:hAnsi="Calibri" w:cs="Arial"/>
        </w:rPr>
        <w:tab/>
        <w:t xml:space="preserve">   </w:t>
      </w:r>
      <w:r w:rsidRPr="00FC75D1">
        <w:rPr>
          <w:rFonts w:ascii="Calibri" w:eastAsia="Calibri" w:hAnsi="Calibri" w:cs="Arial"/>
        </w:rPr>
        <w:tab/>
      </w:r>
      <w:r>
        <w:rPr>
          <w:rFonts w:ascii="Calibri" w:eastAsia="Calibri" w:hAnsi="Calibri" w:cs="Arial"/>
        </w:rPr>
        <w:t xml:space="preserve">  </w:t>
      </w:r>
      <w:r w:rsidR="00901BF6">
        <w:rPr>
          <w:rFonts w:ascii="Calibri" w:eastAsia="Calibri" w:hAnsi="Calibri" w:cs="Arial"/>
        </w:rPr>
        <w:t>61</w:t>
      </w:r>
      <w:r w:rsidRPr="00FC75D1">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sidRPr="00FC75D1">
        <w:rPr>
          <w:rFonts w:ascii="Calibri" w:eastAsia="Calibri" w:hAnsi="Calibri" w:cs="Arial"/>
        </w:rPr>
        <w:t>1</w:t>
      </w:r>
      <w:r w:rsidR="00901BF6">
        <w:rPr>
          <w:rFonts w:ascii="Calibri" w:eastAsia="Calibri" w:hAnsi="Calibri" w:cs="Arial"/>
        </w:rPr>
        <w:t>0.43</w:t>
      </w:r>
      <w:r w:rsidRPr="00FC75D1">
        <w:rPr>
          <w:rFonts w:ascii="Calibri" w:eastAsia="Calibri" w:hAnsi="Calibri" w:cs="Arial"/>
        </w:rPr>
        <w:tab/>
      </w:r>
    </w:p>
    <w:p w:rsidR="00FC75D1" w:rsidRPr="00FC75D1" w:rsidRDefault="00FC75D1" w:rsidP="00FC75D1">
      <w:pPr>
        <w:jc w:val="both"/>
        <w:rPr>
          <w:rFonts w:ascii="Calibri" w:eastAsia="Calibri" w:hAnsi="Calibri" w:cs="Arial"/>
        </w:rPr>
      </w:pPr>
      <w:r>
        <w:rPr>
          <w:rFonts w:ascii="Calibri" w:eastAsia="Calibri" w:hAnsi="Calibri" w:cs="Arial"/>
        </w:rPr>
        <w:tab/>
        <w:t>KZN</w:t>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sidRPr="00FC75D1">
        <w:rPr>
          <w:rFonts w:ascii="Calibri" w:eastAsia="Calibri" w:hAnsi="Calibri" w:cs="Arial"/>
        </w:rPr>
        <w:tab/>
      </w:r>
      <w:r w:rsidR="00901BF6">
        <w:rPr>
          <w:rFonts w:ascii="Calibri" w:eastAsia="Calibri" w:hAnsi="Calibri" w:cs="Arial"/>
        </w:rPr>
        <w:t>150</w:t>
      </w:r>
      <w:r w:rsidRPr="00FC75D1">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sidR="00901BF6">
        <w:rPr>
          <w:rFonts w:ascii="Calibri" w:eastAsia="Calibri" w:hAnsi="Calibri" w:cs="Arial"/>
        </w:rPr>
        <w:t>25.64</w:t>
      </w:r>
      <w:r w:rsidRPr="00FC75D1">
        <w:rPr>
          <w:rFonts w:ascii="Calibri" w:eastAsia="Calibri" w:hAnsi="Calibri" w:cs="Arial"/>
        </w:rPr>
        <w:tab/>
      </w:r>
    </w:p>
    <w:p w:rsidR="00FC75D1" w:rsidRPr="00FC75D1" w:rsidRDefault="00FC75D1" w:rsidP="00FC75D1">
      <w:pPr>
        <w:jc w:val="both"/>
        <w:rPr>
          <w:rFonts w:ascii="Calibri" w:eastAsia="Calibri" w:hAnsi="Calibri" w:cs="Arial"/>
        </w:rPr>
      </w:pPr>
      <w:r>
        <w:rPr>
          <w:rFonts w:ascii="Calibri" w:eastAsia="Calibri" w:hAnsi="Calibri" w:cs="Arial"/>
        </w:rPr>
        <w:lastRenderedPageBreak/>
        <w:tab/>
        <w:t>North west</w:t>
      </w:r>
      <w:r>
        <w:rPr>
          <w:rFonts w:ascii="Calibri" w:eastAsia="Calibri" w:hAnsi="Calibri" w:cs="Arial"/>
        </w:rPr>
        <w:tab/>
      </w:r>
      <w:r>
        <w:rPr>
          <w:rFonts w:ascii="Calibri" w:eastAsia="Calibri" w:hAnsi="Calibri" w:cs="Arial"/>
        </w:rPr>
        <w:tab/>
      </w:r>
      <w:r>
        <w:rPr>
          <w:rFonts w:ascii="Calibri" w:eastAsia="Calibri" w:hAnsi="Calibri" w:cs="Arial"/>
        </w:rPr>
        <w:tab/>
      </w:r>
      <w:r w:rsidRPr="00FC75D1">
        <w:rPr>
          <w:rFonts w:ascii="Calibri" w:eastAsia="Calibri" w:hAnsi="Calibri" w:cs="Arial"/>
        </w:rPr>
        <w:tab/>
      </w:r>
      <w:r>
        <w:rPr>
          <w:rFonts w:ascii="Calibri" w:eastAsia="Calibri" w:hAnsi="Calibri" w:cs="Arial"/>
        </w:rPr>
        <w:t xml:space="preserve"> </w:t>
      </w:r>
      <w:r w:rsidR="00901BF6">
        <w:rPr>
          <w:rFonts w:ascii="Calibri" w:eastAsia="Calibri" w:hAnsi="Calibri" w:cs="Arial"/>
        </w:rPr>
        <w:t xml:space="preserve">  </w:t>
      </w:r>
      <w:r>
        <w:rPr>
          <w:rFonts w:ascii="Calibri" w:eastAsia="Calibri" w:hAnsi="Calibri" w:cs="Arial"/>
        </w:rPr>
        <w:t xml:space="preserve"> </w:t>
      </w:r>
      <w:r w:rsidR="00901BF6">
        <w:rPr>
          <w:rFonts w:ascii="Calibri" w:eastAsia="Calibri" w:hAnsi="Calibri" w:cs="Arial"/>
        </w:rPr>
        <w:t>53</w:t>
      </w:r>
      <w:r w:rsidRPr="00FC75D1">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sidR="00901BF6">
        <w:rPr>
          <w:rFonts w:ascii="Calibri" w:eastAsia="Calibri" w:hAnsi="Calibri" w:cs="Arial"/>
        </w:rPr>
        <w:t xml:space="preserve">  9.06</w:t>
      </w:r>
      <w:r w:rsidRPr="00FC75D1">
        <w:rPr>
          <w:rFonts w:ascii="Calibri" w:eastAsia="Calibri" w:hAnsi="Calibri" w:cs="Arial"/>
        </w:rPr>
        <w:tab/>
      </w:r>
    </w:p>
    <w:p w:rsidR="00FC75D1" w:rsidRPr="00FC75D1" w:rsidRDefault="00FC75D1" w:rsidP="00FC75D1">
      <w:pPr>
        <w:jc w:val="both"/>
        <w:rPr>
          <w:rFonts w:ascii="Calibri" w:eastAsia="Calibri" w:hAnsi="Calibri" w:cs="Arial"/>
        </w:rPr>
      </w:pPr>
      <w:r>
        <w:rPr>
          <w:rFonts w:ascii="Calibri" w:eastAsia="Calibri" w:hAnsi="Calibri" w:cs="Arial"/>
        </w:rPr>
        <w:tab/>
        <w:t>Northern Cape</w:t>
      </w:r>
      <w:r>
        <w:rPr>
          <w:rFonts w:ascii="Calibri" w:eastAsia="Calibri" w:hAnsi="Calibri" w:cs="Arial"/>
        </w:rPr>
        <w:tab/>
      </w:r>
      <w:r>
        <w:rPr>
          <w:rFonts w:ascii="Calibri" w:eastAsia="Calibri" w:hAnsi="Calibri" w:cs="Arial"/>
        </w:rPr>
        <w:tab/>
      </w:r>
      <w:r>
        <w:rPr>
          <w:rFonts w:ascii="Calibri" w:eastAsia="Calibri" w:hAnsi="Calibri" w:cs="Arial"/>
        </w:rPr>
        <w:tab/>
      </w:r>
      <w:r w:rsidRPr="00FC75D1">
        <w:rPr>
          <w:rFonts w:ascii="Calibri" w:eastAsia="Calibri" w:hAnsi="Calibri" w:cs="Arial"/>
        </w:rPr>
        <w:tab/>
      </w:r>
      <w:r>
        <w:rPr>
          <w:rFonts w:ascii="Calibri" w:eastAsia="Calibri" w:hAnsi="Calibri" w:cs="Arial"/>
        </w:rPr>
        <w:t xml:space="preserve">  </w:t>
      </w:r>
      <w:r w:rsidR="00901BF6">
        <w:rPr>
          <w:rFonts w:ascii="Calibri" w:eastAsia="Calibri" w:hAnsi="Calibri" w:cs="Arial"/>
        </w:rPr>
        <w:t>175</w:t>
      </w:r>
      <w:r w:rsidRPr="00FC75D1">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sidR="00901BF6">
        <w:rPr>
          <w:rFonts w:ascii="Calibri" w:eastAsia="Calibri" w:hAnsi="Calibri" w:cs="Arial"/>
        </w:rPr>
        <w:t>29</w:t>
      </w:r>
      <w:r w:rsidRPr="00FC75D1">
        <w:rPr>
          <w:rFonts w:ascii="Calibri" w:eastAsia="Calibri" w:hAnsi="Calibri" w:cs="Arial"/>
        </w:rPr>
        <w:t>.</w:t>
      </w:r>
      <w:r w:rsidR="00901BF6">
        <w:rPr>
          <w:rFonts w:ascii="Calibri" w:eastAsia="Calibri" w:hAnsi="Calibri" w:cs="Arial"/>
        </w:rPr>
        <w:t>9</w:t>
      </w:r>
      <w:r w:rsidRPr="00FC75D1">
        <w:rPr>
          <w:rFonts w:ascii="Calibri" w:eastAsia="Calibri" w:hAnsi="Calibri" w:cs="Arial"/>
        </w:rPr>
        <w:t>1</w:t>
      </w:r>
      <w:r w:rsidRPr="00FC75D1">
        <w:rPr>
          <w:rFonts w:ascii="Calibri" w:eastAsia="Calibri" w:hAnsi="Calibri" w:cs="Arial"/>
        </w:rPr>
        <w:tab/>
      </w:r>
    </w:p>
    <w:p w:rsidR="00901BF6" w:rsidRDefault="00FC75D1" w:rsidP="00FC75D1">
      <w:pPr>
        <w:jc w:val="both"/>
        <w:rPr>
          <w:rFonts w:ascii="Calibri" w:eastAsia="Calibri" w:hAnsi="Calibri" w:cs="Arial"/>
        </w:rPr>
      </w:pPr>
      <w:r>
        <w:rPr>
          <w:rFonts w:ascii="Calibri" w:eastAsia="Calibri" w:hAnsi="Calibri" w:cs="Arial"/>
        </w:rPr>
        <w:tab/>
        <w:t>Free State</w:t>
      </w:r>
      <w:r>
        <w:rPr>
          <w:rFonts w:ascii="Calibri" w:eastAsia="Calibri" w:hAnsi="Calibri" w:cs="Arial"/>
        </w:rPr>
        <w:tab/>
      </w:r>
      <w:r>
        <w:rPr>
          <w:rFonts w:ascii="Calibri" w:eastAsia="Calibri" w:hAnsi="Calibri" w:cs="Arial"/>
        </w:rPr>
        <w:tab/>
      </w:r>
      <w:r>
        <w:rPr>
          <w:rFonts w:ascii="Calibri" w:eastAsia="Calibri" w:hAnsi="Calibri" w:cs="Arial"/>
        </w:rPr>
        <w:tab/>
      </w:r>
      <w:r w:rsidRPr="00FC75D1">
        <w:rPr>
          <w:rFonts w:ascii="Calibri" w:eastAsia="Calibri" w:hAnsi="Calibri" w:cs="Arial"/>
        </w:rPr>
        <w:tab/>
      </w:r>
      <w:r>
        <w:rPr>
          <w:rFonts w:ascii="Calibri" w:eastAsia="Calibri" w:hAnsi="Calibri" w:cs="Arial"/>
        </w:rPr>
        <w:t xml:space="preserve">  </w:t>
      </w:r>
      <w:r w:rsidR="00901BF6">
        <w:rPr>
          <w:rFonts w:ascii="Calibri" w:eastAsia="Calibri" w:hAnsi="Calibri" w:cs="Arial"/>
        </w:rPr>
        <w:t xml:space="preserve">  97</w:t>
      </w:r>
      <w:r w:rsidRPr="00FC75D1">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sidR="00901BF6">
        <w:rPr>
          <w:rFonts w:ascii="Calibri" w:eastAsia="Calibri" w:hAnsi="Calibri" w:cs="Arial"/>
        </w:rPr>
        <w:t>16.58</w:t>
      </w:r>
    </w:p>
    <w:p w:rsidR="00FC75D1" w:rsidRPr="006E4B2F" w:rsidRDefault="00901BF6" w:rsidP="00FC75D1">
      <w:pPr>
        <w:jc w:val="both"/>
        <w:rPr>
          <w:rFonts w:ascii="Calibri" w:eastAsia="Calibri" w:hAnsi="Calibri" w:cs="Arial"/>
        </w:rPr>
      </w:pPr>
      <w:r>
        <w:rPr>
          <w:rFonts w:ascii="Calibri" w:eastAsia="Calibri" w:hAnsi="Calibri" w:cs="Arial"/>
        </w:rPr>
        <w:tab/>
        <w:t>Gauteng</w:t>
      </w:r>
      <w:r>
        <w:rPr>
          <w:rFonts w:ascii="Calibri" w:eastAsia="Calibri" w:hAnsi="Calibri" w:cs="Arial"/>
        </w:rPr>
        <w:tab/>
      </w:r>
      <w:r>
        <w:rPr>
          <w:rFonts w:ascii="Calibri" w:eastAsia="Calibri" w:hAnsi="Calibri" w:cs="Arial"/>
        </w:rPr>
        <w:tab/>
      </w:r>
      <w:r w:rsidR="00FC75D1" w:rsidRPr="00FC75D1">
        <w:rPr>
          <w:rFonts w:ascii="Calibri" w:eastAsia="Calibri" w:hAnsi="Calibri" w:cs="Arial"/>
        </w:rPr>
        <w:tab/>
      </w:r>
      <w:r w:rsidR="00FC75D1" w:rsidRPr="00FC75D1">
        <w:rPr>
          <w:rFonts w:ascii="Calibri" w:eastAsia="Calibri" w:hAnsi="Calibri" w:cs="Arial"/>
        </w:rPr>
        <w:tab/>
      </w:r>
      <w:r>
        <w:rPr>
          <w:rFonts w:ascii="Calibri" w:eastAsia="Calibri" w:hAnsi="Calibri" w:cs="Arial"/>
        </w:rPr>
        <w:t xml:space="preserve">    49</w:t>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t xml:space="preserve">  8.38</w:t>
      </w:r>
      <w:r>
        <w:rPr>
          <w:rFonts w:ascii="Calibri" w:eastAsia="Calibri" w:hAnsi="Calibri" w:cs="Arial"/>
        </w:rPr>
        <w:tab/>
      </w:r>
    </w:p>
    <w:p w:rsidR="006E4B2F" w:rsidRPr="006E4B2F" w:rsidRDefault="006E4B2F" w:rsidP="006E4B2F">
      <w:pPr>
        <w:pBdr>
          <w:top w:val="single" w:sz="4" w:space="1" w:color="auto"/>
        </w:pBdr>
        <w:spacing w:after="0"/>
        <w:jc w:val="both"/>
        <w:rPr>
          <w:rFonts w:ascii="Calibri" w:eastAsia="Calibri" w:hAnsi="Calibri" w:cs="Arial"/>
        </w:rPr>
      </w:pPr>
    </w:p>
    <w:p w:rsidR="006E4B2F" w:rsidRPr="006E4B2F" w:rsidRDefault="002575CB" w:rsidP="006E4B2F">
      <w:pPr>
        <w:jc w:val="both"/>
        <w:rPr>
          <w:rFonts w:ascii="Calibri" w:eastAsia="Calibri" w:hAnsi="Calibri" w:cs="Arial"/>
        </w:rPr>
      </w:pPr>
      <w:fldSimple w:instr=" REF _Ref422223625 \h  \* MERGEFORMAT ">
        <w:r w:rsidR="006E4B2F" w:rsidRPr="006E4B2F">
          <w:rPr>
            <w:rFonts w:ascii="Calibri" w:eastAsia="Calibri" w:hAnsi="Calibri" w:cs="Arial"/>
          </w:rPr>
          <w:t xml:space="preserve">Table </w:t>
        </w:r>
        <w:r w:rsidR="006E4B2F" w:rsidRPr="006E4B2F">
          <w:rPr>
            <w:rFonts w:ascii="Calibri" w:eastAsia="Calibri" w:hAnsi="Calibri" w:cs="Arial"/>
            <w:noProof/>
          </w:rPr>
          <w:t>1</w:t>
        </w:r>
        <w:r w:rsidR="006E4B2F" w:rsidRPr="006E4B2F">
          <w:rPr>
            <w:rFonts w:ascii="Calibri" w:eastAsia="Calibri" w:hAnsi="Calibri" w:cs="Arial"/>
          </w:rPr>
          <w:t>: Demographic Characteristics</w:t>
        </w:r>
      </w:fldSimple>
      <w:r w:rsidR="006E4B2F" w:rsidRPr="006E4B2F">
        <w:rPr>
          <w:rFonts w:ascii="Calibri" w:eastAsia="Calibri" w:hAnsi="Calibri" w:cs="Arial"/>
        </w:rPr>
        <w:t xml:space="preserve"> above can be summarised as follows:</w:t>
      </w:r>
    </w:p>
    <w:p w:rsidR="006E4B2F" w:rsidRPr="006E4B2F" w:rsidRDefault="006E4B2F" w:rsidP="006E4B2F">
      <w:pPr>
        <w:numPr>
          <w:ilvl w:val="0"/>
          <w:numId w:val="4"/>
        </w:numPr>
        <w:contextualSpacing/>
        <w:jc w:val="both"/>
        <w:rPr>
          <w:rFonts w:ascii="Calibri" w:eastAsia="Calibri" w:hAnsi="Calibri" w:cs="Arial"/>
        </w:rPr>
      </w:pPr>
      <w:r w:rsidRPr="006E4B2F">
        <w:rPr>
          <w:rFonts w:ascii="Calibri" w:eastAsia="Calibri" w:hAnsi="Calibri" w:cs="Arial"/>
        </w:rPr>
        <w:t xml:space="preserve">The total </w:t>
      </w:r>
      <w:r w:rsidR="00B66C67">
        <w:rPr>
          <w:rFonts w:ascii="Calibri" w:eastAsia="Calibri" w:hAnsi="Calibri" w:cs="Arial"/>
        </w:rPr>
        <w:t xml:space="preserve">number of participants who completed the Pre-test </w:t>
      </w:r>
      <w:r w:rsidR="00253785">
        <w:rPr>
          <w:rFonts w:ascii="Calibri" w:eastAsia="Calibri" w:hAnsi="Calibri" w:cs="Arial"/>
        </w:rPr>
        <w:t xml:space="preserve">is </w:t>
      </w:r>
      <w:r w:rsidR="00901BF6">
        <w:rPr>
          <w:rFonts w:ascii="Calibri" w:eastAsia="Calibri" w:hAnsi="Calibri" w:cs="Arial"/>
        </w:rPr>
        <w:t>585 (344 males and 241 females). 549</w:t>
      </w:r>
      <w:r w:rsidR="00253785">
        <w:rPr>
          <w:rFonts w:ascii="Calibri" w:eastAsia="Calibri" w:hAnsi="Calibri" w:cs="Arial"/>
        </w:rPr>
        <w:t xml:space="preserve"> completed the post-test.</w:t>
      </w:r>
    </w:p>
    <w:p w:rsidR="00904B6D" w:rsidRPr="00FC75D1" w:rsidRDefault="00904B6D" w:rsidP="00904B6D">
      <w:pPr>
        <w:numPr>
          <w:ilvl w:val="0"/>
          <w:numId w:val="4"/>
        </w:numPr>
        <w:contextualSpacing/>
        <w:jc w:val="both"/>
      </w:pPr>
      <w:r>
        <w:rPr>
          <w:rFonts w:ascii="Calibri" w:eastAsia="Calibri" w:hAnsi="Calibri" w:cs="Arial"/>
        </w:rPr>
        <w:t>Most of the respondents</w:t>
      </w:r>
      <w:r w:rsidR="006E4B2F" w:rsidRPr="006E4B2F">
        <w:rPr>
          <w:rFonts w:ascii="Calibri" w:eastAsia="Calibri" w:hAnsi="Calibri" w:cs="Arial"/>
        </w:rPr>
        <w:t xml:space="preserve"> were not married </w:t>
      </w:r>
      <w:r w:rsidR="00901BF6">
        <w:rPr>
          <w:rFonts w:ascii="Calibri" w:eastAsia="Calibri" w:hAnsi="Calibri" w:cs="Arial"/>
        </w:rPr>
        <w:t>(65.8</w:t>
      </w:r>
      <w:r>
        <w:rPr>
          <w:rFonts w:ascii="Calibri" w:eastAsia="Calibri" w:hAnsi="Calibri" w:cs="Arial"/>
        </w:rPr>
        <w:t xml:space="preserve">%) </w:t>
      </w:r>
      <w:r w:rsidR="006E4B2F" w:rsidRPr="006E4B2F">
        <w:rPr>
          <w:rFonts w:ascii="Calibri" w:eastAsia="Calibri" w:hAnsi="Calibri" w:cs="Arial"/>
        </w:rPr>
        <w:t xml:space="preserve">and </w:t>
      </w:r>
      <w:r w:rsidR="00A57C76">
        <w:rPr>
          <w:rFonts w:ascii="Calibri" w:eastAsia="Calibri" w:hAnsi="Calibri" w:cs="Arial"/>
        </w:rPr>
        <w:t>the majority (</w:t>
      </w:r>
      <w:r>
        <w:rPr>
          <w:rFonts w:ascii="Calibri" w:eastAsia="Calibri" w:hAnsi="Calibri" w:cs="Arial"/>
        </w:rPr>
        <w:t>6</w:t>
      </w:r>
      <w:r w:rsidR="00A57C76">
        <w:rPr>
          <w:rFonts w:ascii="Calibri" w:eastAsia="Calibri" w:hAnsi="Calibri" w:cs="Arial"/>
        </w:rPr>
        <w:t>9</w:t>
      </w:r>
      <w:r>
        <w:rPr>
          <w:rFonts w:ascii="Calibri" w:eastAsia="Calibri" w:hAnsi="Calibri" w:cs="Arial"/>
        </w:rPr>
        <w:t>%) were below the age of 35.</w:t>
      </w:r>
    </w:p>
    <w:p w:rsidR="00FC75D1" w:rsidRPr="00904B6D" w:rsidRDefault="005220E0" w:rsidP="00904B6D">
      <w:pPr>
        <w:numPr>
          <w:ilvl w:val="0"/>
          <w:numId w:val="4"/>
        </w:numPr>
        <w:contextualSpacing/>
        <w:jc w:val="both"/>
      </w:pPr>
      <w:r>
        <w:t>T</w:t>
      </w:r>
      <w:r w:rsidR="00A57C76">
        <w:t>he dialogues were conducted in 6</w:t>
      </w:r>
      <w:r>
        <w:t xml:space="preserve"> provinces in form of community meetings and average attendance was 32 community members</w:t>
      </w:r>
    </w:p>
    <w:p w:rsidR="00904B6D" w:rsidRDefault="00904B6D" w:rsidP="00904B6D">
      <w:pPr>
        <w:contextualSpacing/>
        <w:jc w:val="both"/>
        <w:rPr>
          <w:rFonts w:ascii="Calibri" w:eastAsia="Calibri" w:hAnsi="Calibri" w:cs="Arial"/>
        </w:rPr>
      </w:pPr>
    </w:p>
    <w:p w:rsidR="00904B6D" w:rsidRDefault="00904B6D" w:rsidP="00904B6D">
      <w:pPr>
        <w:contextualSpacing/>
        <w:jc w:val="both"/>
        <w:rPr>
          <w:rFonts w:ascii="Calibri" w:eastAsia="Calibri" w:hAnsi="Calibri" w:cs="Arial"/>
        </w:rPr>
      </w:pPr>
    </w:p>
    <w:p w:rsidR="00377A05" w:rsidRDefault="00377A05" w:rsidP="00377A05">
      <w:pPr>
        <w:pStyle w:val="ListParagraph"/>
        <w:numPr>
          <w:ilvl w:val="0"/>
          <w:numId w:val="7"/>
        </w:numPr>
        <w:jc w:val="both"/>
        <w:rPr>
          <w:b/>
          <w:sz w:val="24"/>
          <w:szCs w:val="24"/>
        </w:rPr>
      </w:pPr>
      <w:r>
        <w:rPr>
          <w:b/>
          <w:sz w:val="24"/>
          <w:szCs w:val="24"/>
        </w:rPr>
        <w:t>General knowledge about mining</w:t>
      </w:r>
    </w:p>
    <w:p w:rsidR="00377A05" w:rsidRDefault="00377A05" w:rsidP="00377A05">
      <w:pPr>
        <w:pStyle w:val="ListParagraph"/>
        <w:jc w:val="both"/>
        <w:rPr>
          <w:b/>
          <w:sz w:val="24"/>
          <w:szCs w:val="24"/>
        </w:rPr>
      </w:pPr>
    </w:p>
    <w:p w:rsidR="00B0202E" w:rsidRPr="00377A05" w:rsidRDefault="00F80321" w:rsidP="00377A05">
      <w:pPr>
        <w:pStyle w:val="ListParagraph"/>
        <w:numPr>
          <w:ilvl w:val="1"/>
          <w:numId w:val="8"/>
        </w:numPr>
        <w:jc w:val="both"/>
        <w:rPr>
          <w:b/>
          <w:sz w:val="24"/>
          <w:szCs w:val="24"/>
        </w:rPr>
      </w:pPr>
      <w:r>
        <w:rPr>
          <w:b/>
          <w:noProof/>
          <w:sz w:val="24"/>
          <w:szCs w:val="24"/>
          <w:lang w:eastAsia="en-ZA"/>
        </w:rPr>
        <w:drawing>
          <wp:anchor distT="0" distB="0" distL="114300" distR="114300" simplePos="0" relativeHeight="251658240" behindDoc="1" locked="0" layoutInCell="1" allowOverlap="1">
            <wp:simplePos x="0" y="0"/>
            <wp:positionH relativeFrom="column">
              <wp:posOffset>-762000</wp:posOffset>
            </wp:positionH>
            <wp:positionV relativeFrom="paragraph">
              <wp:posOffset>440055</wp:posOffset>
            </wp:positionV>
            <wp:extent cx="3072130" cy="3196590"/>
            <wp:effectExtent l="0" t="0" r="13970" b="22860"/>
            <wp:wrapTight wrapText="bothSides">
              <wp:wrapPolygon edited="0">
                <wp:start x="0" y="0"/>
                <wp:lineTo x="0" y="21626"/>
                <wp:lineTo x="21564" y="21626"/>
                <wp:lineTo x="21564" y="0"/>
                <wp:lineTo x="0" y="0"/>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904B6D" w:rsidRPr="00377A05">
        <w:rPr>
          <w:b/>
          <w:sz w:val="24"/>
          <w:szCs w:val="24"/>
        </w:rPr>
        <w:t>Knowledge about Mining and the MPRDA</w:t>
      </w:r>
    </w:p>
    <w:p w:rsidR="009357D3" w:rsidRDefault="00F80321" w:rsidP="00B0202E">
      <w:pPr>
        <w:jc w:val="both"/>
        <w:rPr>
          <w:b/>
          <w:sz w:val="24"/>
          <w:szCs w:val="24"/>
        </w:rPr>
      </w:pPr>
      <w:r>
        <w:rPr>
          <w:b/>
          <w:noProof/>
          <w:sz w:val="24"/>
          <w:szCs w:val="24"/>
          <w:lang w:eastAsia="en-ZA"/>
        </w:rPr>
        <w:drawing>
          <wp:anchor distT="0" distB="0" distL="114300" distR="114300" simplePos="0" relativeHeight="251659264" behindDoc="1" locked="0" layoutInCell="1" allowOverlap="1">
            <wp:simplePos x="0" y="0"/>
            <wp:positionH relativeFrom="column">
              <wp:posOffset>172085</wp:posOffset>
            </wp:positionH>
            <wp:positionV relativeFrom="paragraph">
              <wp:posOffset>113665</wp:posOffset>
            </wp:positionV>
            <wp:extent cx="3038475" cy="3200400"/>
            <wp:effectExtent l="0" t="0" r="9525" b="19050"/>
            <wp:wrapTight wrapText="bothSides">
              <wp:wrapPolygon edited="0">
                <wp:start x="0" y="0"/>
                <wp:lineTo x="0" y="21600"/>
                <wp:lineTo x="21532" y="21600"/>
                <wp:lineTo x="21532" y="0"/>
                <wp:lineTo x="0" y="0"/>
              </wp:wrapPolygon>
            </wp:wrapTight>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B0202E" w:rsidRDefault="00F92098" w:rsidP="00B0202E">
      <w:pPr>
        <w:jc w:val="both"/>
        <w:rPr>
          <w:sz w:val="24"/>
          <w:szCs w:val="24"/>
        </w:rPr>
      </w:pPr>
      <w:r>
        <w:rPr>
          <w:sz w:val="24"/>
          <w:szCs w:val="24"/>
        </w:rPr>
        <w:t>On the pre-test, o</w:t>
      </w:r>
      <w:r w:rsidR="009357D3" w:rsidRPr="009357D3">
        <w:rPr>
          <w:sz w:val="24"/>
          <w:szCs w:val="24"/>
        </w:rPr>
        <w:t xml:space="preserve">nly </w:t>
      </w:r>
      <w:r w:rsidR="00395E7B">
        <w:rPr>
          <w:sz w:val="24"/>
          <w:szCs w:val="24"/>
        </w:rPr>
        <w:t>72</w:t>
      </w:r>
      <w:r w:rsidR="009357D3">
        <w:rPr>
          <w:sz w:val="24"/>
          <w:szCs w:val="24"/>
        </w:rPr>
        <w:t xml:space="preserve"> respondents (</w:t>
      </w:r>
      <w:r w:rsidR="00395E7B">
        <w:rPr>
          <w:sz w:val="24"/>
          <w:szCs w:val="24"/>
        </w:rPr>
        <w:t>12</w:t>
      </w:r>
      <w:r w:rsidR="009357D3" w:rsidRPr="009357D3">
        <w:rPr>
          <w:sz w:val="24"/>
          <w:szCs w:val="24"/>
        </w:rPr>
        <w:t>%</w:t>
      </w:r>
      <w:r w:rsidR="009357D3">
        <w:rPr>
          <w:sz w:val="24"/>
          <w:szCs w:val="24"/>
        </w:rPr>
        <w:t>)</w:t>
      </w:r>
      <w:r w:rsidR="009357D3" w:rsidRPr="009357D3">
        <w:rPr>
          <w:sz w:val="24"/>
          <w:szCs w:val="24"/>
        </w:rPr>
        <w:t xml:space="preserve"> had some form of prior knowledge of the MPRDA or knew it existed, while the majority </w:t>
      </w:r>
      <w:r w:rsidR="00395E7B">
        <w:rPr>
          <w:sz w:val="24"/>
          <w:szCs w:val="24"/>
        </w:rPr>
        <w:t>513</w:t>
      </w:r>
      <w:r w:rsidR="009357D3">
        <w:rPr>
          <w:sz w:val="24"/>
          <w:szCs w:val="24"/>
        </w:rPr>
        <w:t xml:space="preserve"> </w:t>
      </w:r>
      <w:r w:rsidR="00395E7B">
        <w:rPr>
          <w:sz w:val="24"/>
          <w:szCs w:val="24"/>
        </w:rPr>
        <w:t>(88</w:t>
      </w:r>
      <w:r w:rsidR="009357D3" w:rsidRPr="009357D3">
        <w:rPr>
          <w:sz w:val="24"/>
          <w:szCs w:val="24"/>
        </w:rPr>
        <w:t xml:space="preserve">%) had no idea. </w:t>
      </w:r>
    </w:p>
    <w:p w:rsidR="006D0B5E" w:rsidRDefault="009357D3" w:rsidP="00B0202E">
      <w:pPr>
        <w:jc w:val="both"/>
        <w:rPr>
          <w:sz w:val="24"/>
          <w:szCs w:val="24"/>
        </w:rPr>
      </w:pPr>
      <w:r>
        <w:rPr>
          <w:sz w:val="24"/>
          <w:szCs w:val="24"/>
        </w:rPr>
        <w:lastRenderedPageBreak/>
        <w:t>The majority of respondents who said “Yes” indicated an understand</w:t>
      </w:r>
      <w:r w:rsidR="004A7A6D">
        <w:rPr>
          <w:sz w:val="24"/>
          <w:szCs w:val="24"/>
        </w:rPr>
        <w:t xml:space="preserve">ing that </w:t>
      </w:r>
      <w:r w:rsidR="008B4913">
        <w:rPr>
          <w:sz w:val="24"/>
          <w:szCs w:val="24"/>
        </w:rPr>
        <w:t>MPRDA refers to</w:t>
      </w:r>
      <w:r w:rsidR="004A7A6D">
        <w:rPr>
          <w:sz w:val="24"/>
          <w:szCs w:val="24"/>
        </w:rPr>
        <w:t xml:space="preserve"> Mineral Petroleum Resources Development Act, which</w:t>
      </w:r>
      <w:r w:rsidR="004A7A6D" w:rsidRPr="004A7A6D">
        <w:rPr>
          <w:sz w:val="24"/>
          <w:szCs w:val="24"/>
        </w:rPr>
        <w:t xml:space="preserve"> was designed by government to assist comm</w:t>
      </w:r>
      <w:r w:rsidR="00377A05">
        <w:rPr>
          <w:sz w:val="24"/>
          <w:szCs w:val="24"/>
        </w:rPr>
        <w:t xml:space="preserve">unities and mining people but stressed that </w:t>
      </w:r>
      <w:r w:rsidR="008B4913">
        <w:rPr>
          <w:sz w:val="24"/>
          <w:szCs w:val="24"/>
        </w:rPr>
        <w:t xml:space="preserve">it </w:t>
      </w:r>
      <w:r w:rsidR="00377A05">
        <w:rPr>
          <w:sz w:val="24"/>
          <w:szCs w:val="24"/>
        </w:rPr>
        <w:t>is</w:t>
      </w:r>
      <w:r w:rsidR="004A7A6D" w:rsidRPr="004A7A6D">
        <w:rPr>
          <w:sz w:val="24"/>
          <w:szCs w:val="24"/>
        </w:rPr>
        <w:t xml:space="preserve"> not working or relevant</w:t>
      </w:r>
      <w:r w:rsidR="004A7A6D">
        <w:rPr>
          <w:sz w:val="24"/>
          <w:szCs w:val="24"/>
        </w:rPr>
        <w:t xml:space="preserve"> to the current realities in mining communities.</w:t>
      </w:r>
      <w:r w:rsidR="006D0B5E" w:rsidRPr="006D0B5E">
        <w:rPr>
          <w:sz w:val="24"/>
          <w:szCs w:val="24"/>
        </w:rPr>
        <w:t xml:space="preserve"> </w:t>
      </w:r>
    </w:p>
    <w:p w:rsidR="009357D3" w:rsidRPr="00B57F25" w:rsidRDefault="006D0B5E" w:rsidP="00B0202E">
      <w:pPr>
        <w:jc w:val="both"/>
        <w:rPr>
          <w:sz w:val="24"/>
          <w:szCs w:val="24"/>
        </w:rPr>
      </w:pPr>
      <w:r w:rsidRPr="00B57F25">
        <w:rPr>
          <w:sz w:val="24"/>
          <w:szCs w:val="24"/>
        </w:rPr>
        <w:t>D</w:t>
      </w:r>
      <w:r w:rsidR="00336068" w:rsidRPr="00B57F25">
        <w:rPr>
          <w:sz w:val="24"/>
          <w:szCs w:val="24"/>
        </w:rPr>
        <w:t>uring the post-test however, 471</w:t>
      </w:r>
      <w:r w:rsidR="00B57F25" w:rsidRPr="00B57F25">
        <w:rPr>
          <w:sz w:val="24"/>
          <w:szCs w:val="24"/>
        </w:rPr>
        <w:t xml:space="preserve"> respondents (85.8</w:t>
      </w:r>
      <w:r w:rsidRPr="00B57F25">
        <w:rPr>
          <w:sz w:val="24"/>
          <w:szCs w:val="24"/>
        </w:rPr>
        <w:t>%) had an improved understanding of the MPRDA and could articulate some of its provisions, particularly how they are affected by the MPRDA in its current form.</w:t>
      </w:r>
    </w:p>
    <w:p w:rsidR="00904B6D" w:rsidRPr="00377A05" w:rsidRDefault="00377A05" w:rsidP="00377A05">
      <w:pPr>
        <w:pStyle w:val="ListParagraph"/>
        <w:numPr>
          <w:ilvl w:val="1"/>
          <w:numId w:val="8"/>
        </w:numPr>
        <w:jc w:val="both"/>
        <w:rPr>
          <w:b/>
          <w:sz w:val="24"/>
          <w:szCs w:val="24"/>
        </w:rPr>
      </w:pPr>
      <w:r w:rsidRPr="00377A05">
        <w:rPr>
          <w:b/>
          <w:sz w:val="24"/>
          <w:szCs w:val="24"/>
        </w:rPr>
        <w:t>Fairness of the MPRDA to communities and women</w:t>
      </w:r>
    </w:p>
    <w:p w:rsidR="008B4913" w:rsidRDefault="00377A05" w:rsidP="008B4913">
      <w:pPr>
        <w:jc w:val="both"/>
        <w:rPr>
          <w:sz w:val="24"/>
          <w:szCs w:val="24"/>
        </w:rPr>
      </w:pPr>
      <w:r w:rsidRPr="00377A05">
        <w:rPr>
          <w:sz w:val="24"/>
          <w:szCs w:val="24"/>
        </w:rPr>
        <w:t>Respondents were asked if they thought the MPRDA was fair to communities</w:t>
      </w:r>
      <w:r w:rsidR="008B4913">
        <w:rPr>
          <w:sz w:val="24"/>
          <w:szCs w:val="24"/>
        </w:rPr>
        <w:t xml:space="preserve"> in general</w:t>
      </w:r>
      <w:r w:rsidRPr="00377A05">
        <w:rPr>
          <w:sz w:val="24"/>
          <w:szCs w:val="24"/>
        </w:rPr>
        <w:t>, and to women in particular</w:t>
      </w:r>
      <w:r w:rsidR="008B4913">
        <w:rPr>
          <w:sz w:val="24"/>
          <w:szCs w:val="24"/>
        </w:rPr>
        <w:t xml:space="preserve"> and the response is indicated below:-</w:t>
      </w:r>
    </w:p>
    <w:p w:rsidR="00D37B80" w:rsidRPr="006E4B2F" w:rsidRDefault="00D37B80" w:rsidP="008B4913">
      <w:pPr>
        <w:jc w:val="both"/>
        <w:rPr>
          <w:sz w:val="24"/>
          <w:szCs w:val="24"/>
        </w:rPr>
      </w:pPr>
      <w:r>
        <w:rPr>
          <w:sz w:val="24"/>
          <w:szCs w:val="24"/>
        </w:rPr>
        <w:t>PRE-</w:t>
      </w:r>
    </w:p>
    <w:p w:rsidR="008B4913" w:rsidRPr="006E4B2F" w:rsidRDefault="008B4913" w:rsidP="008B4913">
      <w:pPr>
        <w:pBdr>
          <w:top w:val="single" w:sz="4" w:space="1" w:color="auto"/>
          <w:bottom w:val="single" w:sz="4" w:space="1" w:color="auto"/>
        </w:pBdr>
        <w:spacing w:after="0"/>
        <w:jc w:val="both"/>
        <w:rPr>
          <w:rFonts w:ascii="Calibri" w:eastAsia="Calibri" w:hAnsi="Calibri" w:cs="Arial"/>
          <w:b/>
        </w:rPr>
      </w:pPr>
      <w:r>
        <w:rPr>
          <w:rFonts w:ascii="Calibri" w:eastAsia="Calibri" w:hAnsi="Calibri" w:cs="Arial"/>
          <w:b/>
        </w:rPr>
        <w:t>Characteristic</w:t>
      </w:r>
      <w:r w:rsidRPr="006E4B2F">
        <w:rPr>
          <w:rFonts w:ascii="Calibri" w:eastAsia="Calibri" w:hAnsi="Calibri" w:cs="Arial"/>
          <w:b/>
        </w:rPr>
        <w:tab/>
      </w:r>
      <w:r w:rsidRPr="006E4B2F">
        <w:rPr>
          <w:rFonts w:ascii="Calibri" w:eastAsia="Calibri" w:hAnsi="Calibri" w:cs="Arial"/>
          <w:b/>
        </w:rPr>
        <w:tab/>
      </w:r>
      <w:r w:rsidRPr="006E4B2F">
        <w:rPr>
          <w:rFonts w:ascii="Calibri" w:eastAsia="Calibri" w:hAnsi="Calibri" w:cs="Arial"/>
          <w:b/>
        </w:rPr>
        <w:tab/>
      </w:r>
      <w:r w:rsidRPr="006E4B2F">
        <w:rPr>
          <w:rFonts w:ascii="Calibri" w:eastAsia="Calibri" w:hAnsi="Calibri" w:cs="Arial"/>
          <w:b/>
        </w:rPr>
        <w:tab/>
        <w:t>Frequency</w:t>
      </w:r>
      <w:r w:rsidRPr="006E4B2F">
        <w:rPr>
          <w:rFonts w:ascii="Calibri" w:eastAsia="Calibri" w:hAnsi="Calibri" w:cs="Arial"/>
          <w:b/>
        </w:rPr>
        <w:tab/>
      </w:r>
      <w:r w:rsidRPr="006E4B2F">
        <w:rPr>
          <w:rFonts w:ascii="Calibri" w:eastAsia="Calibri" w:hAnsi="Calibri" w:cs="Arial"/>
          <w:b/>
        </w:rPr>
        <w:tab/>
      </w:r>
      <w:r w:rsidRPr="006E4B2F">
        <w:rPr>
          <w:rFonts w:ascii="Calibri" w:eastAsia="Calibri" w:hAnsi="Calibri" w:cs="Arial"/>
          <w:b/>
        </w:rPr>
        <w:tab/>
        <w:t>Percentage%</w:t>
      </w:r>
    </w:p>
    <w:p w:rsidR="008B4913" w:rsidRDefault="008B4913" w:rsidP="00377A05">
      <w:pPr>
        <w:jc w:val="both"/>
        <w:rPr>
          <w:b/>
          <w:sz w:val="24"/>
          <w:szCs w:val="24"/>
        </w:rPr>
      </w:pPr>
    </w:p>
    <w:p w:rsidR="00377A05" w:rsidRPr="008B4913" w:rsidRDefault="008B4913" w:rsidP="00377A05">
      <w:pPr>
        <w:jc w:val="both"/>
        <w:rPr>
          <w:sz w:val="24"/>
          <w:szCs w:val="24"/>
        </w:rPr>
      </w:pPr>
      <w:r w:rsidRPr="008B4913">
        <w:rPr>
          <w:sz w:val="24"/>
          <w:szCs w:val="24"/>
        </w:rPr>
        <w:t>Yes</w:t>
      </w:r>
      <w:r w:rsidR="00377A05" w:rsidRPr="008B4913">
        <w:rPr>
          <w:sz w:val="24"/>
          <w:szCs w:val="24"/>
        </w:rPr>
        <w:tab/>
      </w:r>
      <w:r w:rsidRPr="008B4913">
        <w:rPr>
          <w:sz w:val="24"/>
          <w:szCs w:val="24"/>
        </w:rPr>
        <w:tab/>
      </w:r>
      <w:r w:rsidRPr="008B4913">
        <w:rPr>
          <w:sz w:val="24"/>
          <w:szCs w:val="24"/>
        </w:rPr>
        <w:tab/>
      </w:r>
      <w:r w:rsidRPr="008B4913">
        <w:rPr>
          <w:sz w:val="24"/>
          <w:szCs w:val="24"/>
        </w:rPr>
        <w:tab/>
      </w:r>
      <w:r w:rsidRPr="008B4913">
        <w:rPr>
          <w:sz w:val="24"/>
          <w:szCs w:val="24"/>
        </w:rPr>
        <w:tab/>
      </w:r>
      <w:r w:rsidR="00220A28">
        <w:rPr>
          <w:sz w:val="24"/>
          <w:szCs w:val="24"/>
        </w:rPr>
        <w:t>15</w:t>
      </w:r>
      <w:r w:rsidR="00377A05" w:rsidRPr="008B4913">
        <w:rPr>
          <w:sz w:val="24"/>
          <w:szCs w:val="24"/>
        </w:rPr>
        <w:tab/>
      </w:r>
      <w:r w:rsidRPr="008B4913">
        <w:rPr>
          <w:sz w:val="24"/>
          <w:szCs w:val="24"/>
        </w:rPr>
        <w:tab/>
      </w:r>
      <w:r w:rsidRPr="008B4913">
        <w:rPr>
          <w:sz w:val="24"/>
          <w:szCs w:val="24"/>
        </w:rPr>
        <w:tab/>
      </w:r>
      <w:r w:rsidRPr="008B4913">
        <w:rPr>
          <w:sz w:val="24"/>
          <w:szCs w:val="24"/>
        </w:rPr>
        <w:tab/>
      </w:r>
      <w:r>
        <w:rPr>
          <w:sz w:val="24"/>
          <w:szCs w:val="24"/>
        </w:rPr>
        <w:t>2</w:t>
      </w:r>
      <w:r w:rsidR="00220A28">
        <w:rPr>
          <w:sz w:val="24"/>
          <w:szCs w:val="24"/>
        </w:rPr>
        <w:t>1</w:t>
      </w:r>
      <w:r w:rsidR="00377A05" w:rsidRPr="008B4913">
        <w:rPr>
          <w:sz w:val="24"/>
          <w:szCs w:val="24"/>
        </w:rPr>
        <w:tab/>
      </w:r>
    </w:p>
    <w:p w:rsidR="00377A05" w:rsidRPr="008B4913" w:rsidRDefault="008B4913" w:rsidP="008B4913">
      <w:pPr>
        <w:pBdr>
          <w:bottom w:val="single" w:sz="4" w:space="1" w:color="auto"/>
        </w:pBdr>
        <w:jc w:val="both"/>
        <w:rPr>
          <w:sz w:val="24"/>
          <w:szCs w:val="24"/>
        </w:rPr>
      </w:pPr>
      <w:r w:rsidRPr="008B4913">
        <w:rPr>
          <w:sz w:val="24"/>
          <w:szCs w:val="24"/>
        </w:rPr>
        <w:t>No</w:t>
      </w:r>
      <w:r w:rsidR="00377A05" w:rsidRPr="008B4913">
        <w:rPr>
          <w:sz w:val="24"/>
          <w:szCs w:val="24"/>
        </w:rPr>
        <w:tab/>
      </w:r>
      <w:r w:rsidRPr="008B4913">
        <w:rPr>
          <w:sz w:val="24"/>
          <w:szCs w:val="24"/>
        </w:rPr>
        <w:tab/>
      </w:r>
      <w:r w:rsidRPr="008B4913">
        <w:rPr>
          <w:sz w:val="24"/>
          <w:szCs w:val="24"/>
        </w:rPr>
        <w:tab/>
      </w:r>
      <w:r w:rsidRPr="008B4913">
        <w:rPr>
          <w:sz w:val="24"/>
          <w:szCs w:val="24"/>
        </w:rPr>
        <w:tab/>
      </w:r>
      <w:r w:rsidRPr="008B4913">
        <w:rPr>
          <w:sz w:val="24"/>
          <w:szCs w:val="24"/>
        </w:rPr>
        <w:tab/>
      </w:r>
      <w:r w:rsidR="00220A28">
        <w:rPr>
          <w:sz w:val="24"/>
          <w:szCs w:val="24"/>
        </w:rPr>
        <w:t>57</w:t>
      </w:r>
      <w:r w:rsidR="00377A05" w:rsidRPr="008B4913">
        <w:rPr>
          <w:sz w:val="24"/>
          <w:szCs w:val="24"/>
        </w:rPr>
        <w:tab/>
      </w:r>
      <w:r w:rsidRPr="008B4913">
        <w:rPr>
          <w:sz w:val="24"/>
          <w:szCs w:val="24"/>
        </w:rPr>
        <w:tab/>
      </w:r>
      <w:r w:rsidRPr="008B4913">
        <w:rPr>
          <w:sz w:val="24"/>
          <w:szCs w:val="24"/>
        </w:rPr>
        <w:tab/>
      </w:r>
      <w:r w:rsidRPr="008B4913">
        <w:rPr>
          <w:sz w:val="24"/>
          <w:szCs w:val="24"/>
        </w:rPr>
        <w:tab/>
      </w:r>
      <w:r w:rsidR="00220A28">
        <w:rPr>
          <w:sz w:val="24"/>
          <w:szCs w:val="24"/>
        </w:rPr>
        <w:t>79</w:t>
      </w:r>
      <w:r w:rsidR="00377A05" w:rsidRPr="008B4913">
        <w:rPr>
          <w:sz w:val="24"/>
          <w:szCs w:val="24"/>
        </w:rPr>
        <w:tab/>
      </w:r>
    </w:p>
    <w:p w:rsidR="00377A05" w:rsidRPr="00C36A73" w:rsidRDefault="00220A28" w:rsidP="00377A05">
      <w:pPr>
        <w:jc w:val="both"/>
        <w:rPr>
          <w:sz w:val="24"/>
          <w:szCs w:val="24"/>
        </w:rPr>
      </w:pPr>
      <w:r>
        <w:rPr>
          <w:sz w:val="24"/>
          <w:szCs w:val="24"/>
        </w:rPr>
        <w:t>Of the 72</w:t>
      </w:r>
      <w:r w:rsidR="00C36A73" w:rsidRPr="00C36A73">
        <w:rPr>
          <w:sz w:val="24"/>
          <w:szCs w:val="24"/>
        </w:rPr>
        <w:t xml:space="preserve"> respondents who expressed some k</w:t>
      </w:r>
      <w:r>
        <w:rPr>
          <w:sz w:val="24"/>
          <w:szCs w:val="24"/>
        </w:rPr>
        <w:t>nowledge about the MPRDA, only 15 (21</w:t>
      </w:r>
      <w:r w:rsidR="00C36A73" w:rsidRPr="00C36A73">
        <w:rPr>
          <w:sz w:val="24"/>
          <w:szCs w:val="24"/>
        </w:rPr>
        <w:t xml:space="preserve">%) considered it fair to communities and women in its current state. Reasons given for this include:- </w:t>
      </w:r>
    </w:p>
    <w:p w:rsidR="005461DF" w:rsidRDefault="005461DF" w:rsidP="00C36A73">
      <w:pPr>
        <w:pStyle w:val="ListParagraph"/>
        <w:numPr>
          <w:ilvl w:val="0"/>
          <w:numId w:val="9"/>
        </w:numPr>
        <w:jc w:val="both"/>
        <w:rPr>
          <w:sz w:val="24"/>
          <w:szCs w:val="24"/>
        </w:rPr>
      </w:pPr>
      <w:r>
        <w:rPr>
          <w:sz w:val="24"/>
          <w:szCs w:val="24"/>
        </w:rPr>
        <w:t>The mines do not employ women</w:t>
      </w:r>
    </w:p>
    <w:p w:rsidR="00C36A73" w:rsidRDefault="005461DF" w:rsidP="00C36A73">
      <w:pPr>
        <w:pStyle w:val="ListParagraph"/>
        <w:numPr>
          <w:ilvl w:val="0"/>
          <w:numId w:val="9"/>
        </w:numPr>
        <w:jc w:val="both"/>
        <w:rPr>
          <w:sz w:val="24"/>
          <w:szCs w:val="24"/>
        </w:rPr>
      </w:pPr>
      <w:r>
        <w:rPr>
          <w:sz w:val="24"/>
          <w:szCs w:val="24"/>
        </w:rPr>
        <w:t>Water pollution affects women more</w:t>
      </w:r>
    </w:p>
    <w:p w:rsidR="005461DF" w:rsidRPr="005461DF" w:rsidRDefault="005461DF" w:rsidP="00C36A73">
      <w:pPr>
        <w:pStyle w:val="ListParagraph"/>
        <w:numPr>
          <w:ilvl w:val="0"/>
          <w:numId w:val="9"/>
        </w:numPr>
        <w:jc w:val="both"/>
        <w:rPr>
          <w:sz w:val="24"/>
          <w:szCs w:val="24"/>
        </w:rPr>
      </w:pPr>
      <w:r>
        <w:rPr>
          <w:sz w:val="24"/>
          <w:szCs w:val="24"/>
        </w:rPr>
        <w:t>Women were not consulted in making the law</w:t>
      </w:r>
    </w:p>
    <w:p w:rsidR="00FC3B4E" w:rsidRDefault="00D37B80" w:rsidP="00C36A73">
      <w:pPr>
        <w:jc w:val="both"/>
        <w:rPr>
          <w:sz w:val="24"/>
          <w:szCs w:val="24"/>
        </w:rPr>
      </w:pPr>
      <w:r>
        <w:rPr>
          <w:sz w:val="24"/>
          <w:szCs w:val="24"/>
        </w:rPr>
        <w:t>After the tr</w:t>
      </w:r>
      <w:r w:rsidR="00B57F25">
        <w:rPr>
          <w:sz w:val="24"/>
          <w:szCs w:val="24"/>
        </w:rPr>
        <w:t xml:space="preserve">aining, of the </w:t>
      </w:r>
      <w:r>
        <w:rPr>
          <w:sz w:val="24"/>
          <w:szCs w:val="24"/>
        </w:rPr>
        <w:t>4</w:t>
      </w:r>
      <w:r w:rsidR="00B57F25">
        <w:rPr>
          <w:sz w:val="24"/>
          <w:szCs w:val="24"/>
        </w:rPr>
        <w:t>71</w:t>
      </w:r>
      <w:r>
        <w:rPr>
          <w:sz w:val="24"/>
          <w:szCs w:val="24"/>
        </w:rPr>
        <w:t xml:space="preserve"> participants who showed increased und</w:t>
      </w:r>
      <w:r w:rsidR="00B57F25">
        <w:rPr>
          <w:sz w:val="24"/>
          <w:szCs w:val="24"/>
        </w:rPr>
        <w:t>erstanding of the MPRDA, only 45 (9</w:t>
      </w:r>
      <w:r>
        <w:rPr>
          <w:sz w:val="24"/>
          <w:szCs w:val="24"/>
        </w:rPr>
        <w:t xml:space="preserve">.6%) believed that it was fair to communities and women. The rest </w:t>
      </w:r>
      <w:r w:rsidR="008D0488">
        <w:rPr>
          <w:sz w:val="24"/>
          <w:szCs w:val="24"/>
        </w:rPr>
        <w:t>thought it was not fair</w:t>
      </w:r>
      <w:r w:rsidR="00B57F25">
        <w:rPr>
          <w:sz w:val="24"/>
          <w:szCs w:val="24"/>
        </w:rPr>
        <w:t xml:space="preserve"> and the</w:t>
      </w:r>
      <w:r w:rsidR="00FC3B4E">
        <w:rPr>
          <w:sz w:val="24"/>
          <w:szCs w:val="24"/>
        </w:rPr>
        <w:t xml:space="preserve"> reasons are summarised below. </w:t>
      </w:r>
    </w:p>
    <w:p w:rsidR="00D37B80" w:rsidRPr="002766A6" w:rsidRDefault="00B57F25" w:rsidP="002766A6">
      <w:pPr>
        <w:pStyle w:val="ListParagraph"/>
        <w:numPr>
          <w:ilvl w:val="0"/>
          <w:numId w:val="10"/>
        </w:numPr>
        <w:jc w:val="both"/>
        <w:rPr>
          <w:sz w:val="24"/>
          <w:szCs w:val="24"/>
        </w:rPr>
      </w:pPr>
      <w:r w:rsidRPr="002766A6">
        <w:rPr>
          <w:sz w:val="24"/>
          <w:szCs w:val="24"/>
        </w:rPr>
        <w:t>Employment equity irregularities (including women not hired to same proportion as men, mines not hiring from local community</w:t>
      </w:r>
    </w:p>
    <w:p w:rsidR="00B57F25" w:rsidRPr="002766A6" w:rsidRDefault="00B57F25" w:rsidP="002766A6">
      <w:pPr>
        <w:pStyle w:val="ListParagraph"/>
        <w:numPr>
          <w:ilvl w:val="0"/>
          <w:numId w:val="10"/>
        </w:numPr>
        <w:jc w:val="both"/>
        <w:rPr>
          <w:sz w:val="24"/>
          <w:szCs w:val="24"/>
        </w:rPr>
      </w:pPr>
      <w:r w:rsidRPr="002766A6">
        <w:rPr>
          <w:sz w:val="24"/>
          <w:szCs w:val="24"/>
        </w:rPr>
        <w:t xml:space="preserve">Regulations not followed by mines </w:t>
      </w:r>
    </w:p>
    <w:p w:rsidR="00495C3A" w:rsidRPr="002766A6" w:rsidRDefault="00B57F25" w:rsidP="002766A6">
      <w:pPr>
        <w:pStyle w:val="ListParagraph"/>
        <w:numPr>
          <w:ilvl w:val="0"/>
          <w:numId w:val="10"/>
        </w:numPr>
        <w:jc w:val="both"/>
        <w:rPr>
          <w:sz w:val="24"/>
          <w:szCs w:val="24"/>
        </w:rPr>
      </w:pPr>
      <w:r w:rsidRPr="002766A6">
        <w:rPr>
          <w:sz w:val="24"/>
          <w:szCs w:val="24"/>
        </w:rPr>
        <w:t>Inadequate community consultations</w:t>
      </w:r>
    </w:p>
    <w:p w:rsidR="00B57F25" w:rsidRPr="002766A6" w:rsidRDefault="00B57F25" w:rsidP="002766A6">
      <w:pPr>
        <w:pStyle w:val="ListParagraph"/>
        <w:numPr>
          <w:ilvl w:val="0"/>
          <w:numId w:val="10"/>
        </w:numPr>
        <w:jc w:val="both"/>
        <w:rPr>
          <w:sz w:val="24"/>
          <w:szCs w:val="24"/>
        </w:rPr>
      </w:pPr>
      <w:r w:rsidRPr="002766A6">
        <w:rPr>
          <w:sz w:val="24"/>
          <w:szCs w:val="24"/>
        </w:rPr>
        <w:t>Have not benefitted from it (in terms of service delivery including community development, housing, education, water, food)</w:t>
      </w:r>
    </w:p>
    <w:p w:rsidR="00B57F25" w:rsidRPr="002766A6" w:rsidRDefault="00B57F25" w:rsidP="002766A6">
      <w:pPr>
        <w:pStyle w:val="ListParagraph"/>
        <w:numPr>
          <w:ilvl w:val="0"/>
          <w:numId w:val="10"/>
        </w:numPr>
        <w:jc w:val="both"/>
        <w:rPr>
          <w:sz w:val="24"/>
          <w:szCs w:val="24"/>
        </w:rPr>
      </w:pPr>
      <w:r w:rsidRPr="002766A6">
        <w:rPr>
          <w:sz w:val="24"/>
          <w:szCs w:val="24"/>
        </w:rPr>
        <w:t>Government policies do not serve the poor masses but favours the rich</w:t>
      </w:r>
    </w:p>
    <w:p w:rsidR="00B57F25" w:rsidRPr="002766A6" w:rsidRDefault="00B57F25" w:rsidP="002766A6">
      <w:pPr>
        <w:pStyle w:val="ListParagraph"/>
        <w:numPr>
          <w:ilvl w:val="0"/>
          <w:numId w:val="10"/>
        </w:numPr>
        <w:jc w:val="both"/>
        <w:rPr>
          <w:sz w:val="24"/>
          <w:szCs w:val="24"/>
        </w:rPr>
      </w:pPr>
      <w:r w:rsidRPr="002766A6">
        <w:rPr>
          <w:sz w:val="24"/>
          <w:szCs w:val="24"/>
        </w:rPr>
        <w:t>Corruption/bribery/nepotism</w:t>
      </w:r>
    </w:p>
    <w:p w:rsidR="00B57F25" w:rsidRPr="002766A6" w:rsidRDefault="00B57F25" w:rsidP="002766A6">
      <w:pPr>
        <w:pStyle w:val="ListParagraph"/>
        <w:numPr>
          <w:ilvl w:val="0"/>
          <w:numId w:val="10"/>
        </w:numPr>
        <w:jc w:val="both"/>
        <w:rPr>
          <w:sz w:val="24"/>
          <w:szCs w:val="24"/>
        </w:rPr>
      </w:pPr>
      <w:r w:rsidRPr="002766A6">
        <w:rPr>
          <w:sz w:val="24"/>
          <w:szCs w:val="24"/>
        </w:rPr>
        <w:t>No access to land for women</w:t>
      </w:r>
    </w:p>
    <w:p w:rsidR="00B57F25" w:rsidRDefault="00B57F25" w:rsidP="00C36A73">
      <w:pPr>
        <w:jc w:val="both"/>
        <w:rPr>
          <w:sz w:val="24"/>
          <w:szCs w:val="24"/>
        </w:rPr>
      </w:pPr>
    </w:p>
    <w:p w:rsidR="00C36A73" w:rsidRPr="00E5779D" w:rsidRDefault="00C36A73" w:rsidP="00C36A73">
      <w:pPr>
        <w:pStyle w:val="ListParagraph"/>
        <w:numPr>
          <w:ilvl w:val="1"/>
          <w:numId w:val="8"/>
        </w:numPr>
        <w:jc w:val="both"/>
        <w:rPr>
          <w:b/>
          <w:sz w:val="24"/>
          <w:szCs w:val="24"/>
        </w:rPr>
      </w:pPr>
      <w:r w:rsidRPr="00E5779D">
        <w:rPr>
          <w:b/>
          <w:sz w:val="24"/>
          <w:szCs w:val="24"/>
        </w:rPr>
        <w:t>Influencing the law</w:t>
      </w:r>
    </w:p>
    <w:p w:rsidR="002766A6" w:rsidRPr="00334BF3" w:rsidRDefault="00334BF3" w:rsidP="002766A6">
      <w:pPr>
        <w:pStyle w:val="ListParagraph"/>
        <w:ind w:left="709"/>
        <w:jc w:val="both"/>
        <w:rPr>
          <w:sz w:val="24"/>
          <w:szCs w:val="24"/>
        </w:rPr>
      </w:pPr>
      <w:r>
        <w:rPr>
          <w:sz w:val="24"/>
          <w:szCs w:val="24"/>
        </w:rPr>
        <w:t xml:space="preserve">Participants were asked what they could do to influence and/or change the law. </w:t>
      </w:r>
      <w:r w:rsidR="002766A6">
        <w:rPr>
          <w:sz w:val="24"/>
          <w:szCs w:val="24"/>
        </w:rPr>
        <w:t>The trend was similar between the pre and post-test measures. The majority believed in community mass action (protest, strike, picket), where communities challenge the mining companies as well as government to demand that the violations are addressed. While some called upon communities including mine workers to boycott the mines, others suggested that there be more education and awareness on mining rights for both communities and the mining companies. The majority of respondents believed it was the government’s responsibility to protect them from the mining violations and for coming up with legislation that protects them through widespread public consultations. A number of respondents encouraged joining MACUA and similar organisations in calling for the scrapping of the MPRDA.</w:t>
      </w:r>
    </w:p>
    <w:p w:rsidR="00334BF3" w:rsidRDefault="00334BF3" w:rsidP="00334BF3">
      <w:pPr>
        <w:pStyle w:val="ListParagraph"/>
        <w:ind w:left="709"/>
        <w:jc w:val="both"/>
        <w:rPr>
          <w:sz w:val="24"/>
          <w:szCs w:val="24"/>
        </w:rPr>
      </w:pPr>
    </w:p>
    <w:p w:rsidR="002766A6" w:rsidRDefault="002766A6" w:rsidP="00334BF3">
      <w:pPr>
        <w:pStyle w:val="ListParagraph"/>
        <w:ind w:left="709"/>
        <w:jc w:val="both"/>
        <w:rPr>
          <w:sz w:val="24"/>
          <w:szCs w:val="24"/>
        </w:rPr>
      </w:pPr>
    </w:p>
    <w:p w:rsidR="00334BF3" w:rsidRDefault="00334BF3" w:rsidP="00334BF3">
      <w:pPr>
        <w:pStyle w:val="ListParagraph"/>
        <w:ind w:left="709"/>
        <w:jc w:val="both"/>
        <w:rPr>
          <w:sz w:val="24"/>
          <w:szCs w:val="24"/>
        </w:rPr>
      </w:pPr>
    </w:p>
    <w:p w:rsidR="00334BF3" w:rsidRDefault="00334BF3" w:rsidP="00334BF3">
      <w:pPr>
        <w:pStyle w:val="ListParagraph"/>
        <w:ind w:left="1440"/>
        <w:jc w:val="both"/>
        <w:rPr>
          <w:sz w:val="24"/>
          <w:szCs w:val="24"/>
        </w:rPr>
      </w:pPr>
    </w:p>
    <w:p w:rsidR="002766A6" w:rsidRPr="00334BF3" w:rsidRDefault="002766A6">
      <w:pPr>
        <w:pStyle w:val="ListParagraph"/>
        <w:ind w:left="709"/>
        <w:jc w:val="both"/>
        <w:rPr>
          <w:sz w:val="24"/>
          <w:szCs w:val="24"/>
        </w:rPr>
      </w:pPr>
    </w:p>
    <w:sectPr w:rsidR="002766A6" w:rsidRPr="00334BF3" w:rsidSect="002575C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584" w:rsidRDefault="00726584" w:rsidP="005220E0">
      <w:pPr>
        <w:spacing w:after="0" w:line="240" w:lineRule="auto"/>
      </w:pPr>
      <w:r>
        <w:separator/>
      </w:r>
    </w:p>
  </w:endnote>
  <w:endnote w:type="continuationSeparator" w:id="0">
    <w:p w:rsidR="00726584" w:rsidRDefault="00726584" w:rsidP="00522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0E0" w:rsidRPr="005220E0" w:rsidRDefault="005220E0" w:rsidP="005220E0">
    <w:pPr>
      <w:pStyle w:val="Footer"/>
    </w:pPr>
    <w:r>
      <w:rPr>
        <w:noProof/>
        <w:lang w:eastAsia="en-ZA"/>
      </w:rPr>
      <w:drawing>
        <wp:inline distT="0" distB="0" distL="0" distR="0">
          <wp:extent cx="1905000" cy="533400"/>
          <wp:effectExtent l="0" t="0" r="0" b="0"/>
          <wp:docPr id="4" name="Picture 3" descr="Description: cid:image002.jpg@01CDC73A.A1B6E140"/>
          <wp:cNvGraphicFramePr/>
          <a:graphic xmlns:a="http://schemas.openxmlformats.org/drawingml/2006/main">
            <a:graphicData uri="http://schemas.openxmlformats.org/drawingml/2006/picture">
              <pic:pic xmlns:pic="http://schemas.openxmlformats.org/drawingml/2006/picture">
                <pic:nvPicPr>
                  <pic:cNvPr id="4" name="Picture 3" descr="Description: cid:image002.jpg@01CDC73A.A1B6E140"/>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5334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584" w:rsidRDefault="00726584" w:rsidP="005220E0">
      <w:pPr>
        <w:spacing w:after="0" w:line="240" w:lineRule="auto"/>
      </w:pPr>
      <w:r>
        <w:separator/>
      </w:r>
    </w:p>
  </w:footnote>
  <w:footnote w:type="continuationSeparator" w:id="0">
    <w:p w:rsidR="00726584" w:rsidRDefault="00726584" w:rsidP="005220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277"/>
    <w:multiLevelType w:val="hybridMultilevel"/>
    <w:tmpl w:val="C6C4DED0"/>
    <w:lvl w:ilvl="0" w:tplc="B2D6354A">
      <w:start w:val="1"/>
      <w:numFmt w:val="decimal"/>
      <w:lvlText w:val="%1."/>
      <w:lvlJc w:val="left"/>
      <w:pPr>
        <w:ind w:left="936" w:hanging="360"/>
      </w:pPr>
      <w:rPr>
        <w:rFonts w:asciiTheme="minorHAnsi" w:eastAsiaTheme="minorHAnsi" w:hAnsiTheme="minorHAnsi" w:cstheme="minorBidi" w:hint="default"/>
        <w:b w:val="0"/>
        <w:color w:val="auto"/>
        <w:sz w:val="22"/>
      </w:rPr>
    </w:lvl>
    <w:lvl w:ilvl="1" w:tplc="1C090019" w:tentative="1">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1">
    <w:nsid w:val="014D244B"/>
    <w:multiLevelType w:val="multilevel"/>
    <w:tmpl w:val="8A52166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A1710D7"/>
    <w:multiLevelType w:val="hybridMultilevel"/>
    <w:tmpl w:val="5808A1FE"/>
    <w:lvl w:ilvl="0" w:tplc="90F46EBC">
      <w:start w:val="5"/>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C551B0F"/>
    <w:multiLevelType w:val="hybridMultilevel"/>
    <w:tmpl w:val="606EF2E4"/>
    <w:lvl w:ilvl="0" w:tplc="8732221E">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ABB79E0"/>
    <w:multiLevelType w:val="hybridMultilevel"/>
    <w:tmpl w:val="E8B05BB4"/>
    <w:lvl w:ilvl="0" w:tplc="592E9C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8840448"/>
    <w:multiLevelType w:val="hybridMultilevel"/>
    <w:tmpl w:val="762602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ADA36A2"/>
    <w:multiLevelType w:val="hybridMultilevel"/>
    <w:tmpl w:val="54D6EBF4"/>
    <w:lvl w:ilvl="0" w:tplc="822692BA">
      <w:start w:val="1"/>
      <w:numFmt w:val="bullet"/>
      <w:lvlText w:val="–"/>
      <w:lvlJc w:val="left"/>
      <w:pPr>
        <w:ind w:left="720" w:hanging="360"/>
      </w:pPr>
      <w:rPr>
        <w:rFonts w:ascii="Arial" w:hAnsi="Arial" w:hint="default"/>
        <w:color w:val="1F497D"/>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B853D37"/>
    <w:multiLevelType w:val="multilevel"/>
    <w:tmpl w:val="74266DE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61280934"/>
    <w:multiLevelType w:val="multilevel"/>
    <w:tmpl w:val="E280F884"/>
    <w:lvl w:ilvl="0">
      <w:start w:val="1"/>
      <w:numFmt w:val="decimal"/>
      <w:pStyle w:val="Style3"/>
      <w:lvlText w:val="%1"/>
      <w:lvlJc w:val="left"/>
      <w:pPr>
        <w:ind w:left="432" w:hanging="432"/>
      </w:pPr>
    </w:lvl>
    <w:lvl w:ilvl="1">
      <w:start w:val="1"/>
      <w:numFmt w:val="decimal"/>
      <w:lvlText w:val="%1.%2"/>
      <w:lvlJc w:val="left"/>
      <w:pPr>
        <w:ind w:left="576" w:hanging="576"/>
      </w:pPr>
    </w:lvl>
    <w:lvl w:ilvl="2">
      <w:start w:val="1"/>
      <w:numFmt w:val="decimal"/>
      <w:pStyle w:val="Heading2"/>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3"/>
  </w:num>
  <w:num w:numId="7">
    <w:abstractNumId w:val="1"/>
  </w:num>
  <w:num w:numId="8">
    <w:abstractNumId w:val="7"/>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6193"/>
    <w:rsid w:val="000E0CC9"/>
    <w:rsid w:val="00126A09"/>
    <w:rsid w:val="00220A28"/>
    <w:rsid w:val="00253785"/>
    <w:rsid w:val="002575CB"/>
    <w:rsid w:val="002766A6"/>
    <w:rsid w:val="00296193"/>
    <w:rsid w:val="00334BF3"/>
    <w:rsid w:val="00336068"/>
    <w:rsid w:val="00377A05"/>
    <w:rsid w:val="00395E7B"/>
    <w:rsid w:val="00495C3A"/>
    <w:rsid w:val="004A7A6D"/>
    <w:rsid w:val="005220E0"/>
    <w:rsid w:val="005461DF"/>
    <w:rsid w:val="0062477F"/>
    <w:rsid w:val="006D0B5E"/>
    <w:rsid w:val="006E4B2F"/>
    <w:rsid w:val="00726584"/>
    <w:rsid w:val="00773E97"/>
    <w:rsid w:val="007F63EE"/>
    <w:rsid w:val="00817432"/>
    <w:rsid w:val="00824B15"/>
    <w:rsid w:val="008B4913"/>
    <w:rsid w:val="008D0488"/>
    <w:rsid w:val="00901BF6"/>
    <w:rsid w:val="00904B6D"/>
    <w:rsid w:val="009357D3"/>
    <w:rsid w:val="009F4878"/>
    <w:rsid w:val="00A36D71"/>
    <w:rsid w:val="00A57C76"/>
    <w:rsid w:val="00A63622"/>
    <w:rsid w:val="00A87A68"/>
    <w:rsid w:val="00AF0086"/>
    <w:rsid w:val="00B0202E"/>
    <w:rsid w:val="00B57F25"/>
    <w:rsid w:val="00B66C67"/>
    <w:rsid w:val="00C20070"/>
    <w:rsid w:val="00C2663D"/>
    <w:rsid w:val="00C36A73"/>
    <w:rsid w:val="00CD572A"/>
    <w:rsid w:val="00D0264A"/>
    <w:rsid w:val="00D37B80"/>
    <w:rsid w:val="00DD5A8C"/>
    <w:rsid w:val="00DE7B9B"/>
    <w:rsid w:val="00E5779D"/>
    <w:rsid w:val="00EC69BF"/>
    <w:rsid w:val="00F00FEE"/>
    <w:rsid w:val="00F80321"/>
    <w:rsid w:val="00F92098"/>
    <w:rsid w:val="00FC3B4E"/>
    <w:rsid w:val="00FC75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5CB"/>
  </w:style>
  <w:style w:type="paragraph" w:styleId="Heading1">
    <w:name w:val="heading 1"/>
    <w:basedOn w:val="Normal"/>
    <w:next w:val="Normal"/>
    <w:link w:val="Heading1Char"/>
    <w:uiPriority w:val="9"/>
    <w:qFormat/>
    <w:rsid w:val="006E4B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Reset numbering,head2,H2,2,heading8,0,h2,Subhead A,Subhead B,Titre 2,Level 2,w2,sub-sect,heading9,PARA2,PARA21,Major1,PARA22,Subhead1,Major,Small Chapter),Text Heading 14pt,sub-para,Heading 2 Para2,heading3,Kop 2-cust,l2,11,subhead,V_Head2"/>
    <w:basedOn w:val="Normal"/>
    <w:next w:val="Normal"/>
    <w:link w:val="Heading2Char"/>
    <w:autoRedefine/>
    <w:uiPriority w:val="9"/>
    <w:qFormat/>
    <w:rsid w:val="006E4B2F"/>
    <w:pPr>
      <w:keepNext/>
      <w:keepLines/>
      <w:numPr>
        <w:ilvl w:val="2"/>
        <w:numId w:val="2"/>
      </w:numPr>
      <w:spacing w:before="200" w:after="0"/>
      <w:jc w:val="both"/>
      <w:outlineLvl w:val="1"/>
    </w:pPr>
    <w:rPr>
      <w:rFonts w:ascii="Cambria" w:eastAsia="Times New Roman" w:hAnsi="Cambria" w:cs="Times New Roman"/>
      <w:b/>
      <w:bCs/>
      <w:color w:val="4F81BD"/>
      <w:sz w:val="24"/>
      <w:szCs w:val="26"/>
      <w:lang/>
    </w:rPr>
  </w:style>
  <w:style w:type="paragraph" w:styleId="Heading4">
    <w:name w:val="heading 4"/>
    <w:basedOn w:val="Normal"/>
    <w:next w:val="Normal"/>
    <w:link w:val="Heading4Char"/>
    <w:autoRedefine/>
    <w:uiPriority w:val="9"/>
    <w:qFormat/>
    <w:rsid w:val="006E4B2F"/>
    <w:pPr>
      <w:keepNext/>
      <w:keepLines/>
      <w:numPr>
        <w:ilvl w:val="3"/>
        <w:numId w:val="2"/>
      </w:numPr>
      <w:spacing w:before="200" w:after="0"/>
      <w:jc w:val="both"/>
      <w:outlineLvl w:val="3"/>
    </w:pPr>
    <w:rPr>
      <w:rFonts w:ascii="Cambria" w:eastAsia="Times New Roman" w:hAnsi="Cambria" w:cs="Times New Roman"/>
      <w:b/>
      <w:bCs/>
      <w:iCs/>
      <w:color w:val="4F81BD"/>
      <w:sz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B2F"/>
    <w:pPr>
      <w:ind w:left="720"/>
      <w:contextualSpacing/>
    </w:pPr>
  </w:style>
  <w:style w:type="character" w:customStyle="1" w:styleId="Heading2Char">
    <w:name w:val="Heading 2 Char"/>
    <w:aliases w:val="Reset numbering Char,head2 Char,H2 Char,2 Char,heading8 Char,0 Char,h2 Char,Subhead A Char,Subhead B Char,Titre 2 Char,Level 2 Char,w2 Char,sub-sect Char,heading9 Char,PARA2 Char,PARA21 Char,Major1 Char,PARA22 Char,Subhead1 Char,l2 Char"/>
    <w:basedOn w:val="DefaultParagraphFont"/>
    <w:link w:val="Heading2"/>
    <w:uiPriority w:val="9"/>
    <w:rsid w:val="006E4B2F"/>
    <w:rPr>
      <w:rFonts w:ascii="Cambria" w:eastAsia="Times New Roman" w:hAnsi="Cambria" w:cs="Times New Roman"/>
      <w:b/>
      <w:bCs/>
      <w:color w:val="4F81BD"/>
      <w:sz w:val="24"/>
      <w:szCs w:val="26"/>
      <w:lang/>
    </w:rPr>
  </w:style>
  <w:style w:type="character" w:customStyle="1" w:styleId="Heading4Char">
    <w:name w:val="Heading 4 Char"/>
    <w:basedOn w:val="DefaultParagraphFont"/>
    <w:link w:val="Heading4"/>
    <w:uiPriority w:val="9"/>
    <w:rsid w:val="006E4B2F"/>
    <w:rPr>
      <w:rFonts w:ascii="Cambria" w:eastAsia="Times New Roman" w:hAnsi="Cambria" w:cs="Times New Roman"/>
      <w:b/>
      <w:bCs/>
      <w:iCs/>
      <w:color w:val="4F81BD"/>
      <w:sz w:val="24"/>
      <w:lang/>
    </w:rPr>
  </w:style>
  <w:style w:type="paragraph" w:customStyle="1" w:styleId="Style3">
    <w:name w:val="Style3"/>
    <w:basedOn w:val="Heading1"/>
    <w:autoRedefine/>
    <w:qFormat/>
    <w:rsid w:val="006E4B2F"/>
    <w:pPr>
      <w:numPr>
        <w:numId w:val="2"/>
      </w:numPr>
      <w:spacing w:before="120"/>
      <w:ind w:left="720" w:hanging="360"/>
      <w:jc w:val="both"/>
    </w:pPr>
    <w:rPr>
      <w:rFonts w:ascii="Trebuchet MS" w:eastAsia="Times New Roman" w:hAnsi="Trebuchet MS" w:cs="Times New Roman"/>
      <w:color w:val="000000"/>
      <w:sz w:val="24"/>
      <w:lang/>
    </w:rPr>
  </w:style>
  <w:style w:type="character" w:customStyle="1" w:styleId="Heading1Char">
    <w:name w:val="Heading 1 Char"/>
    <w:basedOn w:val="DefaultParagraphFont"/>
    <w:link w:val="Heading1"/>
    <w:uiPriority w:val="9"/>
    <w:rsid w:val="006E4B2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04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B6D"/>
    <w:rPr>
      <w:rFonts w:ascii="Tahoma" w:hAnsi="Tahoma" w:cs="Tahoma"/>
      <w:sz w:val="16"/>
      <w:szCs w:val="16"/>
    </w:rPr>
  </w:style>
  <w:style w:type="character" w:styleId="CommentReference">
    <w:name w:val="annotation reference"/>
    <w:basedOn w:val="DefaultParagraphFont"/>
    <w:uiPriority w:val="99"/>
    <w:semiHidden/>
    <w:unhideWhenUsed/>
    <w:rsid w:val="00C36A73"/>
    <w:rPr>
      <w:sz w:val="16"/>
      <w:szCs w:val="16"/>
    </w:rPr>
  </w:style>
  <w:style w:type="paragraph" w:styleId="CommentText">
    <w:name w:val="annotation text"/>
    <w:basedOn w:val="Normal"/>
    <w:link w:val="CommentTextChar"/>
    <w:uiPriority w:val="99"/>
    <w:semiHidden/>
    <w:unhideWhenUsed/>
    <w:rsid w:val="00C36A73"/>
    <w:pPr>
      <w:spacing w:line="240" w:lineRule="auto"/>
    </w:pPr>
    <w:rPr>
      <w:sz w:val="20"/>
      <w:szCs w:val="20"/>
    </w:rPr>
  </w:style>
  <w:style w:type="character" w:customStyle="1" w:styleId="CommentTextChar">
    <w:name w:val="Comment Text Char"/>
    <w:basedOn w:val="DefaultParagraphFont"/>
    <w:link w:val="CommentText"/>
    <w:uiPriority w:val="99"/>
    <w:semiHidden/>
    <w:rsid w:val="00C36A73"/>
    <w:rPr>
      <w:sz w:val="20"/>
      <w:szCs w:val="20"/>
    </w:rPr>
  </w:style>
  <w:style w:type="paragraph" w:styleId="CommentSubject">
    <w:name w:val="annotation subject"/>
    <w:basedOn w:val="CommentText"/>
    <w:next w:val="CommentText"/>
    <w:link w:val="CommentSubjectChar"/>
    <w:uiPriority w:val="99"/>
    <w:semiHidden/>
    <w:unhideWhenUsed/>
    <w:rsid w:val="00C36A73"/>
    <w:rPr>
      <w:b/>
      <w:bCs/>
    </w:rPr>
  </w:style>
  <w:style w:type="character" w:customStyle="1" w:styleId="CommentSubjectChar">
    <w:name w:val="Comment Subject Char"/>
    <w:basedOn w:val="CommentTextChar"/>
    <w:link w:val="CommentSubject"/>
    <w:uiPriority w:val="99"/>
    <w:semiHidden/>
    <w:rsid w:val="00C36A73"/>
    <w:rPr>
      <w:b/>
      <w:bCs/>
      <w:sz w:val="20"/>
      <w:szCs w:val="20"/>
    </w:rPr>
  </w:style>
  <w:style w:type="paragraph" w:styleId="Header">
    <w:name w:val="header"/>
    <w:basedOn w:val="Normal"/>
    <w:link w:val="HeaderChar"/>
    <w:uiPriority w:val="99"/>
    <w:unhideWhenUsed/>
    <w:rsid w:val="00522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0E0"/>
  </w:style>
  <w:style w:type="paragraph" w:styleId="Footer">
    <w:name w:val="footer"/>
    <w:basedOn w:val="Normal"/>
    <w:link w:val="FooterChar"/>
    <w:uiPriority w:val="99"/>
    <w:unhideWhenUsed/>
    <w:rsid w:val="00522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0E0"/>
  </w:style>
  <w:style w:type="table" w:styleId="TableGrid">
    <w:name w:val="Table Grid"/>
    <w:basedOn w:val="TableNormal"/>
    <w:uiPriority w:val="59"/>
    <w:rsid w:val="00624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4B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Reset numbering,head2,H2,2,heading8,0,h2,Subhead A,Subhead B,Titre 2,Level 2,w2,sub-sect,heading9,PARA2,PARA21,Major1,PARA22,Subhead1,Major,Small Chapter),Text Heading 14pt,sub-para,Heading 2 Para2,heading3,Kop 2-cust,l2,11,subhead,V_Head2"/>
    <w:basedOn w:val="Normal"/>
    <w:next w:val="Normal"/>
    <w:link w:val="Heading2Char"/>
    <w:autoRedefine/>
    <w:uiPriority w:val="9"/>
    <w:qFormat/>
    <w:rsid w:val="006E4B2F"/>
    <w:pPr>
      <w:keepNext/>
      <w:keepLines/>
      <w:numPr>
        <w:ilvl w:val="2"/>
        <w:numId w:val="2"/>
      </w:numPr>
      <w:spacing w:before="200" w:after="0"/>
      <w:jc w:val="both"/>
      <w:outlineLvl w:val="1"/>
    </w:pPr>
    <w:rPr>
      <w:rFonts w:ascii="Cambria" w:eastAsia="Times New Roman" w:hAnsi="Cambria" w:cs="Times New Roman"/>
      <w:b/>
      <w:bCs/>
      <w:color w:val="4F81BD"/>
      <w:sz w:val="24"/>
      <w:szCs w:val="26"/>
      <w:lang w:val="x-none" w:eastAsia="x-none"/>
    </w:rPr>
  </w:style>
  <w:style w:type="paragraph" w:styleId="Heading4">
    <w:name w:val="heading 4"/>
    <w:basedOn w:val="Normal"/>
    <w:next w:val="Normal"/>
    <w:link w:val="Heading4Char"/>
    <w:autoRedefine/>
    <w:uiPriority w:val="9"/>
    <w:qFormat/>
    <w:rsid w:val="006E4B2F"/>
    <w:pPr>
      <w:keepNext/>
      <w:keepLines/>
      <w:numPr>
        <w:ilvl w:val="3"/>
        <w:numId w:val="2"/>
      </w:numPr>
      <w:spacing w:before="200" w:after="0"/>
      <w:jc w:val="both"/>
      <w:outlineLvl w:val="3"/>
    </w:pPr>
    <w:rPr>
      <w:rFonts w:ascii="Cambria" w:eastAsia="Times New Roman" w:hAnsi="Cambria" w:cs="Times New Roman"/>
      <w:b/>
      <w:bCs/>
      <w:iCs/>
      <w:color w:val="4F81BD"/>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B2F"/>
    <w:pPr>
      <w:ind w:left="720"/>
      <w:contextualSpacing/>
    </w:pPr>
  </w:style>
  <w:style w:type="character" w:customStyle="1" w:styleId="Heading2Char">
    <w:name w:val="Heading 2 Char"/>
    <w:aliases w:val="Reset numbering Char,head2 Char,H2 Char,2 Char,heading8 Char,0 Char,h2 Char,Subhead A Char,Subhead B Char,Titre 2 Char,Level 2 Char,w2 Char,sub-sect Char,heading9 Char,PARA2 Char,PARA21 Char,Major1 Char,PARA22 Char,Subhead1 Char,l2 Char"/>
    <w:basedOn w:val="DefaultParagraphFont"/>
    <w:link w:val="Heading2"/>
    <w:uiPriority w:val="9"/>
    <w:rsid w:val="006E4B2F"/>
    <w:rPr>
      <w:rFonts w:ascii="Cambria" w:eastAsia="Times New Roman" w:hAnsi="Cambria" w:cs="Times New Roman"/>
      <w:b/>
      <w:bCs/>
      <w:color w:val="4F81BD"/>
      <w:sz w:val="24"/>
      <w:szCs w:val="26"/>
      <w:lang w:val="x-none" w:eastAsia="x-none"/>
    </w:rPr>
  </w:style>
  <w:style w:type="character" w:customStyle="1" w:styleId="Heading4Char">
    <w:name w:val="Heading 4 Char"/>
    <w:basedOn w:val="DefaultParagraphFont"/>
    <w:link w:val="Heading4"/>
    <w:uiPriority w:val="9"/>
    <w:rsid w:val="006E4B2F"/>
    <w:rPr>
      <w:rFonts w:ascii="Cambria" w:eastAsia="Times New Roman" w:hAnsi="Cambria" w:cs="Times New Roman"/>
      <w:b/>
      <w:bCs/>
      <w:iCs/>
      <w:color w:val="4F81BD"/>
      <w:sz w:val="24"/>
      <w:lang w:val="x-none" w:eastAsia="x-none"/>
    </w:rPr>
  </w:style>
  <w:style w:type="paragraph" w:customStyle="1" w:styleId="Style3">
    <w:name w:val="Style3"/>
    <w:basedOn w:val="Heading1"/>
    <w:autoRedefine/>
    <w:qFormat/>
    <w:rsid w:val="006E4B2F"/>
    <w:pPr>
      <w:numPr>
        <w:numId w:val="2"/>
      </w:numPr>
      <w:spacing w:before="120"/>
      <w:ind w:left="720" w:hanging="360"/>
      <w:jc w:val="both"/>
    </w:pPr>
    <w:rPr>
      <w:rFonts w:ascii="Trebuchet MS" w:eastAsia="Times New Roman" w:hAnsi="Trebuchet MS" w:cs="Times New Roman"/>
      <w:color w:val="000000"/>
      <w:sz w:val="24"/>
      <w:lang w:eastAsia="x-none"/>
    </w:rPr>
  </w:style>
  <w:style w:type="character" w:customStyle="1" w:styleId="Heading1Char">
    <w:name w:val="Heading 1 Char"/>
    <w:basedOn w:val="DefaultParagraphFont"/>
    <w:link w:val="Heading1"/>
    <w:uiPriority w:val="9"/>
    <w:rsid w:val="006E4B2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04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B6D"/>
    <w:rPr>
      <w:rFonts w:ascii="Tahoma" w:hAnsi="Tahoma" w:cs="Tahoma"/>
      <w:sz w:val="16"/>
      <w:szCs w:val="16"/>
    </w:rPr>
  </w:style>
  <w:style w:type="character" w:styleId="CommentReference">
    <w:name w:val="annotation reference"/>
    <w:basedOn w:val="DefaultParagraphFont"/>
    <w:uiPriority w:val="99"/>
    <w:semiHidden/>
    <w:unhideWhenUsed/>
    <w:rsid w:val="00C36A73"/>
    <w:rPr>
      <w:sz w:val="16"/>
      <w:szCs w:val="16"/>
    </w:rPr>
  </w:style>
  <w:style w:type="paragraph" w:styleId="CommentText">
    <w:name w:val="annotation text"/>
    <w:basedOn w:val="Normal"/>
    <w:link w:val="CommentTextChar"/>
    <w:uiPriority w:val="99"/>
    <w:semiHidden/>
    <w:unhideWhenUsed/>
    <w:rsid w:val="00C36A73"/>
    <w:pPr>
      <w:spacing w:line="240" w:lineRule="auto"/>
    </w:pPr>
    <w:rPr>
      <w:sz w:val="20"/>
      <w:szCs w:val="20"/>
    </w:rPr>
  </w:style>
  <w:style w:type="character" w:customStyle="1" w:styleId="CommentTextChar">
    <w:name w:val="Comment Text Char"/>
    <w:basedOn w:val="DefaultParagraphFont"/>
    <w:link w:val="CommentText"/>
    <w:uiPriority w:val="99"/>
    <w:semiHidden/>
    <w:rsid w:val="00C36A73"/>
    <w:rPr>
      <w:sz w:val="20"/>
      <w:szCs w:val="20"/>
    </w:rPr>
  </w:style>
  <w:style w:type="paragraph" w:styleId="CommentSubject">
    <w:name w:val="annotation subject"/>
    <w:basedOn w:val="CommentText"/>
    <w:next w:val="CommentText"/>
    <w:link w:val="CommentSubjectChar"/>
    <w:uiPriority w:val="99"/>
    <w:semiHidden/>
    <w:unhideWhenUsed/>
    <w:rsid w:val="00C36A73"/>
    <w:rPr>
      <w:b/>
      <w:bCs/>
    </w:rPr>
  </w:style>
  <w:style w:type="character" w:customStyle="1" w:styleId="CommentSubjectChar">
    <w:name w:val="Comment Subject Char"/>
    <w:basedOn w:val="CommentTextChar"/>
    <w:link w:val="CommentSubject"/>
    <w:uiPriority w:val="99"/>
    <w:semiHidden/>
    <w:rsid w:val="00C36A73"/>
    <w:rPr>
      <w:b/>
      <w:bCs/>
      <w:sz w:val="20"/>
      <w:szCs w:val="20"/>
    </w:rPr>
  </w:style>
  <w:style w:type="paragraph" w:styleId="Header">
    <w:name w:val="header"/>
    <w:basedOn w:val="Normal"/>
    <w:link w:val="HeaderChar"/>
    <w:uiPriority w:val="99"/>
    <w:unhideWhenUsed/>
    <w:rsid w:val="00522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0E0"/>
  </w:style>
  <w:style w:type="paragraph" w:styleId="Footer">
    <w:name w:val="footer"/>
    <w:basedOn w:val="Normal"/>
    <w:link w:val="FooterChar"/>
    <w:uiPriority w:val="99"/>
    <w:unhideWhenUsed/>
    <w:rsid w:val="00522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0E0"/>
  </w:style>
  <w:style w:type="table" w:styleId="TableGrid">
    <w:name w:val="Table Grid"/>
    <w:basedOn w:val="TableNormal"/>
    <w:uiPriority w:val="59"/>
    <w:rsid w:val="0062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lang val="en-ZA"/>
  <c:chart>
    <c:title>
      <c:tx>
        <c:rich>
          <a:bodyPr/>
          <a:lstStyle/>
          <a:p>
            <a:pPr>
              <a:defRPr/>
            </a:pPr>
            <a:r>
              <a:rPr lang="en-ZA"/>
              <a:t>PRE - Do you know about MPRDA?</a:t>
            </a:r>
          </a:p>
        </c:rich>
      </c:tx>
      <c:layout/>
    </c:title>
    <c:view3D>
      <c:rotX val="30"/>
      <c:perspective val="30"/>
    </c:view3D>
    <c:plotArea>
      <c:layout/>
      <c:pie3DChart>
        <c:varyColors val="1"/>
        <c:ser>
          <c:idx val="0"/>
          <c:order val="0"/>
          <c:tx>
            <c:strRef>
              <c:f>Sheet1!$B$1</c:f>
              <c:strCache>
                <c:ptCount val="1"/>
                <c:pt idx="0">
                  <c:v>Do you know about MPRDA?</c:v>
                </c:pt>
              </c:strCache>
            </c:strRef>
          </c:tx>
          <c:dLbls>
            <c:dLbl>
              <c:idx val="0"/>
              <c:layout/>
              <c:showPercent val="1"/>
            </c:dLbl>
            <c:dLbl>
              <c:idx val="1"/>
              <c:layout/>
              <c:showPercent val="1"/>
            </c:dLbl>
            <c:delete val="1"/>
          </c:dLbls>
          <c:cat>
            <c:strRef>
              <c:f>Sheet1!$A$2:$A$3</c:f>
              <c:strCache>
                <c:ptCount val="2"/>
                <c:pt idx="0">
                  <c:v>Yes</c:v>
                </c:pt>
                <c:pt idx="1">
                  <c:v>No</c:v>
                </c:pt>
              </c:strCache>
            </c:strRef>
          </c:cat>
          <c:val>
            <c:numRef>
              <c:f>Sheet1!$B$2:$B$3</c:f>
              <c:numCache>
                <c:formatCode>0.0</c:formatCode>
                <c:ptCount val="2"/>
                <c:pt idx="0">
                  <c:v>12</c:v>
                </c:pt>
                <c:pt idx="1">
                  <c:v>88</c:v>
                </c:pt>
              </c:numCache>
            </c:numRef>
          </c:val>
        </c:ser>
        <c:dLbls/>
      </c:pie3DChart>
    </c:plotArea>
    <c:legend>
      <c:legendPos val="r"/>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ZA"/>
  <c:chart>
    <c:title>
      <c:layout/>
    </c:title>
    <c:view3D>
      <c:rotX val="30"/>
      <c:perspective val="30"/>
    </c:view3D>
    <c:plotArea>
      <c:layout/>
      <c:pie3DChart>
        <c:varyColors val="1"/>
        <c:ser>
          <c:idx val="0"/>
          <c:order val="0"/>
          <c:tx>
            <c:strRef>
              <c:f>Sheet1!$B$1</c:f>
              <c:strCache>
                <c:ptCount val="1"/>
                <c:pt idx="0">
                  <c:v>POST- Do you know about MPRDA</c:v>
                </c:pt>
              </c:strCache>
            </c:strRef>
          </c:tx>
          <c:dLbls>
            <c:dLbl>
              <c:idx val="0"/>
              <c:layout/>
              <c:showPercent val="1"/>
            </c:dLbl>
            <c:dLbl>
              <c:idx val="1"/>
              <c:layout/>
              <c:showPercent val="1"/>
            </c:dLbl>
            <c:delete val="1"/>
          </c:dLbls>
          <c:cat>
            <c:strRef>
              <c:f>Sheet1!$A$2:$A$3</c:f>
              <c:strCache>
                <c:ptCount val="2"/>
                <c:pt idx="0">
                  <c:v>Yes</c:v>
                </c:pt>
                <c:pt idx="1">
                  <c:v>No</c:v>
                </c:pt>
              </c:strCache>
            </c:strRef>
          </c:cat>
          <c:val>
            <c:numRef>
              <c:f>Sheet1!$B$2:$B$3</c:f>
              <c:numCache>
                <c:formatCode>General</c:formatCode>
                <c:ptCount val="2"/>
                <c:pt idx="0">
                  <c:v>85.8</c:v>
                </c:pt>
                <c:pt idx="1">
                  <c:v>14.2</c:v>
                </c:pt>
              </c:numCache>
            </c:numRef>
          </c:val>
        </c:ser>
        <c:dLbls/>
      </c:pie3DChart>
    </c:plotArea>
    <c:legend>
      <c:legendPos val="r"/>
      <c:layout/>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Aldrian Mungani</dc:creator>
  <cp:lastModifiedBy>PUMZA</cp:lastModifiedBy>
  <cp:revision>2</cp:revision>
  <dcterms:created xsi:type="dcterms:W3CDTF">2017-07-03T12:09:00Z</dcterms:created>
  <dcterms:modified xsi:type="dcterms:W3CDTF">2017-07-03T12:09:00Z</dcterms:modified>
</cp:coreProperties>
</file>